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Tr="00F437EC">
        <w:tblPrEx>
          <w:tblW w:w="1056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АДМИНИСТРАЦИИ</w:t>
            </w:r>
          </w:p>
          <w:p w:rsidR="00F437EC" w:rsidRPr="00296C2D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37EC" w:rsidRPr="00296C2D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r w:rsidRPr="00296C2D">
              <w:rPr>
                <w:b/>
                <w:sz w:val="22"/>
                <w:szCs w:val="22"/>
              </w:rPr>
              <w:t>Y</w:t>
            </w:r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455D" w:rsidRPr="00296C2D" w:rsidP="00F437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A300D3" w:rsidRPr="00AA24FB" w:rsidP="00A300D3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>359300,Республика Калмыкия, Юстинский район, п. Цаган Аман, ул</w:t>
      </w:r>
      <w:r>
        <w:rPr>
          <w:sz w:val="16"/>
          <w:szCs w:val="16"/>
        </w:rPr>
        <w:t>.С</w:t>
      </w:r>
      <w:r>
        <w:rPr>
          <w:sz w:val="16"/>
          <w:szCs w:val="16"/>
        </w:rPr>
        <w:t>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>:</w:t>
      </w:r>
      <w:r w:rsidRPr="00C767B9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yust</w:t>
      </w:r>
      <w:r w:rsidRPr="00C767B9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ayurmo</w:t>
      </w:r>
      <w:r w:rsidRPr="00AA24FB"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rk</w:t>
      </w:r>
      <w:r w:rsidRPr="00C767B9">
        <w:rPr>
          <w:sz w:val="16"/>
          <w:szCs w:val="16"/>
        </w:rPr>
        <w:t>08.</w:t>
      </w:r>
      <w:r>
        <w:rPr>
          <w:sz w:val="16"/>
          <w:szCs w:val="16"/>
          <w:lang w:val="en-US"/>
        </w:rPr>
        <w:t>ru</w:t>
      </w:r>
    </w:p>
    <w:p w:rsidR="006A72D0" w:rsidRPr="00F437EC" w:rsidP="00A300D3">
      <w:pPr>
        <w:jc w:val="both"/>
        <w:rPr>
          <w:sz w:val="26"/>
          <w:szCs w:val="26"/>
        </w:rPr>
      </w:pPr>
      <w:r w:rsidRPr="006027F7">
        <w:rPr>
          <w:sz w:val="26"/>
          <w:szCs w:val="26"/>
        </w:rPr>
        <w:t xml:space="preserve"> </w:t>
      </w:r>
      <w:r w:rsidRPr="006027F7">
        <w:rPr>
          <w:sz w:val="26"/>
          <w:szCs w:val="26"/>
        </w:rPr>
        <w:t>«</w:t>
      </w:r>
      <w:r w:rsidR="00B66295">
        <w:rPr>
          <w:sz w:val="26"/>
          <w:szCs w:val="26"/>
        </w:rPr>
        <w:t>20</w:t>
      </w:r>
      <w:r w:rsidRPr="006027F7">
        <w:rPr>
          <w:sz w:val="26"/>
          <w:szCs w:val="26"/>
        </w:rPr>
        <w:t>»</w:t>
      </w:r>
      <w:r w:rsidR="00343634">
        <w:rPr>
          <w:sz w:val="26"/>
          <w:szCs w:val="26"/>
        </w:rPr>
        <w:t xml:space="preserve"> ноября </w:t>
      </w:r>
      <w:r w:rsidRPr="006027F7">
        <w:rPr>
          <w:sz w:val="26"/>
          <w:szCs w:val="26"/>
        </w:rPr>
        <w:t>20</w:t>
      </w:r>
      <w:r w:rsidR="00691B42">
        <w:rPr>
          <w:sz w:val="26"/>
          <w:szCs w:val="26"/>
        </w:rPr>
        <w:t>23</w:t>
      </w:r>
      <w:r w:rsidRPr="006027F7" w:rsidR="004349A6">
        <w:rPr>
          <w:sz w:val="26"/>
          <w:szCs w:val="26"/>
        </w:rPr>
        <w:t xml:space="preserve"> </w:t>
      </w:r>
      <w:r w:rsidRPr="00F437EC">
        <w:rPr>
          <w:sz w:val="26"/>
          <w:szCs w:val="26"/>
        </w:rPr>
        <w:t>г</w:t>
      </w:r>
      <w:r w:rsidRPr="006027F7">
        <w:rPr>
          <w:sz w:val="26"/>
          <w:szCs w:val="26"/>
        </w:rPr>
        <w:t xml:space="preserve">.          </w:t>
      </w:r>
      <w:r w:rsidRPr="006027F7" w:rsidR="00E9645A">
        <w:rPr>
          <w:sz w:val="26"/>
          <w:szCs w:val="26"/>
        </w:rPr>
        <w:t xml:space="preserve">       </w:t>
      </w:r>
      <w:r w:rsidR="00F437EC">
        <w:rPr>
          <w:sz w:val="26"/>
          <w:szCs w:val="26"/>
        </w:rPr>
        <w:t xml:space="preserve">     </w:t>
      </w:r>
      <w:r w:rsidRPr="006027F7">
        <w:rPr>
          <w:sz w:val="26"/>
          <w:szCs w:val="26"/>
        </w:rPr>
        <w:t xml:space="preserve">      </w:t>
      </w:r>
      <w:r w:rsidR="00B66295">
        <w:rPr>
          <w:sz w:val="26"/>
          <w:szCs w:val="26"/>
        </w:rPr>
        <w:t xml:space="preserve">            </w:t>
      </w:r>
      <w:r w:rsidRPr="00F437EC">
        <w:rPr>
          <w:sz w:val="26"/>
          <w:szCs w:val="26"/>
        </w:rPr>
        <w:t>№</w:t>
      </w:r>
      <w:r w:rsidR="00B66295">
        <w:rPr>
          <w:sz w:val="26"/>
          <w:szCs w:val="26"/>
        </w:rPr>
        <w:t xml:space="preserve"> 439</w:t>
      </w:r>
      <w:r w:rsidRPr="00F437EC">
        <w:rPr>
          <w:sz w:val="26"/>
          <w:szCs w:val="26"/>
        </w:rPr>
        <w:t xml:space="preserve">  </w:t>
      </w:r>
      <w:r w:rsidRPr="00F437EC" w:rsidR="00002DFD">
        <w:rPr>
          <w:sz w:val="26"/>
          <w:szCs w:val="26"/>
        </w:rPr>
        <w:t xml:space="preserve">   </w:t>
      </w:r>
      <w:r w:rsidR="00F64C22">
        <w:rPr>
          <w:sz w:val="26"/>
          <w:szCs w:val="26"/>
        </w:rPr>
        <w:t xml:space="preserve">  </w:t>
      </w:r>
      <w:r w:rsidRPr="00F437EC">
        <w:rPr>
          <w:sz w:val="26"/>
          <w:szCs w:val="26"/>
        </w:rPr>
        <w:t xml:space="preserve">          </w:t>
      </w:r>
      <w:r w:rsidR="00F437EC">
        <w:rPr>
          <w:sz w:val="26"/>
          <w:szCs w:val="26"/>
        </w:rPr>
        <w:t xml:space="preserve">             </w:t>
      </w:r>
      <w:r w:rsidR="00A728F0">
        <w:rPr>
          <w:sz w:val="26"/>
          <w:szCs w:val="26"/>
        </w:rPr>
        <w:t xml:space="preserve">             </w:t>
      </w:r>
      <w:r w:rsidRPr="00F437EC">
        <w:rPr>
          <w:sz w:val="26"/>
          <w:szCs w:val="26"/>
        </w:rPr>
        <w:t xml:space="preserve">   Цаган</w:t>
      </w:r>
      <w:r w:rsidR="00A728F0">
        <w:rPr>
          <w:sz w:val="26"/>
          <w:szCs w:val="26"/>
        </w:rPr>
        <w:t xml:space="preserve"> -</w:t>
      </w:r>
      <w:r w:rsidRPr="00F437EC">
        <w:rPr>
          <w:sz w:val="26"/>
          <w:szCs w:val="26"/>
        </w:rPr>
        <w:t xml:space="preserve"> Аман</w:t>
      </w:r>
    </w:p>
    <w:p w:rsidR="006A72D0" w:rsidRPr="00F437EC" w:rsidP="006A72D0">
      <w:pPr>
        <w:jc w:val="both"/>
        <w:rPr>
          <w:sz w:val="26"/>
          <w:szCs w:val="26"/>
        </w:rPr>
      </w:pPr>
    </w:p>
    <w:p w:rsidR="00BC164B" w:rsidP="00BC164B"/>
    <w:p w:rsidR="00061DBE" w:rsidP="00691B42">
      <w:pPr>
        <w:tabs>
          <w:tab w:val="left" w:pos="5954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О муниципальной программе</w:t>
      </w:r>
    </w:p>
    <w:p w:rsidR="00691B42" w:rsidP="00691B42">
      <w:pPr>
        <w:tabs>
          <w:tab w:val="left" w:pos="5954"/>
        </w:tabs>
        <w:ind w:left="5954"/>
        <w:rPr>
          <w:sz w:val="28"/>
          <w:szCs w:val="28"/>
        </w:rPr>
      </w:pPr>
      <w:r>
        <w:rPr>
          <w:sz w:val="28"/>
          <w:szCs w:val="28"/>
        </w:rPr>
        <w:t>«Управление муниципальными финансами Юстинского районного муниципального образования Республики Калмыкия на 2024-2029 годы»</w:t>
      </w:r>
    </w:p>
    <w:p w:rsidR="00691B42" w:rsidP="00691B42">
      <w:pPr>
        <w:tabs>
          <w:tab w:val="left" w:pos="5954"/>
        </w:tabs>
        <w:ind w:left="5954"/>
        <w:rPr>
          <w:sz w:val="28"/>
          <w:szCs w:val="28"/>
        </w:rPr>
      </w:pPr>
    </w:p>
    <w:p w:rsidR="00691B42" w:rsidP="00691B42">
      <w:pPr>
        <w:ind w:firstLine="709"/>
        <w:jc w:val="both"/>
        <w:rPr>
          <w:sz w:val="28"/>
          <w:szCs w:val="28"/>
          <w:shd w:val="clear" w:color="auto" w:fill="FFFFFF"/>
        </w:rPr>
      </w:pPr>
      <w:r w:rsidRPr="003E26A2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целях обеспечения качественного управления муниципальными финансами Юстинского районного муниципального образования Республики Калмыкия</w:t>
      </w:r>
    </w:p>
    <w:p w:rsidR="00691B42" w:rsidRPr="003E26A2" w:rsidP="00691B42">
      <w:pPr>
        <w:ind w:firstLine="709"/>
        <w:jc w:val="both"/>
        <w:rPr>
          <w:sz w:val="28"/>
          <w:szCs w:val="28"/>
        </w:rPr>
      </w:pPr>
    </w:p>
    <w:p w:rsidR="00691B42" w:rsidP="00691B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91B42" w:rsidP="00691B42">
      <w:pPr>
        <w:jc w:val="both"/>
        <w:rPr>
          <w:sz w:val="28"/>
          <w:szCs w:val="28"/>
        </w:rPr>
      </w:pPr>
    </w:p>
    <w:p w:rsidR="00691B42" w:rsidRPr="003E26A2" w:rsidP="00691B42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прилагаемую муниципальную программу Юстинского районного муниципального образования Республики Калмыкия «Управление муниципальными финансами Юстинского районного муниципального образования Республики Калмыкия на 2024-2029 годы».</w:t>
      </w:r>
    </w:p>
    <w:p w:rsidR="00691B42" w:rsidRPr="003E26A2" w:rsidP="00691B42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ответственным исполнителем муниципальной программы Юстинского районного муниципального образования Республики Калмыкия «Управление муниципальными финансами Юстинского районного муниципального образования Республики Калмыкия на 2024-2029 годы» Финансовое управление Администрации Юстинского РМО РК</w:t>
      </w:r>
    </w:p>
    <w:p w:rsidR="00691B42" w:rsidRPr="003E26A2" w:rsidP="00691B42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Финансовому управлению Администрации Юстинского РМО РК при формировании бюджета Юстинского районного муниципального образования Республики Калмыкия на очередной финансовый и плановый период предусматривать бюджетные ассигнования на реализацию данной муниципальной программы.</w:t>
      </w:r>
    </w:p>
    <w:p w:rsidR="00691B42" w:rsidP="00691B42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основные параметры муниципальной программы подлежат уточнению при рассмотрении проекта нормативно-правового акта о бюджете Юстинского районного муниципального образования Республики Калмыкия на очередной финансовый год и плановый период.</w:t>
      </w:r>
    </w:p>
    <w:p w:rsidR="00691B42" w:rsidP="00691B42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Главы Администрации Юстинского районного муниципального образования Республики Калмыкия от 16 октября 2019 года №336 «О муниципальной программе Управление муниципальными финансами Юстинского РМО РК на 2020-2025 годы».</w:t>
      </w:r>
    </w:p>
    <w:p w:rsidR="00691B42" w:rsidRPr="00691B42" w:rsidP="00691B42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23F49">
        <w:rPr>
          <w:rFonts w:ascii="Times New Roman" w:hAnsi="Times New Roman"/>
          <w:sz w:val="28"/>
          <w:szCs w:val="28"/>
        </w:rPr>
        <w:t>Настоящее Постановление вступает в силу с 1 января 202</w:t>
      </w:r>
      <w:r>
        <w:rPr>
          <w:rFonts w:ascii="Times New Roman" w:hAnsi="Times New Roman"/>
          <w:sz w:val="28"/>
          <w:szCs w:val="28"/>
        </w:rPr>
        <w:t>4</w:t>
      </w:r>
      <w:r w:rsidRPr="00423F49">
        <w:rPr>
          <w:rFonts w:ascii="Times New Roman" w:hAnsi="Times New Roman"/>
          <w:sz w:val="28"/>
          <w:szCs w:val="28"/>
        </w:rPr>
        <w:t xml:space="preserve"> года и подлежит опубликованию на официальном сайте Администрации Юстинского районного муниципального образования Республики Калмыкия</w:t>
      </w:r>
      <w:r>
        <w:rPr>
          <w:rFonts w:ascii="Times New Roman" w:hAnsi="Times New Roman"/>
          <w:sz w:val="28"/>
          <w:szCs w:val="28"/>
        </w:rPr>
        <w:t>.</w:t>
      </w:r>
    </w:p>
    <w:p w:rsidR="00691B42" w:rsidRPr="00691B42" w:rsidP="00691B42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91B42">
        <w:rPr>
          <w:rFonts w:ascii="Times New Roman" w:hAnsi="Times New Roman"/>
          <w:sz w:val="28"/>
          <w:szCs w:val="28"/>
        </w:rPr>
        <w:t>Контроль за</w:t>
      </w:r>
      <w:r w:rsidRPr="00691B4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</w:t>
      </w:r>
      <w:r>
        <w:rPr>
          <w:rFonts w:ascii="Times New Roman" w:hAnsi="Times New Roman"/>
          <w:sz w:val="28"/>
          <w:szCs w:val="28"/>
        </w:rPr>
        <w:t>дседателя Финансового управления</w:t>
      </w:r>
      <w:r w:rsidRPr="00691B42">
        <w:rPr>
          <w:rFonts w:ascii="Times New Roman" w:hAnsi="Times New Roman"/>
          <w:sz w:val="28"/>
          <w:szCs w:val="28"/>
        </w:rPr>
        <w:t xml:space="preserve"> Администрации Юстинского районного муниципального образования Республики Калмыкия Батхараева Э.В.</w:t>
      </w:r>
    </w:p>
    <w:p w:rsidR="001340F1" w:rsidP="004B231F">
      <w:pPr>
        <w:ind w:firstLine="709"/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1340F1" w:rsidP="001342D7">
      <w:pPr>
        <w:jc w:val="both"/>
        <w:rPr>
          <w:sz w:val="28"/>
          <w:szCs w:val="28"/>
        </w:rPr>
      </w:pPr>
    </w:p>
    <w:p w:rsidR="00CE3424" w:rsidP="001342D7">
      <w:pPr>
        <w:jc w:val="both"/>
        <w:rPr>
          <w:sz w:val="28"/>
          <w:szCs w:val="28"/>
        </w:rPr>
      </w:pPr>
    </w:p>
    <w:p w:rsidR="00CE3424" w:rsidP="001342D7">
      <w:pPr>
        <w:jc w:val="both"/>
        <w:rPr>
          <w:sz w:val="28"/>
          <w:szCs w:val="28"/>
        </w:rPr>
      </w:pPr>
    </w:p>
    <w:p w:rsidR="00CE3424" w:rsidP="004B23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12BF6" w:rsidP="004B2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Юстинского </w:t>
      </w:r>
      <w:r>
        <w:rPr>
          <w:sz w:val="28"/>
          <w:szCs w:val="28"/>
        </w:rPr>
        <w:t>районного</w:t>
      </w:r>
    </w:p>
    <w:p w:rsidR="00C12BF6" w:rsidP="004B231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E3424" w:rsidP="004B2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</w:t>
      </w:r>
      <w:r>
        <w:rPr>
          <w:sz w:val="28"/>
          <w:szCs w:val="28"/>
        </w:rPr>
        <w:t xml:space="preserve">                     </w:t>
      </w:r>
      <w:r w:rsidR="009D1D9E">
        <w:rPr>
          <w:sz w:val="28"/>
          <w:szCs w:val="28"/>
        </w:rPr>
        <w:t xml:space="preserve">                                                         </w:t>
      </w:r>
      <w:r w:rsidR="0014510B">
        <w:rPr>
          <w:sz w:val="28"/>
          <w:szCs w:val="28"/>
        </w:rPr>
        <w:t>Г.Г</w:t>
      </w:r>
      <w:r w:rsidR="009D1D9E">
        <w:rPr>
          <w:sz w:val="28"/>
          <w:szCs w:val="28"/>
        </w:rPr>
        <w:t>.</w:t>
      </w:r>
      <w:r w:rsidRPr="00F86A5A" w:rsidR="00F86A5A">
        <w:rPr>
          <w:sz w:val="28"/>
          <w:szCs w:val="28"/>
        </w:rPr>
        <w:t xml:space="preserve"> </w:t>
      </w:r>
      <w:r w:rsidR="009D1D9E">
        <w:rPr>
          <w:sz w:val="28"/>
          <w:szCs w:val="28"/>
        </w:rPr>
        <w:t>Очиров</w:t>
      </w:r>
    </w:p>
    <w:p w:rsidR="00F64C22" w:rsidP="004B231F">
      <w:pPr>
        <w:jc w:val="both"/>
        <w:rPr>
          <w:sz w:val="28"/>
          <w:szCs w:val="28"/>
        </w:rPr>
      </w:pPr>
    </w:p>
    <w:p w:rsidR="00F64C22" w:rsidP="004B231F">
      <w:pPr>
        <w:jc w:val="both"/>
        <w:rPr>
          <w:sz w:val="28"/>
          <w:szCs w:val="28"/>
        </w:rPr>
      </w:pPr>
    </w:p>
    <w:p w:rsidR="00F64C22" w:rsidP="004B231F">
      <w:pPr>
        <w:jc w:val="both"/>
        <w:rPr>
          <w:sz w:val="28"/>
          <w:szCs w:val="28"/>
        </w:rPr>
      </w:pPr>
    </w:p>
    <w:p w:rsidR="00F64C22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FF102E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FF102E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FF102E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FF102E" w:rsidP="00FF1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FF102E" w:rsidP="00FF102E">
      <w:pPr>
        <w:jc w:val="center"/>
        <w:rPr>
          <w:sz w:val="28"/>
        </w:rPr>
      </w:pPr>
      <w:r>
        <w:rPr>
          <w:sz w:val="28"/>
        </w:rPr>
        <w:t>проекта постановления Администрации Юстинского районного муниципального образования Республики Калмыкия</w:t>
      </w:r>
    </w:p>
    <w:p w:rsidR="00FF102E" w:rsidP="00FF102E">
      <w:pPr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Tr="00783FC6">
        <w:tblPrEx>
          <w:tblW w:w="0" w:type="auto"/>
          <w:tblBorders>
            <w:bottom w:val="single" w:sz="4" w:space="0" w:color="auto"/>
          </w:tblBorders>
          <w:tblLook w:val="04A0"/>
        </w:tblPrEx>
        <w:tc>
          <w:tcPr>
            <w:tcW w:w="9854" w:type="dxa"/>
          </w:tcPr>
          <w:p w:rsidR="00FF102E" w:rsidRPr="008300EB" w:rsidP="00FF102E">
            <w:pPr>
              <w:tabs>
                <w:tab w:val="left" w:pos="5954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муниципальной программе «Управление муниципальными финансами Юстинского районного муниципального образования Республики Калмыкия на 2024-2029 годы»</w:t>
            </w:r>
          </w:p>
        </w:tc>
      </w:tr>
    </w:tbl>
    <w:p w:rsidR="00FF102E" w:rsidP="00FF102E">
      <w:pPr>
        <w:jc w:val="center"/>
      </w:pPr>
      <w:r w:rsidRPr="000576AB">
        <w:t>заголовок  постановления (распоряжения)</w:t>
      </w:r>
    </w:p>
    <w:p w:rsidR="00FF102E" w:rsidP="00FF102E">
      <w:pPr>
        <w:jc w:val="center"/>
        <w:rPr>
          <w:sz w:val="28"/>
          <w:szCs w:val="28"/>
          <w:u w:val="single"/>
        </w:rPr>
      </w:pPr>
    </w:p>
    <w:tbl>
      <w:tblPr>
        <w:tblW w:w="9889" w:type="dxa"/>
        <w:tblLook w:val="04A0"/>
      </w:tblPr>
      <w:tblGrid>
        <w:gridCol w:w="2802"/>
        <w:gridCol w:w="7087"/>
      </w:tblGrid>
      <w:tr w:rsidTr="00783FC6">
        <w:tblPrEx>
          <w:tblW w:w="9889" w:type="dxa"/>
          <w:tblLook w:val="04A0"/>
        </w:tblPrEx>
        <w:tc>
          <w:tcPr>
            <w:tcW w:w="2802" w:type="dxa"/>
          </w:tcPr>
          <w:p w:rsidR="00FF102E" w:rsidRPr="00C15508" w:rsidP="00783FC6">
            <w:pPr>
              <w:jc w:val="center"/>
              <w:rPr>
                <w:sz w:val="28"/>
                <w:szCs w:val="28"/>
              </w:rPr>
            </w:pPr>
            <w:r w:rsidRPr="00C15508">
              <w:rPr>
                <w:sz w:val="28"/>
                <w:szCs w:val="28"/>
              </w:rPr>
              <w:t>проект подготовлен: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F102E" w:rsidRPr="00C15508" w:rsidP="00783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Финансовым управлением Администрация </w:t>
            </w:r>
            <w:r w:rsidRPr="00C15508">
              <w:rPr>
                <w:sz w:val="28"/>
                <w:szCs w:val="28"/>
              </w:rPr>
              <w:t>ЮРМО РК</w:t>
            </w:r>
          </w:p>
        </w:tc>
      </w:tr>
    </w:tbl>
    <w:p w:rsidR="00FF102E" w:rsidP="00FF102E">
      <w:pPr>
        <w:ind w:right="-284"/>
        <w:jc w:val="center"/>
      </w:pPr>
      <w:r>
        <w:t xml:space="preserve">                                               </w:t>
      </w:r>
      <w:r w:rsidRPr="000576AB">
        <w:t xml:space="preserve"> (наименование структурного подразделения)</w:t>
      </w:r>
    </w:p>
    <w:p w:rsidR="00FF102E" w:rsidP="00FF102E">
      <w:pPr>
        <w:ind w:right="-284"/>
        <w:jc w:val="center"/>
      </w:pPr>
    </w:p>
    <w:tbl>
      <w:tblPr>
        <w:tblW w:w="9889" w:type="dxa"/>
        <w:tblLook w:val="04A0"/>
      </w:tblPr>
      <w:tblGrid>
        <w:gridCol w:w="3794"/>
        <w:gridCol w:w="6095"/>
      </w:tblGrid>
      <w:tr w:rsidTr="00783FC6">
        <w:tblPrEx>
          <w:tblW w:w="9889" w:type="dxa"/>
          <w:tblLook w:val="04A0"/>
        </w:tblPrEx>
        <w:tc>
          <w:tcPr>
            <w:tcW w:w="3794" w:type="dxa"/>
          </w:tcPr>
          <w:p w:rsidR="00FF102E" w:rsidRPr="00C15508" w:rsidP="00783FC6">
            <w:pPr>
              <w:jc w:val="center"/>
              <w:rPr>
                <w:sz w:val="28"/>
                <w:szCs w:val="28"/>
              </w:rPr>
            </w:pPr>
            <w:r w:rsidRPr="00C15508">
              <w:rPr>
                <w:sz w:val="28"/>
                <w:szCs w:val="28"/>
              </w:rPr>
              <w:t xml:space="preserve">исполнитель (Ф.И.О., № тел.)   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F102E" w:rsidRPr="00C15508" w:rsidP="00783FC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Батхараев Э.В.</w:t>
            </w:r>
            <w:r w:rsidRPr="00C15508">
              <w:rPr>
                <w:sz w:val="28"/>
                <w:szCs w:val="28"/>
              </w:rPr>
              <w:t xml:space="preserve"> 8 (847 44) </w:t>
            </w:r>
            <w:r>
              <w:rPr>
                <w:sz w:val="28"/>
                <w:szCs w:val="28"/>
              </w:rPr>
              <w:t>9 22-86</w:t>
            </w:r>
          </w:p>
        </w:tc>
      </w:tr>
    </w:tbl>
    <w:p w:rsidR="00FF102E" w:rsidP="00FF102E">
      <w:pPr>
        <w:ind w:right="-284"/>
        <w:jc w:val="center"/>
      </w:pPr>
    </w:p>
    <w:p w:rsidR="00FF102E" w:rsidRPr="000576AB" w:rsidP="00FF102E">
      <w:pPr>
        <w:ind w:right="-284"/>
        <w:jc w:val="center"/>
      </w:pPr>
    </w:p>
    <w:p w:rsidR="00FF102E" w:rsidRPr="000576AB" w:rsidP="00FF102E">
      <w:pPr>
        <w:jc w:val="center"/>
        <w:rPr>
          <w:sz w:val="32"/>
          <w:szCs w:val="32"/>
        </w:rPr>
      </w:pPr>
      <w:r w:rsidRPr="000576AB">
        <w:rPr>
          <w:sz w:val="32"/>
          <w:szCs w:val="32"/>
        </w:rPr>
        <w:t>СОГЛАСОВАНИЕ: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071"/>
        <w:gridCol w:w="1890"/>
        <w:gridCol w:w="1560"/>
        <w:gridCol w:w="2409"/>
      </w:tblGrid>
      <w:tr w:rsidTr="00783FC6">
        <w:tblPrEx>
          <w:tblW w:w="10206" w:type="dxa"/>
          <w:tblInd w:w="-1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1276" w:type="dxa"/>
          </w:tcPr>
          <w:p w:rsidR="00FF102E" w:rsidRPr="000576AB" w:rsidP="00783FC6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 xml:space="preserve">Дата </w:t>
            </w:r>
          </w:p>
          <w:p w:rsidR="00FF102E" w:rsidRPr="000576AB" w:rsidP="00783FC6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вручения</w:t>
            </w:r>
          </w:p>
        </w:tc>
        <w:tc>
          <w:tcPr>
            <w:tcW w:w="3071" w:type="dxa"/>
          </w:tcPr>
          <w:p w:rsidR="00FF102E" w:rsidRPr="000576AB" w:rsidP="00783FC6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Должностное лицо</w:t>
            </w:r>
          </w:p>
        </w:tc>
        <w:tc>
          <w:tcPr>
            <w:tcW w:w="1890" w:type="dxa"/>
          </w:tcPr>
          <w:p w:rsidR="00FF102E" w:rsidRPr="000576AB" w:rsidP="00783FC6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Ф.И.О.</w:t>
            </w:r>
          </w:p>
        </w:tc>
        <w:tc>
          <w:tcPr>
            <w:tcW w:w="1560" w:type="dxa"/>
          </w:tcPr>
          <w:p w:rsidR="00FF102E" w:rsidRPr="000576AB" w:rsidP="00783FC6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Дата возврата и подпись</w:t>
            </w:r>
          </w:p>
        </w:tc>
        <w:tc>
          <w:tcPr>
            <w:tcW w:w="2409" w:type="dxa"/>
          </w:tcPr>
          <w:p w:rsidR="00FF102E" w:rsidRPr="000576AB" w:rsidP="00783FC6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Особое  мнение</w:t>
            </w:r>
          </w:p>
        </w:tc>
      </w:tr>
      <w:tr w:rsidTr="00783FC6">
        <w:tblPrEx>
          <w:tblW w:w="10206" w:type="dxa"/>
          <w:tblInd w:w="-106" w:type="dxa"/>
          <w:tblLayout w:type="fixed"/>
          <w:tblLook w:val="0000"/>
        </w:tblPrEx>
        <w:tc>
          <w:tcPr>
            <w:tcW w:w="1276" w:type="dxa"/>
          </w:tcPr>
          <w:p w:rsidR="00FF102E" w:rsidRPr="000576AB" w:rsidP="00783FC6"/>
        </w:tc>
        <w:tc>
          <w:tcPr>
            <w:tcW w:w="3071" w:type="dxa"/>
          </w:tcPr>
          <w:p w:rsidR="00FF102E" w:rsidP="00783FC6">
            <w:pPr>
              <w:ind w:right="-108"/>
            </w:pPr>
            <w:r>
              <w:t xml:space="preserve">Заместитель </w:t>
            </w:r>
            <w:r w:rsidRPr="000576AB">
              <w:t>Глав</w:t>
            </w:r>
            <w:r>
              <w:t>ы</w:t>
            </w:r>
            <w:r w:rsidRPr="000576AB">
              <w:t xml:space="preserve"> </w:t>
            </w:r>
            <w:r>
              <w:t>Администрации Юстинского РМО РК</w:t>
            </w:r>
          </w:p>
        </w:tc>
        <w:tc>
          <w:tcPr>
            <w:tcW w:w="1890" w:type="dxa"/>
          </w:tcPr>
          <w:p w:rsidR="00FF102E" w:rsidP="00783FC6">
            <w:r>
              <w:t>Чудляев</w:t>
            </w:r>
            <w:r>
              <w:t xml:space="preserve"> О.Н.</w:t>
            </w:r>
          </w:p>
        </w:tc>
        <w:tc>
          <w:tcPr>
            <w:tcW w:w="1560" w:type="dxa"/>
          </w:tcPr>
          <w:p w:rsidR="00FF102E" w:rsidRPr="000576AB" w:rsidP="00783FC6"/>
        </w:tc>
        <w:tc>
          <w:tcPr>
            <w:tcW w:w="2409" w:type="dxa"/>
          </w:tcPr>
          <w:p w:rsidR="00FF102E" w:rsidRPr="000576AB" w:rsidP="00783FC6"/>
        </w:tc>
      </w:tr>
      <w:tr w:rsidTr="00783FC6">
        <w:tblPrEx>
          <w:tblW w:w="10206" w:type="dxa"/>
          <w:tblInd w:w="-106" w:type="dxa"/>
          <w:tblLayout w:type="fixed"/>
          <w:tblLook w:val="0000"/>
        </w:tblPrEx>
        <w:tc>
          <w:tcPr>
            <w:tcW w:w="1276" w:type="dxa"/>
          </w:tcPr>
          <w:p w:rsidR="00FF102E" w:rsidRPr="000576AB" w:rsidP="00783FC6"/>
        </w:tc>
        <w:tc>
          <w:tcPr>
            <w:tcW w:w="3071" w:type="dxa"/>
          </w:tcPr>
          <w:p w:rsidR="00FF102E" w:rsidRPr="00C636A4" w:rsidP="00783FC6">
            <w:pPr>
              <w:ind w:right="-108"/>
            </w:pPr>
            <w:r>
              <w:t>Ведущий специалист по вопросам экономики, прогнозирования и права АЮРМО РК</w:t>
            </w:r>
          </w:p>
        </w:tc>
        <w:tc>
          <w:tcPr>
            <w:tcW w:w="1890" w:type="dxa"/>
          </w:tcPr>
          <w:p w:rsidR="00FF102E" w:rsidP="00783FC6">
            <w:r>
              <w:t>Аджиев</w:t>
            </w:r>
            <w:r>
              <w:t xml:space="preserve"> А.Д.</w:t>
            </w:r>
          </w:p>
        </w:tc>
        <w:tc>
          <w:tcPr>
            <w:tcW w:w="1560" w:type="dxa"/>
          </w:tcPr>
          <w:p w:rsidR="00FF102E" w:rsidRPr="000576AB" w:rsidP="00783FC6"/>
        </w:tc>
        <w:tc>
          <w:tcPr>
            <w:tcW w:w="2409" w:type="dxa"/>
          </w:tcPr>
          <w:p w:rsidR="00FF102E" w:rsidRPr="000576AB" w:rsidP="00783FC6"/>
        </w:tc>
      </w:tr>
    </w:tbl>
    <w:p w:rsidR="00FF102E" w:rsidP="00FF102E">
      <w:pPr>
        <w:ind w:right="-567"/>
        <w:jc w:val="both"/>
        <w:rPr>
          <w:b/>
          <w:bCs/>
        </w:rPr>
      </w:pPr>
    </w:p>
    <w:tbl>
      <w:tblPr>
        <w:tblW w:w="9889" w:type="dxa"/>
        <w:tblLook w:val="04A0"/>
      </w:tblPr>
      <w:tblGrid>
        <w:gridCol w:w="2802"/>
        <w:gridCol w:w="7087"/>
      </w:tblGrid>
      <w:tr w:rsidTr="00783FC6">
        <w:tblPrEx>
          <w:tblW w:w="9889" w:type="dxa"/>
          <w:tblLook w:val="04A0"/>
        </w:tblPrEx>
        <w:tc>
          <w:tcPr>
            <w:tcW w:w="2802" w:type="dxa"/>
          </w:tcPr>
          <w:p w:rsidR="00FF102E" w:rsidRPr="00C15508" w:rsidP="00783FC6">
            <w:pPr>
              <w:jc w:val="center"/>
              <w:rPr>
                <w:sz w:val="28"/>
                <w:szCs w:val="28"/>
              </w:rPr>
            </w:pPr>
            <w:r w:rsidRPr="00C15508">
              <w:rPr>
                <w:b/>
                <w:bCs/>
                <w:sz w:val="32"/>
                <w:szCs w:val="32"/>
              </w:rPr>
              <w:t>РАССЫЛКА:</w:t>
            </w:r>
          </w:p>
        </w:tc>
        <w:tc>
          <w:tcPr>
            <w:tcW w:w="7087" w:type="dxa"/>
          </w:tcPr>
          <w:p w:rsidR="00FF102E" w:rsidRPr="00C15508" w:rsidP="00FF1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экз</w:t>
            </w:r>
            <w:r>
              <w:rPr>
                <w:sz w:val="28"/>
                <w:szCs w:val="28"/>
              </w:rPr>
              <w:t xml:space="preserve">: 1 экз. – в дело АЮРМО РК, 2 копий: 1 экз.- </w:t>
            </w:r>
            <w:r>
              <w:rPr>
                <w:bCs/>
                <w:sz w:val="28"/>
                <w:szCs w:val="28"/>
              </w:rPr>
              <w:t>ФУ АЮРМО РК, 1 экз. – Отдел</w:t>
            </w:r>
            <w:r w:rsidR="00865DA9">
              <w:rPr>
                <w:bCs/>
                <w:sz w:val="28"/>
                <w:szCs w:val="28"/>
              </w:rPr>
              <w:t xml:space="preserve"> по вопросам</w:t>
            </w:r>
            <w:r>
              <w:rPr>
                <w:bCs/>
                <w:sz w:val="28"/>
                <w:szCs w:val="28"/>
              </w:rPr>
              <w:t xml:space="preserve"> экономики, прогнозирования и права АЮРМО РК</w:t>
            </w:r>
          </w:p>
        </w:tc>
      </w:tr>
    </w:tbl>
    <w:p w:rsidR="00FF102E" w:rsidP="00FF102E">
      <w:pPr>
        <w:rPr>
          <w:i/>
          <w:iCs/>
        </w:rPr>
      </w:pPr>
    </w:p>
    <w:p w:rsidR="00FF102E" w:rsidP="00FF102E">
      <w:pPr>
        <w:rPr>
          <w:i/>
          <w:iCs/>
        </w:rPr>
      </w:pPr>
    </w:p>
    <w:p w:rsidR="00FF102E" w:rsidRPr="000576AB" w:rsidP="00FF102E">
      <w:pPr>
        <w:rPr>
          <w:i/>
          <w:iCs/>
        </w:rPr>
      </w:pPr>
    </w:p>
    <w:tbl>
      <w:tblPr>
        <w:tblW w:w="9889" w:type="dxa"/>
        <w:tblLook w:val="04A0"/>
      </w:tblPr>
      <w:tblGrid>
        <w:gridCol w:w="2802"/>
        <w:gridCol w:w="7087"/>
      </w:tblGrid>
      <w:tr w:rsidTr="00783FC6">
        <w:tblPrEx>
          <w:tblW w:w="9889" w:type="dxa"/>
          <w:tblLook w:val="04A0"/>
        </w:tblPrEx>
        <w:tc>
          <w:tcPr>
            <w:tcW w:w="2802" w:type="dxa"/>
            <w:tcBorders>
              <w:bottom w:val="single" w:sz="4" w:space="0" w:color="auto"/>
            </w:tcBorders>
          </w:tcPr>
          <w:p w:rsidR="00FF102E" w:rsidP="00783FC6">
            <w:pPr>
              <w:tabs>
                <w:tab w:val="right" w:pos="2586"/>
              </w:tabs>
              <w:rPr>
                <w:sz w:val="28"/>
                <w:szCs w:val="28"/>
              </w:rPr>
            </w:pPr>
          </w:p>
          <w:p w:rsidR="00FF102E" w:rsidP="00783FC6">
            <w:pPr>
              <w:tabs>
                <w:tab w:val="right" w:pos="2586"/>
              </w:tabs>
              <w:rPr>
                <w:sz w:val="28"/>
                <w:szCs w:val="28"/>
              </w:rPr>
            </w:pPr>
          </w:p>
          <w:p w:rsidR="00FF102E" w:rsidRPr="00C15508" w:rsidP="00783FC6">
            <w:pPr>
              <w:tabs>
                <w:tab w:val="right" w:pos="2586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FF102E" w:rsidRPr="00C15508" w:rsidP="00783F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102E" w:rsidP="008C43AC">
      <w:pPr>
        <w:tabs>
          <w:tab w:val="left" w:pos="7371"/>
        </w:tabs>
        <w:spacing w:after="120"/>
        <w:rPr>
          <w:sz w:val="28"/>
          <w:szCs w:val="28"/>
        </w:rPr>
        <w:sectPr w:rsidSect="00A300D3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AF4C38" w:rsidRPr="0013346D" w:rsidP="005E670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3D72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Утверждена </w:t>
      </w:r>
    </w:p>
    <w:p w:rsidR="00555F0D" w:rsidRPr="0013346D" w:rsidP="005E670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AF4C3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13346D" w:rsidR="003D72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остановлением Администрации </w:t>
      </w:r>
    </w:p>
    <w:p w:rsidR="003D7268" w:rsidRPr="0013346D" w:rsidP="005E670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Юстинского</w:t>
      </w:r>
      <w:r w:rsidRPr="0013346D" w:rsidR="005E67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РМО РК </w:t>
      </w:r>
    </w:p>
    <w:p w:rsidR="003D7268" w:rsidRPr="0013346D" w:rsidP="00E26FB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5E67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Pr="0013346D" w:rsidR="00BC4AB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</w:t>
      </w:r>
      <w:r w:rsidR="00A5765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20</w:t>
      </w:r>
      <w:r w:rsidRPr="0013346D" w:rsidR="00555F0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» </w:t>
      </w:r>
      <w:r w:rsidR="00A576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нояб</w:t>
      </w:r>
      <w:r w:rsidRPr="0013346D" w:rsidR="00555F0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ря</w:t>
      </w:r>
      <w:r w:rsidRPr="0013346D" w:rsidR="00BC4AB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 w:rsidR="005E67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</w:t>
      </w:r>
      <w:r w:rsidRPr="0013346D" w:rsidR="00555F0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23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года</w:t>
      </w:r>
      <w:r w:rsidRPr="0013346D" w:rsidR="005E67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№</w:t>
      </w:r>
      <w:r w:rsidRPr="0013346D" w:rsidR="00555F0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576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439</w:t>
      </w:r>
    </w:p>
    <w:p w:rsidR="003D7268" w:rsidRPr="0013346D" w:rsidP="00E26FB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D7268" w:rsidRPr="0013346D" w:rsidP="00E26FB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D7268" w:rsidRPr="0013346D" w:rsidP="00E26FB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D7268" w:rsidRPr="0013346D" w:rsidP="00E26FB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D7268" w:rsidRPr="0013346D" w:rsidP="00E26FB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D7268" w:rsidRPr="0013346D" w:rsidP="00E26FB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D7268" w:rsidRPr="0013346D" w:rsidP="00E26FB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D7268" w:rsidRPr="0013346D" w:rsidP="00E26FB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D7268" w:rsidRPr="0013346D" w:rsidP="00E26FB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D7268" w:rsidRPr="0013346D" w:rsidP="00E26FB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D7268" w:rsidRPr="0013346D" w:rsidP="00E26FB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D7268" w:rsidRPr="0013346D" w:rsidP="00E26FB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26FB7" w:rsidRPr="0013346D" w:rsidP="00DF05A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26FB7" w:rsidRPr="0013346D" w:rsidP="00E26F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D7268" w:rsidRPr="0013346D" w:rsidP="003D72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bookmarkStart w:id="0" w:name="Par32"/>
      <w:bookmarkEnd w:id="0"/>
      <w:r w:rsidRPr="0013346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Муниципальная </w:t>
      </w:r>
      <w:r w:rsidRPr="0013346D" w:rsidR="00DF7C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</w:t>
      </w:r>
      <w:r w:rsidRPr="0013346D" w:rsidR="00687B1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рограмма</w:t>
      </w:r>
      <w:r w:rsidRPr="0013346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</w:p>
    <w:p w:rsidR="003D7268" w:rsidRPr="0013346D" w:rsidP="003D72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Юстинского районного муниципального образования </w:t>
      </w:r>
    </w:p>
    <w:p w:rsidR="003D7268" w:rsidRPr="0013346D" w:rsidP="003D72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Республики Калмыкия </w:t>
      </w:r>
    </w:p>
    <w:p w:rsidR="009D41CF" w:rsidRPr="0013346D" w:rsidP="003D72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3346D" w:rsidR="004E0CF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«</w:t>
      </w:r>
      <w:r w:rsidRPr="0013346D" w:rsidR="003D726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Управление муниципальными финансами</w:t>
      </w:r>
      <w:r w:rsidRPr="0013346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</w:p>
    <w:p w:rsidR="00195462" w:rsidRPr="0013346D" w:rsidP="003D72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3346D" w:rsidR="003D726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Юстинско</w:t>
      </w:r>
      <w:r w:rsidRPr="0013346D" w:rsidR="00557BB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го</w:t>
      </w:r>
      <w:r w:rsidRPr="0013346D" w:rsidR="003D726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районно</w:t>
      </w:r>
      <w:r w:rsidRPr="0013346D" w:rsidR="00557BB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го</w:t>
      </w:r>
      <w:r w:rsidRPr="0013346D" w:rsidR="003D726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муниципально</w:t>
      </w:r>
      <w:r w:rsidRPr="0013346D" w:rsidR="00557BB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го образования</w:t>
      </w:r>
      <w:r w:rsidRPr="0013346D" w:rsidR="003D726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</w:p>
    <w:p w:rsidR="003D7268" w:rsidRPr="0013346D" w:rsidP="0019546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Республики Калмыкия </w:t>
      </w:r>
      <w:r w:rsidRPr="0013346D" w:rsidR="00555F0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на 2024</w:t>
      </w:r>
      <w:r w:rsidRPr="0013346D" w:rsidR="005E670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- 202</w:t>
      </w:r>
      <w:r w:rsidRPr="0013346D" w:rsidR="00555F0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9</w:t>
      </w:r>
      <w:r w:rsidRPr="0013346D" w:rsidR="004E0CF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годы»</w:t>
      </w:r>
    </w:p>
    <w:p w:rsidR="003D7268" w:rsidRPr="0013346D" w:rsidP="003D7268">
      <w:pPr>
        <w:widowControl/>
        <w:autoSpaceDE w:val="0"/>
        <w:autoSpaceDN w:val="0"/>
        <w:adjustRightInd w:val="0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3D7268" w:rsidRPr="0013346D" w:rsidP="003D7268">
      <w:pPr>
        <w:widowControl/>
        <w:autoSpaceDE w:val="0"/>
        <w:autoSpaceDN w:val="0"/>
        <w:adjustRightInd w:val="0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3D7268" w:rsidRPr="0013346D" w:rsidP="003D7268">
      <w:pPr>
        <w:widowControl/>
        <w:autoSpaceDE w:val="0"/>
        <w:autoSpaceDN w:val="0"/>
        <w:adjustRightInd w:val="0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3D7268" w:rsidRPr="0013346D" w:rsidP="003D7268">
      <w:pPr>
        <w:widowControl/>
        <w:autoSpaceDE w:val="0"/>
        <w:autoSpaceDN w:val="0"/>
        <w:adjustRightInd w:val="0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3D7268" w:rsidRPr="0013346D" w:rsidP="003D7268">
      <w:pPr>
        <w:widowControl/>
        <w:autoSpaceDE w:val="0"/>
        <w:autoSpaceDN w:val="0"/>
        <w:adjustRightInd w:val="0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3D7268" w:rsidRPr="0013346D" w:rsidP="003D7268">
      <w:pPr>
        <w:widowControl/>
        <w:autoSpaceDE w:val="0"/>
        <w:autoSpaceDN w:val="0"/>
        <w:adjustRightInd w:val="0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3D7268" w:rsidRPr="0013346D" w:rsidP="003D7268">
      <w:pPr>
        <w:widowControl/>
        <w:autoSpaceDE w:val="0"/>
        <w:autoSpaceDN w:val="0"/>
        <w:adjustRightInd w:val="0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3D7268" w:rsidRPr="0013346D" w:rsidP="00687B1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DF05AC" w:rsidRPr="0013346D" w:rsidP="00687B1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DF05AC" w:rsidRPr="0013346D" w:rsidP="00687B1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DF05AC" w:rsidRPr="0013346D" w:rsidP="00687B1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DF05AC" w:rsidRPr="0013346D" w:rsidP="00687B1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DF05AC" w:rsidRPr="0013346D" w:rsidP="00687B1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DF05AC" w:rsidRPr="0013346D" w:rsidP="00687B1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DF05AC" w:rsidRPr="0013346D" w:rsidP="00687B1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DF05AC" w:rsidRPr="0013346D" w:rsidP="00687B1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DF05AC" w:rsidRPr="0013346D" w:rsidP="00687B1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DF05AC" w:rsidRPr="0013346D" w:rsidP="00687B1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DF05AC" w:rsidRPr="0013346D" w:rsidP="00687B1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0276AE" w:rsidRPr="0013346D" w:rsidP="00687B1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4061EB" w:rsidRPr="0013346D" w:rsidP="004061EB">
      <w:pPr>
        <w:widowControl/>
        <w:autoSpaceDE w:val="0"/>
        <w:autoSpaceDN w:val="0"/>
        <w:adjustRightInd w:val="0"/>
        <w:ind w:left="3540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Исполнител</w:t>
      </w:r>
      <w:r w:rsidRPr="0013346D" w:rsidR="005E670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ь: </w:t>
      </w:r>
      <w:r w:rsidRPr="0013346D" w:rsidR="00555F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Председатель</w:t>
      </w:r>
      <w:r w:rsidRPr="0013346D" w:rsidR="005E670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Ф</w:t>
      </w: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У АЮРМО РК</w:t>
      </w:r>
    </w:p>
    <w:p w:rsidR="004061EB" w:rsidRPr="0013346D" w:rsidP="004061EB">
      <w:pPr>
        <w:widowControl/>
        <w:autoSpaceDE w:val="0"/>
        <w:autoSpaceDN w:val="0"/>
        <w:adjustRightInd w:val="0"/>
        <w:ind w:left="3540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Ба</w:t>
      </w:r>
      <w:r w:rsidRPr="0013346D" w:rsidR="005E670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тхараев Э.В</w:t>
      </w: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  8 (84744) 9 22 86</w:t>
      </w:r>
    </w:p>
    <w:p w:rsidR="00555F0D" w:rsidRPr="0013346D" w:rsidP="004061EB">
      <w:pPr>
        <w:widowControl/>
        <w:autoSpaceDE w:val="0"/>
        <w:autoSpaceDN w:val="0"/>
        <w:adjustRightInd w:val="0"/>
        <w:ind w:left="3540"/>
        <w:rPr>
          <w:rFonts w:ascii="Times New Roman" w:eastAsia="Times New Roman" w:hAnsi="Times New Roman" w:cs="Times New Roman"/>
          <w:bCs/>
          <w:sz w:val="24"/>
          <w:szCs w:val="24"/>
          <w:lang w:val="en-US" w:eastAsia="ru-RU" w:bidi="ar-SA"/>
        </w:rPr>
      </w:pPr>
      <w:r w:rsidRPr="0013346D" w:rsidR="004061E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Электронный адрес исполнителя</w:t>
      </w:r>
      <w:r w:rsidRPr="0013346D" w:rsidR="008B2E2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: </w:t>
      </w:r>
    </w:p>
    <w:p w:rsidR="000276AE" w:rsidRPr="0013346D" w:rsidP="004061EB">
      <w:pPr>
        <w:widowControl/>
        <w:autoSpaceDE w:val="0"/>
        <w:autoSpaceDN w:val="0"/>
        <w:adjustRightInd w:val="0"/>
        <w:ind w:left="3540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hyperlink r:id="rId5" w:history="1">
        <w:r w:rsidRPr="0013346D" w:rsidR="00555F0D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u w:val="single"/>
            <w:lang w:val="en-US" w:eastAsia="ru-RU" w:bidi="ar-SA"/>
          </w:rPr>
          <w:t>yust</w:t>
        </w:r>
        <w:r w:rsidRPr="0013346D" w:rsidR="00555F0D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u w:val="single"/>
            <w:lang w:val="ru-RU" w:eastAsia="ru-RU" w:bidi="ar-SA"/>
          </w:rPr>
          <w:t>-</w:t>
        </w:r>
        <w:r w:rsidRPr="0013346D" w:rsidR="00555F0D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u w:val="single"/>
            <w:lang w:val="en-US" w:eastAsia="ru-RU" w:bidi="ar-SA"/>
          </w:rPr>
          <w:t>fin</w:t>
        </w:r>
        <w:r w:rsidRPr="0013346D" w:rsidR="00555F0D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u w:val="single"/>
            <w:lang w:val="ru-RU" w:eastAsia="ru-RU" w:bidi="ar-SA"/>
          </w:rPr>
          <w:t>@</w:t>
        </w:r>
        <w:r w:rsidRPr="0013346D" w:rsidR="00555F0D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u w:val="single"/>
            <w:lang w:val="en-US" w:eastAsia="ru-RU" w:bidi="ar-SA"/>
          </w:rPr>
          <w:t>rk</w:t>
        </w:r>
        <w:r w:rsidRPr="0013346D" w:rsidR="00555F0D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u w:val="single"/>
            <w:lang w:val="ru-RU" w:eastAsia="ru-RU" w:bidi="ar-SA"/>
          </w:rPr>
          <w:t>08.</w:t>
        </w:r>
        <w:r w:rsidRPr="0013346D" w:rsidR="00555F0D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u w:val="single"/>
            <w:lang w:val="en-US" w:eastAsia="ru-RU" w:bidi="ar-SA"/>
          </w:rPr>
          <w:t>ru</w:t>
        </w:r>
      </w:hyperlink>
    </w:p>
    <w:p w:rsidR="00EE5A89" w:rsidRPr="0013346D" w:rsidP="004061EB">
      <w:pPr>
        <w:widowControl/>
        <w:autoSpaceDE w:val="0"/>
        <w:autoSpaceDN w:val="0"/>
        <w:adjustRightInd w:val="0"/>
        <w:ind w:left="3540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EE5A89" w:rsidRPr="0013346D" w:rsidP="004061EB">
      <w:pPr>
        <w:widowControl/>
        <w:autoSpaceDE w:val="0"/>
        <w:autoSpaceDN w:val="0"/>
        <w:adjustRightInd w:val="0"/>
        <w:ind w:left="3540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5E670B" w:rsidRPr="0013346D" w:rsidP="004061EB">
      <w:pPr>
        <w:widowControl/>
        <w:autoSpaceDE w:val="0"/>
        <w:autoSpaceDN w:val="0"/>
        <w:adjustRightInd w:val="0"/>
        <w:ind w:left="3540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5E670B" w:rsidRPr="0013346D" w:rsidP="004061EB">
      <w:pPr>
        <w:widowControl/>
        <w:autoSpaceDE w:val="0"/>
        <w:autoSpaceDN w:val="0"/>
        <w:adjustRightInd w:val="0"/>
        <w:ind w:left="3540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EE5A89" w:rsidRPr="0013346D" w:rsidP="004061EB">
      <w:pPr>
        <w:widowControl/>
        <w:autoSpaceDE w:val="0"/>
        <w:autoSpaceDN w:val="0"/>
        <w:adjustRightInd w:val="0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="00A576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2023</w:t>
      </w:r>
    </w:p>
    <w:p w:rsidR="00FF389B" w:rsidRPr="0013346D" w:rsidP="0056204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DF05AC" w:rsidRPr="0013346D" w:rsidP="009007B6">
      <w:pPr>
        <w:widowControl/>
        <w:numPr>
          <w:ilvl w:val="0"/>
          <w:numId w:val="30"/>
        </w:numPr>
        <w:tabs>
          <w:tab w:val="num" w:pos="1260"/>
        </w:tabs>
        <w:autoSpaceDE w:val="0"/>
        <w:autoSpaceDN w:val="0"/>
        <w:adjustRightInd w:val="0"/>
        <w:ind w:left="12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Паспорт </w:t>
      </w:r>
      <w:r w:rsidRPr="0013346D" w:rsidR="003C60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муниципальной </w:t>
      </w:r>
      <w:r w:rsidRPr="001334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программы </w:t>
      </w:r>
    </w:p>
    <w:p w:rsidR="00DF05AC" w:rsidRPr="0013346D" w:rsidP="003D1F1D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Normal"/>
        <w:tblW w:w="527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7"/>
        <w:gridCol w:w="7251"/>
      </w:tblGrid>
      <w:tr>
        <w:tblPrEx>
          <w:tblW w:w="5270" w:type="pct"/>
          <w:tblInd w:w="-4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9"/>
        </w:trPr>
        <w:tc>
          <w:tcPr>
            <w:tcW w:w="1179" w:type="pct"/>
            <w:vAlign w:val="center"/>
          </w:tcPr>
          <w:p w:rsidR="00DF05AC" w:rsidRPr="0013346D" w:rsidP="003C6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3C60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муниципальной программы</w:t>
            </w:r>
          </w:p>
        </w:tc>
        <w:tc>
          <w:tcPr>
            <w:tcW w:w="3821" w:type="pct"/>
            <w:vAlign w:val="center"/>
          </w:tcPr>
          <w:p w:rsidR="00DF05AC" w:rsidRPr="0013346D" w:rsidP="00555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3C60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Управление муниципальными финансами Юстинско</w:t>
            </w:r>
            <w:r w:rsidRPr="0013346D" w:rsidR="004E0C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го</w:t>
            </w:r>
            <w:r w:rsidRPr="0013346D" w:rsidR="003C60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районно</w:t>
            </w:r>
            <w:r w:rsidRPr="0013346D" w:rsidR="004E0C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го</w:t>
            </w:r>
            <w:r w:rsidRPr="0013346D" w:rsidR="003C60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муниципально</w:t>
            </w:r>
            <w:r w:rsidRPr="0013346D" w:rsidR="004E0C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го</w:t>
            </w:r>
            <w:r w:rsidRPr="0013346D" w:rsidR="003C60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образовани</w:t>
            </w:r>
            <w:r w:rsidRPr="0013346D" w:rsidR="004E0C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</w:t>
            </w:r>
            <w:r w:rsidRPr="0013346D" w:rsidR="003C60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Республики Калмыкия на 20</w:t>
            </w:r>
            <w:r w:rsidRPr="0013346D" w:rsidR="00AF4C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13346D" w:rsidR="00555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 w:rsidRPr="0013346D" w:rsidR="003C60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-202</w:t>
            </w:r>
            <w:r w:rsidRPr="0013346D" w:rsidR="00555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Pr="0013346D" w:rsidR="003C60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годы</w:t>
            </w:r>
          </w:p>
        </w:tc>
      </w:tr>
      <w:tr>
        <w:tblPrEx>
          <w:tblW w:w="5270" w:type="pct"/>
          <w:tblInd w:w="-432" w:type="dxa"/>
          <w:tblLook w:val="0000"/>
        </w:tblPrEx>
        <w:trPr>
          <w:trHeight w:val="549"/>
        </w:trPr>
        <w:tc>
          <w:tcPr>
            <w:tcW w:w="1179" w:type="pct"/>
            <w:vAlign w:val="center"/>
          </w:tcPr>
          <w:p w:rsidR="003C6048" w:rsidRPr="0013346D" w:rsidP="003C6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Ответственный исполнитель</w:t>
            </w:r>
            <w:r w:rsidRPr="0013346D" w:rsidR="00EA71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программы</w:t>
            </w:r>
          </w:p>
        </w:tc>
        <w:tc>
          <w:tcPr>
            <w:tcW w:w="3821" w:type="pct"/>
            <w:vAlign w:val="center"/>
          </w:tcPr>
          <w:p w:rsidR="003C6048" w:rsidRPr="0013346D" w:rsidP="00AF4C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Финансовое управление Администрации Юстинского районного муниципального образования Республики Калмыкия</w:t>
            </w:r>
          </w:p>
        </w:tc>
      </w:tr>
      <w:tr>
        <w:tblPrEx>
          <w:tblW w:w="5270" w:type="pct"/>
          <w:tblInd w:w="-432" w:type="dxa"/>
          <w:tblLook w:val="0000"/>
        </w:tblPrEx>
        <w:trPr>
          <w:trHeight w:val="549"/>
        </w:trPr>
        <w:tc>
          <w:tcPr>
            <w:tcW w:w="1179" w:type="pct"/>
            <w:vAlign w:val="center"/>
          </w:tcPr>
          <w:p w:rsidR="00EA711F" w:rsidRPr="0013346D" w:rsidP="003C60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Соисполнитель программы</w:t>
            </w:r>
          </w:p>
        </w:tc>
        <w:tc>
          <w:tcPr>
            <w:tcW w:w="3821" w:type="pct"/>
          </w:tcPr>
          <w:p w:rsidR="00EA711F" w:rsidRPr="0013346D" w:rsidP="00AF4C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Отдел</w:t>
            </w:r>
            <w:r w:rsidRPr="0013346D" w:rsidR="00AF4C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по земельным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3346D" w:rsidR="00AF4C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отношениям</w:t>
            </w:r>
            <w:r w:rsidRPr="0013346D" w:rsidR="00B40E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АЮРМО РК, Отдел экономики, прогнозирования и права</w:t>
            </w:r>
            <w:r w:rsidRPr="0013346D" w:rsidR="00AF4C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Администрации Юстинского РМО РК </w:t>
            </w:r>
          </w:p>
        </w:tc>
      </w:tr>
      <w:tr>
        <w:tblPrEx>
          <w:tblW w:w="5270" w:type="pct"/>
          <w:tblInd w:w="-432" w:type="dxa"/>
          <w:tblLook w:val="0000"/>
        </w:tblPrEx>
        <w:trPr>
          <w:trHeight w:val="954"/>
        </w:trPr>
        <w:tc>
          <w:tcPr>
            <w:tcW w:w="1179" w:type="pct"/>
          </w:tcPr>
          <w:p w:rsidR="00EA711F" w:rsidRPr="0013346D" w:rsidP="00995CED">
            <w:pPr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Цель </w:t>
            </w:r>
          </w:p>
          <w:p w:rsidR="00EA711F" w:rsidRPr="0013346D" w:rsidP="00995CED">
            <w:pPr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программы</w:t>
            </w:r>
          </w:p>
        </w:tc>
        <w:tc>
          <w:tcPr>
            <w:tcW w:w="3821" w:type="pct"/>
          </w:tcPr>
          <w:p w:rsidR="00EA711F" w:rsidRPr="0013346D" w:rsidP="00995CE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Обеспечение долгосрочной сбалансированности и устойчивости бюджета Юстинского районного муниципального образования Республики Калмыкия,  повышение качества управления муниципальными  финансами</w:t>
            </w:r>
          </w:p>
        </w:tc>
      </w:tr>
      <w:tr>
        <w:tblPrEx>
          <w:tblW w:w="5270" w:type="pct"/>
          <w:tblInd w:w="-432" w:type="dxa"/>
          <w:tblLook w:val="0000"/>
        </w:tblPrEx>
        <w:trPr>
          <w:trHeight w:val="1058"/>
        </w:trPr>
        <w:tc>
          <w:tcPr>
            <w:tcW w:w="1179" w:type="pct"/>
          </w:tcPr>
          <w:p w:rsidR="00EA711F" w:rsidRPr="0013346D" w:rsidP="00995CED">
            <w:pPr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Задачи </w:t>
            </w:r>
          </w:p>
          <w:p w:rsidR="00EA711F" w:rsidRPr="0013346D" w:rsidP="00995CED">
            <w:pPr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программы</w:t>
            </w:r>
          </w:p>
        </w:tc>
        <w:tc>
          <w:tcPr>
            <w:tcW w:w="3821" w:type="pct"/>
          </w:tcPr>
          <w:p w:rsidR="00EA711F" w:rsidRPr="0013346D" w:rsidP="00995C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1.Организация планирования и исполнения бюджета Юстинского районного муниципального образования Республики Калмыкия, повышение эффективности использования средств районного бюджета; </w:t>
            </w:r>
          </w:p>
          <w:p w:rsidR="00EA711F" w:rsidRPr="0013346D" w:rsidP="00EE6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 Развитие межбюджетных отношений;</w:t>
            </w:r>
          </w:p>
          <w:p w:rsidR="00EA711F" w:rsidRPr="0013346D" w:rsidP="00A423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3.Обеспечение эффективного управления долгом Юстинского районного муниципального образования Республики Калмыкия; </w:t>
            </w:r>
          </w:p>
          <w:p w:rsidR="00EA711F" w:rsidRPr="0013346D" w:rsidP="00A423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4.Обеспечение доступности финансовой, имущественной поддержки для субъектов малого и среднего предпринимательства.</w:t>
            </w:r>
          </w:p>
        </w:tc>
      </w:tr>
      <w:tr>
        <w:tblPrEx>
          <w:tblW w:w="5270" w:type="pct"/>
          <w:tblInd w:w="-432" w:type="dxa"/>
          <w:tblLook w:val="0000"/>
        </w:tblPrEx>
        <w:trPr>
          <w:trHeight w:val="549"/>
        </w:trPr>
        <w:tc>
          <w:tcPr>
            <w:tcW w:w="1179" w:type="pct"/>
          </w:tcPr>
          <w:p w:rsidR="00EA711F" w:rsidRPr="0013346D" w:rsidP="00BF4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Этапы и сроки реализации программы</w:t>
            </w:r>
          </w:p>
        </w:tc>
        <w:tc>
          <w:tcPr>
            <w:tcW w:w="3821" w:type="pct"/>
          </w:tcPr>
          <w:p w:rsidR="00EA711F" w:rsidRPr="0013346D" w:rsidP="00BF4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555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 w:rsidRPr="0013346D" w:rsidR="00555F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ar-SA"/>
              </w:rPr>
              <w:t>4</w:t>
            </w:r>
            <w:r w:rsidRPr="0013346D" w:rsidR="00AF4C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-202</w:t>
            </w:r>
            <w:r w:rsidRPr="0013346D" w:rsidR="00555F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ar-SA"/>
              </w:rPr>
              <w:t>9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годы </w:t>
            </w:r>
          </w:p>
          <w:p w:rsidR="00EA711F" w:rsidRPr="0013346D" w:rsidP="00BF4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этапы не предусмотрены</w:t>
            </w:r>
          </w:p>
        </w:tc>
      </w:tr>
      <w:tr>
        <w:tblPrEx>
          <w:tblW w:w="5270" w:type="pct"/>
          <w:tblInd w:w="-432" w:type="dxa"/>
          <w:tblLook w:val="0000"/>
        </w:tblPrEx>
        <w:trPr>
          <w:trHeight w:val="530"/>
        </w:trPr>
        <w:tc>
          <w:tcPr>
            <w:tcW w:w="1179" w:type="pct"/>
          </w:tcPr>
          <w:p w:rsidR="00EA711F" w:rsidRPr="0013346D" w:rsidP="008778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Важнейшие целевые показатели программы </w:t>
            </w:r>
          </w:p>
        </w:tc>
        <w:tc>
          <w:tcPr>
            <w:tcW w:w="3821" w:type="pct"/>
          </w:tcPr>
          <w:p w:rsidR="00EA711F" w:rsidRPr="0013346D" w:rsidP="00362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исполнение расходов  бюджета Юстинского РМО РК, </w:t>
            </w:r>
            <w:r w:rsidRPr="0013346D" w:rsidR="00AD6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  <w:r w:rsidRPr="0013346D" w:rsidR="00AD6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;</w:t>
            </w:r>
          </w:p>
          <w:p w:rsidR="00EA711F" w:rsidRPr="0013346D" w:rsidP="00362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-удельный вес расходов бюджета Юстинского РМО РК, формируемый в рамках программ в общем объеме расходов бюджета Юстинского РМО РК, </w:t>
            </w:r>
            <w:r w:rsidRPr="0013346D" w:rsidR="00AD6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  <w:r w:rsidRPr="0013346D" w:rsidR="00AD6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;</w:t>
            </w:r>
          </w:p>
          <w:p w:rsidR="00EA711F" w:rsidRPr="0013346D" w:rsidP="00362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-отношение объема муниципального долга Юстинского РМО РК к общему годовому объему доходов бюджета Юстинского  РМО РК без учета объема безвозмездных поступлений в отчетном финансовом году, </w:t>
            </w:r>
            <w:r w:rsidRPr="0013346D" w:rsidR="00AD6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%</w:t>
            </w:r>
            <w:r w:rsidRPr="0013346D" w:rsidR="00AD6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>
        <w:tblPrEx>
          <w:tblW w:w="5270" w:type="pct"/>
          <w:tblInd w:w="-432" w:type="dxa"/>
          <w:tblLook w:val="0000"/>
        </w:tblPrEx>
        <w:trPr>
          <w:trHeight w:val="530"/>
        </w:trPr>
        <w:tc>
          <w:tcPr>
            <w:tcW w:w="1179" w:type="pct"/>
          </w:tcPr>
          <w:p w:rsidR="00EA711F" w:rsidRPr="0013346D" w:rsidP="00995CED">
            <w:pPr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Подпрограммы муниципальной программы</w:t>
            </w:r>
          </w:p>
        </w:tc>
        <w:tc>
          <w:tcPr>
            <w:tcW w:w="3821" w:type="pct"/>
          </w:tcPr>
          <w:p w:rsidR="00EA711F" w:rsidRPr="0013346D" w:rsidP="00362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Подпрограмма «Повышение эффективности управления муниципальными финансами и развитие межбюджетных отношений»</w:t>
            </w:r>
          </w:p>
          <w:p w:rsidR="00EA711F" w:rsidRPr="0013346D" w:rsidP="00362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Подпрограмма «Поддержка и развитие предпринимательства Юстинского района»  </w:t>
            </w:r>
          </w:p>
          <w:p w:rsidR="00EA711F" w:rsidRPr="0013346D" w:rsidP="00362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Подпрограмма «Создание условий для реализации муниципальной программы»</w:t>
            </w:r>
          </w:p>
        </w:tc>
      </w:tr>
      <w:tr>
        <w:tblPrEx>
          <w:tblW w:w="5270" w:type="pct"/>
          <w:tblInd w:w="-432" w:type="dxa"/>
          <w:tblLook w:val="0000"/>
        </w:tblPrEx>
        <w:trPr>
          <w:trHeight w:val="349"/>
        </w:trPr>
        <w:tc>
          <w:tcPr>
            <w:tcW w:w="1179" w:type="pct"/>
          </w:tcPr>
          <w:p w:rsidR="00EA711F" w:rsidRPr="0013346D" w:rsidP="00995C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Ресурсное обеспечение муниципальной программы</w:t>
            </w:r>
          </w:p>
        </w:tc>
        <w:tc>
          <w:tcPr>
            <w:tcW w:w="3821" w:type="pct"/>
          </w:tcPr>
          <w:p w:rsidR="00EA711F" w:rsidRPr="002028F9" w:rsidP="00995C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Общий объем финансирования мероприятий Муниципальной программы составит </w:t>
            </w:r>
            <w:r w:rsidRPr="002028F9" w:rsidR="002028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122 963,4</w:t>
            </w:r>
            <w:r w:rsidRPr="002028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 рублей,</w:t>
            </w:r>
          </w:p>
          <w:p w:rsidR="00EA711F" w:rsidRPr="002028F9" w:rsidP="00995C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28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том числе по годам:</w:t>
            </w:r>
          </w:p>
          <w:p w:rsidR="00EA711F" w:rsidRPr="002028F9" w:rsidP="00995C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28F9" w:rsidR="003930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2024</w:t>
            </w:r>
            <w:r w:rsidRPr="002028F9" w:rsidR="008E6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 </w:t>
            </w:r>
            <w:r w:rsidRPr="002028F9" w:rsidR="002028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20 418,9</w:t>
            </w:r>
            <w:r w:rsidRPr="002028F9" w:rsidR="008E6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2028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EA711F" w:rsidRPr="002028F9" w:rsidP="00995C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28F9" w:rsidR="003930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2025</w:t>
            </w:r>
            <w:r w:rsidRPr="002028F9" w:rsidR="008E6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 </w:t>
            </w:r>
            <w:r w:rsidRPr="002028F9" w:rsidR="002028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20 418,9 </w:t>
            </w:r>
            <w:r w:rsidRPr="002028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EA711F" w:rsidRPr="002028F9" w:rsidP="00995C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28F9" w:rsidR="003930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2026</w:t>
            </w:r>
            <w:r w:rsidRPr="002028F9" w:rsidR="008E6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 </w:t>
            </w:r>
            <w:r w:rsidRPr="002028F9" w:rsidR="002028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20 418,9 </w:t>
            </w:r>
            <w:r w:rsidRPr="002028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EA711F" w:rsidRPr="002028F9" w:rsidP="00995C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28F9" w:rsidR="003930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2027</w:t>
            </w:r>
            <w:r w:rsidRPr="002028F9" w:rsidR="008E6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 </w:t>
            </w:r>
            <w:r w:rsidRPr="002028F9" w:rsidR="002028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20 568,9</w:t>
            </w:r>
            <w:r w:rsidRPr="002028F9" w:rsidR="008E6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2028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EA711F" w:rsidRPr="002028F9" w:rsidP="00995C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28F9" w:rsidR="003930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2028</w:t>
            </w:r>
            <w:r w:rsidRPr="002028F9" w:rsidR="008E6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 </w:t>
            </w:r>
            <w:r w:rsidRPr="002028F9" w:rsidR="002028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20 568,9 </w:t>
            </w:r>
            <w:r w:rsidRPr="002028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EA711F" w:rsidRPr="0013346D" w:rsidP="00AF4C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028F9" w:rsidR="003930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2029</w:t>
            </w:r>
            <w:r w:rsidRPr="002028F9" w:rsidR="008E6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 </w:t>
            </w:r>
            <w:r w:rsidRPr="002028F9" w:rsidR="002028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20 568,9 </w:t>
            </w:r>
            <w:r w:rsidRPr="002028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рублей.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blPrEx>
          <w:tblW w:w="5270" w:type="pct"/>
          <w:tblInd w:w="-432" w:type="dxa"/>
          <w:tblLook w:val="0000"/>
        </w:tblPrEx>
        <w:trPr>
          <w:trHeight w:val="63"/>
        </w:trPr>
        <w:tc>
          <w:tcPr>
            <w:tcW w:w="1179" w:type="pct"/>
          </w:tcPr>
          <w:p w:rsidR="00EA711F" w:rsidRPr="0013346D" w:rsidP="00995C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821" w:type="pct"/>
          </w:tcPr>
          <w:p w:rsidR="00EA711F" w:rsidRPr="0013346D" w:rsidP="00362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 Создание финансовых условий для устойчивого экономического роста, повышения эффективности системы управления муниципальными финансами, повышения уровня и качества жизни населения Юстинского района.</w:t>
            </w:r>
          </w:p>
          <w:p w:rsidR="00EA711F" w:rsidRPr="0013346D" w:rsidP="00362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 Перевод большей части средств бюджета Юстинского районного муниципального образования Республики Калмыкия на принципы программно-целевого планирования, контроля и последующей оценки эффективности их использования.</w:t>
            </w:r>
          </w:p>
          <w:p w:rsidR="00EA711F" w:rsidRPr="0013346D" w:rsidP="00362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 Повышение бюджетного потенциала Юстинского района как за счет роста собственной доходной базы бюджета Юстинского районного муниципального образования Республики Калмыкия, так и за счет эффективного осуществления бюджетных расходов с нацеленностью их на достижение конечного социально-экономического результата.</w:t>
            </w:r>
          </w:p>
          <w:p w:rsidR="00EA711F" w:rsidRPr="0013346D" w:rsidP="00362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 Совершенствование оказания финансовой поддержки в рамках межбюджетных отношений бюджетам сельских муниципальных образований.</w:t>
            </w:r>
          </w:p>
          <w:p w:rsidR="00EA711F" w:rsidRPr="0013346D" w:rsidP="00841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</w:t>
            </w:r>
            <w:r w:rsidRPr="0013346D" w:rsidR="00555F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Увеличение количества субъектов малого и среднего предпринимательства (включая индивидуальных </w:t>
            </w:r>
            <w:r w:rsidRPr="0013346D" w:rsidR="001C11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предпринимателей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</w:tc>
      </w:tr>
    </w:tbl>
    <w:p w:rsidR="00340D14" w:rsidRPr="0013346D" w:rsidP="00340D14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A05C30">
          <w:footerReference w:type="even" r:id="rId6"/>
          <w:footerReference w:type="default" r:id="rId7"/>
          <w:type w:val="nextPage"/>
          <w:pgSz w:w="11905" w:h="16838" w:code="9"/>
          <w:pgMar w:top="1134" w:right="1134" w:bottom="1021" w:left="1985" w:header="720" w:footer="720" w:gutter="0"/>
          <w:pgNumType w:start="1"/>
          <w:cols w:space="720"/>
        </w:sectPr>
      </w:pPr>
    </w:p>
    <w:p w:rsidR="00DF05AC" w:rsidRPr="0013346D" w:rsidP="00AF4C38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2.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Характеристика </w:t>
      </w:r>
      <w:r w:rsidRPr="0013346D" w:rsidR="00CC5B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текущего состояния сферы реализации муниципальной программы</w:t>
      </w:r>
    </w:p>
    <w:p w:rsidR="00CC5BBE" w:rsidRPr="0013346D" w:rsidP="00DF05AC">
      <w:pPr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8F79FB" w:rsidRPr="0013346D" w:rsidP="008F79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Управление муниципальными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бюджета.</w:t>
      </w:r>
    </w:p>
    <w:p w:rsidR="008F79FB" w:rsidRPr="0013346D" w:rsidP="008F79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результате мероприятий по реформированию общественных финансов в Юстинском районном муниципальном образовании Республики Калмыкия проведен ряд мероприятий по формированию целостной нормативной правовой базы, осуществлен переход от годового к среднесрочному финансовому планированию, в межбюджетных отношениях используются единые принципы и формализованные методики.</w:t>
      </w:r>
    </w:p>
    <w:p w:rsidR="008F79FB" w:rsidRPr="0013346D" w:rsidP="008F79FB">
      <w:pPr>
        <w:pStyle w:val="ListParagraph"/>
        <w:spacing w:before="0" w:after="0" w:line="240" w:lineRule="auto"/>
        <w:ind w:left="0" w:firstLine="5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соответствии с Федеральным законом от 8 мая </w:t>
      </w:r>
      <w:smartTag w:uri="urn:schemas-microsoft-com:office:smarttags" w:element="metricconverter">
        <w:smartTagPr>
          <w:attr w:name="ProductID" w:val="2010 г"/>
        </w:smartTagPr>
        <w:r w:rsidRPr="0013346D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2010 г</w:t>
        </w:r>
      </w:smartTag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№ 83-ФЗ «О внесении изменений в отдельные законодательные акты Российской Федерации в связи с совершенствованием правового положения </w:t>
      </w:r>
      <w:r w:rsidRPr="0013346D" w:rsidR="007235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государственных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(муниципальных) учреждений» была проведена работа по изменению  правового ст</w:t>
      </w:r>
      <w:r w:rsidRPr="0013346D" w:rsidR="007235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атуса муниципальных учреждений.</w:t>
      </w:r>
    </w:p>
    <w:p w:rsidR="008F79FB" w:rsidRPr="0013346D" w:rsidP="008F79F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целях повышения эффективных расходов в сферах образования, культуры приняты решения о реструктуризации муниципальных учреждений, проведена оптимизация структуры и штатной численности муниципальных учреждений, необходимой и достаточной для эффективного выполнения их функций. </w:t>
      </w:r>
    </w:p>
    <w:p w:rsidR="008F79FB" w:rsidRPr="0013346D" w:rsidP="001C3BD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рамках реализации </w:t>
      </w:r>
      <w:hyperlink r:id="rId8" w:history="1">
        <w:r w:rsidRPr="0013346D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Указа</w:t>
        </w:r>
      </w:hyperlink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Президента Российской Федерации от 7 мая 2012 года № 597 «О мероприятиях по реализации муниципальной социальной политики», </w:t>
      </w:r>
      <w:hyperlink r:id="rId9" w:history="1">
        <w:r w:rsidRPr="0013346D" w:rsidR="007A562D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продолжается</w:t>
        </w:r>
      </w:hyperlink>
      <w:r w:rsidRPr="0013346D" w:rsidR="007A56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работа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поэтапного совершенствования системы оплаты труда в муниципальных учреждениях</w:t>
      </w:r>
      <w:r w:rsidRPr="0013346D" w:rsidR="007A56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 w:rsidR="007A56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аспоряжением Правительства Российской Федерации от 26 ноября 2012 года № 2190-р утверждены планы мероприятий (дорожные карты) по повышению эффективности и качества услуг в сферах образования, культуры Юстинского районного муниципального образования Республики Калмыкия.</w:t>
      </w:r>
    </w:p>
    <w:p w:rsidR="007A562D" w:rsidRPr="0013346D" w:rsidP="001C3BD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Указом Президента Российской Федерации от 7 мая 2018 года № 204 «О национальных целях и стратегических задачах развития </w:t>
      </w:r>
      <w:r w:rsidRPr="0013346D" w:rsidR="00B0476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Российской Федерации</w:t>
      </w:r>
      <w:r w:rsidRPr="0013346D" w:rsidR="002C585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период до 2024 года» </w:t>
      </w:r>
      <w:r w:rsidRPr="0013346D" w:rsidR="008610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утверждены девять национальных целей, в рамках которых определены двенадцать национальных проектов.</w:t>
      </w:r>
    </w:p>
    <w:p w:rsidR="004061EB" w:rsidRPr="0013346D" w:rsidP="008F79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8F79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сфере </w:t>
      </w:r>
      <w:r w:rsidRPr="0013346D" w:rsidR="00F740B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муниципальных финансов в на</w:t>
      </w:r>
      <w:r w:rsidRPr="0013346D" w:rsidR="008F79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стоящее время существует ряд проблем, связанных с необходимостью увязки структуры и динамики расходов бюджета </w:t>
      </w:r>
      <w:r w:rsidRPr="0013346D" w:rsidR="00F740B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Юстинского районного муниципального образования Республики Калмыкия </w:t>
      </w:r>
      <w:r w:rsidRPr="0013346D" w:rsidR="008F79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целями государственной политики. Кроме того, сохраняются условия и стимулы для неоправданного увеличения бюджетных расходов</w:t>
      </w:r>
      <w:r w:rsidRPr="0013346D" w:rsidR="005B07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13346D" w:rsidR="008F79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</w:t>
      </w:r>
      <w:r w:rsidRPr="0013346D" w:rsidR="005B07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этом</w:t>
      </w:r>
      <w:r w:rsidRPr="0013346D" w:rsidR="008F79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целом низкой мотивации органов </w:t>
      </w:r>
      <w:r w:rsidRPr="0013346D" w:rsidR="00F740B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местного самоуправления к </w:t>
      </w:r>
      <w:r w:rsidRPr="0013346D" w:rsidR="008F79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формированию приоритетов и оптимизации бюджетных расходов, недостаточна оценка экономических </w:t>
      </w:r>
      <w:r w:rsidRPr="0013346D" w:rsidR="005B77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последствий принимаемых решений. </w:t>
      </w:r>
    </w:p>
    <w:p w:rsidR="008F79FB" w:rsidRPr="0013346D" w:rsidP="008F79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Одним из основных инструментов обеспечения экономической и финансовой стабильности является продуманная и взвешенная долговая политика в </w:t>
      </w:r>
      <w:r w:rsidRPr="0013346D" w:rsidR="005B77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районе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которая ориентирована на минимизацию долговых обязательств и расходов на обслуживание </w:t>
      </w:r>
      <w:r w:rsidRPr="0013346D" w:rsidR="005B77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муниципального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долга </w:t>
      </w:r>
      <w:r w:rsidRPr="0013346D" w:rsidR="005B77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Юстинского районного муниципального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Республики Калмыкия.</w:t>
      </w:r>
    </w:p>
    <w:p w:rsidR="00E429FC" w:rsidRPr="0013346D" w:rsidP="008F79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8F79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Объем </w:t>
      </w:r>
      <w:r w:rsidRPr="0013346D" w:rsidR="005B77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муниципального</w:t>
      </w:r>
      <w:r w:rsidRPr="0013346D" w:rsidR="008F79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долга </w:t>
      </w:r>
      <w:r w:rsidRPr="0013346D" w:rsidR="005B77E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Юстинского районного муниципального образования Республики Калмыкия </w:t>
      </w:r>
      <w:r w:rsidRPr="0013346D" w:rsidR="005B77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</w:t>
      </w:r>
      <w:r w:rsidRPr="0013346D" w:rsidR="004220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1 января 20</w:t>
      </w:r>
      <w:r w:rsidRPr="0013346D" w:rsidR="0039307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24</w:t>
      </w:r>
      <w:r w:rsidRPr="0013346D" w:rsidR="008F79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года составил </w:t>
      </w:r>
      <w:r w:rsidRPr="0013346D" w:rsidR="0039307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8975,3</w:t>
      </w:r>
      <w:r w:rsidRPr="0013346D" w:rsidR="008F79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</w:t>
      </w:r>
      <w:r w:rsidRPr="0013346D" w:rsidR="008F79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рублей или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 w:rsidR="0039307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8,3</w:t>
      </w:r>
      <w:r w:rsidRPr="0013346D" w:rsidR="004220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</w:t>
      </w:r>
      <w:r w:rsidRPr="0013346D" w:rsidR="008F79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общему объему доходов (без учета безвозмездных поступлений). Доля бюджетных кредитов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предоставленные бюджету </w:t>
      </w: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Юстинского районного муниципального образования Республики Калмыкия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 республиканского бюджета</w:t>
      </w:r>
      <w:r w:rsidRPr="0013346D" w:rsidR="008F79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общем объеме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муниципального</w:t>
      </w:r>
      <w:r w:rsidRPr="0013346D" w:rsidR="008F79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долга за 20</w:t>
      </w:r>
      <w:r w:rsidRPr="0013346D" w:rsidR="0039307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23</w:t>
      </w:r>
      <w:r w:rsidRPr="0013346D" w:rsidR="008F79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 составила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100</w:t>
      </w:r>
      <w:r w:rsidRPr="0013346D" w:rsidR="008F79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FF3EC2" w:rsidRPr="0013346D" w:rsidP="00FF3E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плановом периоде долговая политика будет направлена на снижение долговой нагрузки на бюджет Юстинского </w:t>
      </w: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районного муниципального образования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обеспечению оптимального экономически безопасного уровня муниципального долга с учетом всех возможных рисков, в соответствии с требованиями и ограничениями, установленными бюджетным законодательством.</w:t>
      </w:r>
    </w:p>
    <w:p w:rsidR="008F79FB" w:rsidRPr="0013346D" w:rsidP="008F79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Что касается налоговых и ненало</w:t>
      </w:r>
      <w:r w:rsidRPr="0013346D" w:rsidR="00C92B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говых доходов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 w:rsidR="00C92B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консолидированного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бюджета </w:t>
      </w:r>
      <w:r w:rsidRPr="0013346D" w:rsidR="00E429F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 w:rsidR="00E429FC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Юстинского районного муниципального </w:t>
      </w:r>
      <w:r w:rsidRPr="0013346D" w:rsidR="00C92BC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образования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то на протяжении последних лет наблюдается их рост. Темп роста налоговых и неналоговых доходов в 20</w:t>
      </w:r>
      <w:r w:rsidRPr="0013346D" w:rsidR="0039307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22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году к уровню 20</w:t>
      </w:r>
      <w:r w:rsidRPr="0013346D" w:rsidR="0039307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21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года составил </w:t>
      </w:r>
      <w:r w:rsidRPr="0013346D" w:rsidR="0039307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108,2</w:t>
      </w:r>
      <w:r w:rsidRPr="0013346D" w:rsidR="006549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%, в 20</w:t>
      </w:r>
      <w:r w:rsidRPr="0013346D" w:rsidR="0039307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23 году к уровню 2022</w:t>
      </w:r>
      <w:r w:rsidRPr="0013346D" w:rsidR="005F60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года </w:t>
      </w:r>
      <w:r w:rsidRPr="0013346D" w:rsidR="0039307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 w:rsidR="0039307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136,8</w:t>
      </w:r>
      <w:r w:rsidRPr="0013346D" w:rsidR="006549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 соответственно. В 20</w:t>
      </w:r>
      <w:r w:rsidRPr="0013346D" w:rsidR="0039307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Pr="0013346D" w:rsidR="00B24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году в бюджет </w:t>
      </w:r>
      <w:r w:rsidRPr="0013346D" w:rsidR="005F60F5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Юстинского районного муниципального образования Республики Калмыкия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поступило налоговых и неналоговых доходов в объеме </w:t>
      </w:r>
      <w:r w:rsidRPr="0013346D" w:rsidR="00B24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63 560,0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 w:rsidR="005F60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рублей, в 20</w:t>
      </w:r>
      <w:r w:rsidRPr="0013346D" w:rsidR="00B24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22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году </w:t>
      </w:r>
      <w:r w:rsidRPr="0013346D" w:rsidR="00C92B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 w:rsidR="00B24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68 752,0 </w:t>
      </w:r>
      <w:r w:rsidRPr="0013346D" w:rsidR="006549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 рублей, в 20</w:t>
      </w:r>
      <w:r w:rsidRPr="0013346D" w:rsidR="00B24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23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году </w:t>
      </w:r>
      <w:r w:rsidRPr="0013346D" w:rsidR="005F60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 w:rsidR="00B24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108 182,7 </w:t>
      </w:r>
      <w:r w:rsidRPr="0013346D" w:rsidR="005F60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рублей. Основными доходообразующими источниками остают</w:t>
      </w:r>
      <w:r w:rsidRPr="0013346D" w:rsidR="005F60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налог на доходы физических лиц</w:t>
      </w:r>
      <w:r w:rsidRPr="0013346D" w:rsidR="005F60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и налог на совокупный доход.</w:t>
      </w:r>
    </w:p>
    <w:p w:rsidR="008F79FB" w:rsidRPr="0013346D" w:rsidP="008F79F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Исполнение по расходам </w:t>
      </w:r>
      <w:r w:rsidRPr="0013346D" w:rsidR="005F60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юджета</w:t>
      </w:r>
      <w:r w:rsidRPr="0013346D" w:rsidR="005F60F5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Юстинского районного муниципального образования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 20</w:t>
      </w:r>
      <w:r w:rsidRPr="0013346D" w:rsidR="00B24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23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 составило </w:t>
      </w:r>
      <w:r w:rsidRPr="0013346D" w:rsidR="00B24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587 929,6</w:t>
      </w:r>
      <w:r w:rsidRPr="0013346D" w:rsidR="002274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 w:rsidR="005F60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тыс.</w:t>
      </w:r>
      <w:r w:rsidRPr="0013346D" w:rsidR="006549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 w:rsidR="005F60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рублей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13346D" w:rsidR="002274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рублей, или 9</w:t>
      </w:r>
      <w:r w:rsidRPr="0013346D" w:rsidR="00B24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5,4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% от плановых назначений</w:t>
      </w:r>
      <w:r w:rsidRPr="0013346D" w:rsidR="002274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результатам исполнения бюджета </w:t>
      </w:r>
      <w:r w:rsidRPr="0013346D" w:rsidR="0022741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Юстинского районного муниципального образования Республики Калмыкия</w:t>
      </w:r>
      <w:r w:rsidRPr="0013346D" w:rsidR="002274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 20</w:t>
      </w:r>
      <w:r w:rsidRPr="0013346D" w:rsidR="00B24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23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 сложился дефицит в сумме </w:t>
      </w:r>
      <w:r w:rsidRPr="0013346D" w:rsidR="00B24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3 228</w:t>
      </w:r>
      <w:r w:rsidRPr="0013346D" w:rsidR="006549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,0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 w:rsidR="002274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тыс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рублей. </w:t>
      </w:r>
    </w:p>
    <w:p w:rsidR="00FF3EC2" w:rsidRPr="0013346D" w:rsidP="00FF3E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условиях реформирования бюджетного процесса, переход к формированию  с применением программно-целевых методов предъявляет дополнительные требования к устойчивости бюджетной системы в части гарантированного обеспечения финансовыми ресурсами действующих расходных обязательств, прозрачного и конкурентного распределения имеющихся средств. Тем самым реализуется возможность полноценного применения программно-целевого метода реализации государственной политики, что создает прочную основу для системного повышения эффективности бюджетных расходов.</w:t>
      </w:r>
    </w:p>
    <w:p w:rsidR="00CC5BBE" w:rsidRPr="0013346D" w:rsidP="0084117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CC5BBE" w:rsidRPr="0013346D" w:rsidP="00DF05AC">
      <w:pPr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3. </w:t>
      </w:r>
      <w:r w:rsidRPr="0013346D" w:rsidR="001C3BD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Приоритеты муниципальной политики в сфере реализации муниципальной программы, ц</w:t>
      </w:r>
      <w:r w:rsidRPr="001334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ел</w:t>
      </w:r>
      <w:r w:rsidRPr="0013346D" w:rsidR="001C3BD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</w:t>
      </w:r>
      <w:r w:rsidRPr="001334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 и задачи, </w:t>
      </w:r>
      <w:r w:rsidRPr="0013346D" w:rsidR="00C34B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</w:t>
      </w:r>
      <w:r w:rsidRPr="001334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роки реализации муниципальной программы</w:t>
      </w:r>
    </w:p>
    <w:p w:rsidR="00E904C5" w:rsidRPr="0013346D" w:rsidP="00DF05AC">
      <w:pPr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FF3EC2" w:rsidRPr="0013346D" w:rsidP="00FF3E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EE5A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риоритеты в сфере совершенствования бюджетной политики и эффективного использования бюджетного потенциала </w:t>
      </w:r>
      <w:r w:rsidRPr="0013346D" w:rsidR="00D577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Юстинского р</w:t>
      </w:r>
      <w:r w:rsidRPr="0013346D" w:rsidR="00647DD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Pr="0013346D" w:rsidR="00D577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йона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определены с учетом Бюджетного </w:t>
      </w:r>
      <w:r w:rsidRPr="0013346D" w:rsidR="00D577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послания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Президента Российской Федерации Федеральному Собранию Российской Федерации</w:t>
      </w:r>
      <w:r w:rsidRPr="0013346D" w:rsidR="002528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 w:rsidR="005E232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прогноза со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циально-экономического развития </w:t>
      </w:r>
      <w:r w:rsidRPr="0013346D" w:rsidR="005E232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Юстинского районного муниципального образов</w:t>
      </w:r>
      <w:r w:rsidRPr="0013346D" w:rsidR="001B3B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ания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утвержденным постановлением </w:t>
      </w:r>
      <w:r w:rsidRPr="0013346D" w:rsidR="005E232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Главы Администрации Юстинского районного муниципального образования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Республики Калмыкия, </w:t>
      </w:r>
      <w:r w:rsidRPr="0013346D" w:rsidR="00C311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перечня муниципальных программ Юстинского районного муниципального образования Республики Калмыкия, утвержденного постановлением Главы Администрации Юстинского районного муниципального образования Республики Калмыкия и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основными целями </w:t>
      </w:r>
      <w:r w:rsidRPr="0013346D" w:rsidR="00C311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муниципальной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программы</w:t>
      </w:r>
      <w:r w:rsidRPr="0013346D" w:rsidR="00D577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904C5" w:rsidRPr="0013346D" w:rsidP="00FF3E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Цели </w:t>
      </w:r>
      <w:r w:rsidRPr="0013346D" w:rsidR="00C311C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униципальной программы направлены на обеспечение долгосрочной сбалансированности и устойчивости бюджетной системы, повышение качества управления муниципальными финансами.</w:t>
      </w:r>
    </w:p>
    <w:p w:rsidR="00E904C5" w:rsidRPr="0013346D" w:rsidP="00E904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этого необходимо создание условий для социально-экономического развития Юстинского района, повышения эффективности деятельности публично-правовых образований по выполнению муниципальных функций и обеспечению потребностей гражда</w:t>
      </w:r>
      <w:r w:rsidRPr="0013346D" w:rsidR="00C542A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 и общества в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муниципальных услугах, увеличению их доступности и качества.</w:t>
      </w:r>
    </w:p>
    <w:p w:rsidR="00E904C5" w:rsidRPr="0013346D" w:rsidP="00E904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FF5EE2" w:rsidRPr="0013346D" w:rsidP="00FF5EE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E904C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организация планирования и исполнения бюджета Юстинского районного муниципального образования Республики Калмыкия, повышение эффективности использования средств бюджета Юстинского районного муниципального образования Республики Калмыкия; </w:t>
      </w:r>
    </w:p>
    <w:p w:rsidR="00EE6CDF" w:rsidRPr="0013346D" w:rsidP="00FF5EE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E904C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развитие межбюджетных отношений;</w:t>
      </w:r>
    </w:p>
    <w:p w:rsidR="00E904C5" w:rsidRPr="0013346D" w:rsidP="00E904C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Pr="0013346D" w:rsidR="00EE6C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обеспечение эффективного управления долгом Юстинского районного муниципального образования Республики Калмыкия</w:t>
      </w:r>
    </w:p>
    <w:p w:rsidR="00E904C5" w:rsidRPr="0013346D" w:rsidP="00E904C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-обеспечение доступности финансовой, имущественной поддержки для субъектов малого и среднего предпринимательства;</w:t>
      </w:r>
    </w:p>
    <w:p w:rsidR="00E904C5" w:rsidRPr="0013346D" w:rsidP="00E904C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CC5BBE" w:rsidRPr="0013346D" w:rsidP="0025287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CC5BBE" w:rsidRPr="0013346D" w:rsidP="00DF05AC">
      <w:pPr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4.Обоснование выделения</w:t>
      </w:r>
      <w:r w:rsidRPr="0013346D" w:rsidR="004061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и включения в состав Муниципальной прог</w:t>
      </w:r>
      <w:r w:rsidRPr="0013346D" w:rsidR="001808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</w:t>
      </w:r>
      <w:r w:rsidRPr="0013346D" w:rsidR="004061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аммы</w:t>
      </w:r>
      <w:r w:rsidRPr="0013346D" w:rsidR="001808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подпрограмм и их обобщенная характеристика</w:t>
      </w:r>
      <w:r w:rsidRPr="001334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</w:p>
    <w:p w:rsidR="005C4976" w:rsidRPr="0013346D" w:rsidP="00DF05AC">
      <w:pPr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E015AA" w:rsidRPr="0013346D" w:rsidP="006275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6275E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Состав подпрограмм определен, исходя из состава задач Муниципальной программы, решение которых необходимо для реализации Муниципальной программы.</w:t>
      </w:r>
    </w:p>
    <w:p w:rsidR="00E015AA" w:rsidRPr="0013346D" w:rsidP="00E015A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Решение задач Муниципальной программы реализуется посредством выполнения соответствующих им Подпрограмм:</w:t>
      </w:r>
    </w:p>
    <w:p w:rsidR="00E015AA" w:rsidRPr="0013346D" w:rsidP="00E015A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задач №№ 1,2,3 предусмотренной Паспортом муниципальной программы, посредством выполнения Подпрограммы №1 «Повышение эффективности управления муниципальными финансами и развитие межбюджетных отношений»;</w:t>
      </w:r>
    </w:p>
    <w:p w:rsidR="00E015AA" w:rsidRPr="0013346D" w:rsidP="00E015A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задачи №4 предусмотренной</w:t>
        <w:tab/>
        <w:t xml:space="preserve"> Паспортом муниципальной</w:t>
      </w:r>
      <w:r w:rsidRPr="0013346D" w:rsidR="00BF445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программы,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посредством выполнения Подпрограммы №2 «Поддержка и развитие предпринимательства Юстинского района»</w:t>
      </w:r>
    </w:p>
    <w:p w:rsidR="00E015AA" w:rsidRPr="0013346D" w:rsidP="00E015A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решения задач соответствующих подпрограмм Муниципальной программы,  требуется обеспечение условий для их реализации, что предусмотрено мероприятиями, подпрограммы №3 «Обеспечение создания условий для реализации муниципальной программы»</w:t>
      </w:r>
    </w:p>
    <w:p w:rsidR="00180860" w:rsidRPr="0013346D" w:rsidP="001808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рамках реализации подпрограммы</w:t>
      </w:r>
      <w:hyperlink w:anchor="Par497" w:history="1"/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"Повышение эффективности  управления муниципальными финансами и развитие межбюджетных отношений" предусмотрено проведение мероприятий по совершенствованию организации и осуществления бюджетного процесса Юстинского районного муниципального образования Республики Калмыкия.</w:t>
      </w:r>
    </w:p>
    <w:p w:rsidR="00180860" w:rsidRPr="0013346D" w:rsidP="001808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Основные усилия будут сосредоточены на совершенствовании бюджетного планирования, усилении роли бюджета Юстинского районного муниципального образования Республики Калмыкия в развитии экономики, обеспечение устойчивого экономического роста, определение приоритетов в бюджетной политике, выявление проблем и рисков в бюджетной системе и разработку мероприятий по их устранению в долгосрочной перспективе.</w:t>
      </w:r>
    </w:p>
    <w:p w:rsidR="00180860" w:rsidRPr="0013346D" w:rsidP="001808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C7279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Также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предусматривается осуществление комплекса мер, направленных на оптимизацию </w:t>
      </w:r>
      <w:r w:rsidRPr="0013346D" w:rsidR="00C7279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муниципального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долга </w:t>
      </w:r>
      <w:r w:rsidRPr="0013346D" w:rsidR="00C7279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Юстинского районного муниципального образования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в том числе снижение долговой нагрузки на  бюджет</w:t>
      </w:r>
      <w:r w:rsidRPr="0013346D" w:rsidR="00C7279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района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обеспечение своевременного исполнения принятых долговых обязательств </w:t>
      </w:r>
      <w:r w:rsidRPr="0013346D" w:rsidR="00C7279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Юстинского районного муниципального образования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Мероприятием предусмотрена реализация мер по обслуживанию и погашению </w:t>
      </w:r>
      <w:r w:rsidRPr="0013346D" w:rsidR="00C7279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муниципального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долга </w:t>
      </w:r>
      <w:r w:rsidRPr="0013346D" w:rsidR="00C7279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Юстинского районного муниципального образования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7C6A79" w:rsidRPr="0013346D" w:rsidP="007C6A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8606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рамках реализации подпрограммы «Поддержка и разв</w:t>
      </w:r>
      <w:r w:rsidRPr="0013346D" w:rsidR="004D0E7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Pr="0013346D" w:rsidR="008606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тие предпринимательства Юстинского района» предусмотрен</w:t>
      </w:r>
      <w:r w:rsidRPr="0013346D" w:rsidR="004D0E7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ы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мероприятия по созданию условий по формированию конкурентной среды, насыщению рынка товарами и услугами, обеспечению занятости, увеличению налоговых и неналоговых поступлений в бюджеты всех уровней. Развитию малого и среднего предпринимательства района определена роль одного из основных инструментов по достижению главной цели Стратегии Республики Калмыкия - повышение благосостояния и уровня жизни населения, обеспечение устойчивого роста экономики Республики Калмыкия.</w:t>
      </w:r>
    </w:p>
    <w:p w:rsidR="00C72792" w:rsidRPr="0013346D" w:rsidP="00C7279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рамках реализации подпрограммы «Создание условий для реализации муниципальной программы "Управление муниципальными финансами Юстинского районного муниципального образов</w:t>
      </w:r>
      <w:r w:rsidRPr="0013346D" w:rsidR="0005746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ания Республики Калмыкия на 20</w:t>
      </w:r>
      <w:r w:rsidRPr="0013346D" w:rsidR="00B24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24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- 202</w:t>
      </w:r>
      <w:r w:rsidRPr="0013346D" w:rsidR="00B24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годы" планируется осуществление мониторинга хода реализации Муниципальной программы, анализ процессов и результатов с целью своевременного принятия управленческих решений. В рамках реализации данного мероприятия обеспечивается ведение бюджетного учета исполнение бюджетной сметы </w:t>
      </w:r>
      <w:r w:rsidRPr="0013346D" w:rsidR="0005746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Администрации Юстинского РМО РК.</w:t>
      </w:r>
    </w:p>
    <w:p w:rsidR="00562045" w:rsidRPr="0013346D" w:rsidP="00C311C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CC5BBE" w:rsidRPr="0013346D" w:rsidP="00DF05AC">
      <w:pPr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5. Ресурсное обеспечение муниципальной программы</w:t>
      </w:r>
    </w:p>
    <w:p w:rsidR="00CC5BBE" w:rsidRPr="0013346D" w:rsidP="00DF05AC">
      <w:pPr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CC5BBE" w:rsidRPr="0013346D" w:rsidP="00DF05AC">
      <w:pPr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Источниками финансирования реализации мероприятий </w:t>
      </w:r>
      <w:r w:rsidRPr="0013346D" w:rsidR="00C311C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М</w:t>
      </w: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униципальной программы являются средства Юстинского районного муниципального образования Республики Калмыкия и республиканского бюджета.</w:t>
      </w:r>
    </w:p>
    <w:p w:rsidR="00CC5BBE" w:rsidRPr="0013346D" w:rsidP="00DF05AC">
      <w:pPr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Общи</w:t>
      </w:r>
      <w:r w:rsidRPr="0013346D" w:rsidR="00C311C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й объем расходов на реализацию М</w:t>
      </w: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униципальной программы за счет всех источников </w:t>
      </w:r>
      <w:r w:rsidRPr="0013346D" w:rsidR="00057463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составляет</w:t>
      </w: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13346D" w:rsidR="008E654F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47666,8</w:t>
      </w: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тыс.</w:t>
      </w:r>
      <w:r w:rsidRPr="0013346D" w:rsidR="00AD6C5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рублей.</w:t>
      </w:r>
    </w:p>
    <w:p w:rsidR="0038717B" w:rsidRPr="0013346D" w:rsidP="0056204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7FB5" w:rsidRPr="0013346D" w:rsidP="00017FB5">
      <w:pPr>
        <w:widowControl w:val="0"/>
        <w:tabs>
          <w:tab w:val="left" w:pos="284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«Таблица №1</w:t>
      </w:r>
    </w:p>
    <w:p w:rsidR="00017FB5" w:rsidRPr="0013346D" w:rsidP="00017FB5">
      <w:pPr>
        <w:widowControl w:val="0"/>
        <w:tabs>
          <w:tab w:val="left" w:pos="284"/>
        </w:tabs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Ресурсное обеспечение и перечень мероприятий  муниципальной программы (тыс. руб.)</w:t>
      </w:r>
    </w:p>
    <w:p w:rsidR="00017FB5" w:rsidRPr="0013346D" w:rsidP="00017FB5">
      <w:pPr>
        <w:widowControl w:val="0"/>
        <w:tabs>
          <w:tab w:val="left" w:pos="284"/>
        </w:tabs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Normal"/>
        <w:tblW w:w="10124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402"/>
        <w:gridCol w:w="992"/>
        <w:gridCol w:w="993"/>
        <w:gridCol w:w="992"/>
        <w:gridCol w:w="992"/>
        <w:gridCol w:w="1051"/>
        <w:gridCol w:w="1002"/>
        <w:gridCol w:w="700"/>
      </w:tblGrid>
      <w:tr w:rsidTr="0019592E">
        <w:tblPrEx>
          <w:tblW w:w="10124" w:type="dxa"/>
          <w:tblInd w:w="75" w:type="dxa"/>
          <w:tblLayout w:type="fixed"/>
          <w:tblCellMar>
            <w:left w:w="75" w:type="dxa"/>
            <w:right w:w="75" w:type="dxa"/>
          </w:tblCellMar>
          <w:tblLook w:val="00A0"/>
        </w:tblPrEx>
        <w:trPr>
          <w:gridAfter w:val="1"/>
          <w:wAfter w:w="700" w:type="dxa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Наименование программ и подпрограмм</w:t>
            </w:r>
          </w:p>
        </w:tc>
        <w:tc>
          <w:tcPr>
            <w:tcW w:w="6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   Расходы (тыс. руб.), годы    </w:t>
            </w:r>
          </w:p>
        </w:tc>
      </w:tr>
      <w:tr w:rsidTr="0019592E">
        <w:tblPrEx>
          <w:tblW w:w="10124" w:type="dxa"/>
          <w:tblInd w:w="75" w:type="dxa"/>
          <w:tblLayout w:type="fixed"/>
          <w:tblCellMar>
            <w:left w:w="75" w:type="dxa"/>
            <w:right w:w="75" w:type="dxa"/>
          </w:tblCellMar>
          <w:tblLook w:val="00A0"/>
        </w:tblPrEx>
        <w:trPr>
          <w:gridAfter w:val="1"/>
          <w:wAfter w:w="700" w:type="dxa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5" w:rsidRPr="0013346D" w:rsidP="00DE627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3346D" w:rsidR="008E6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</w:t>
            </w:r>
            <w:r w:rsidRPr="0013346D" w:rsidR="003930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3346D" w:rsidR="008E6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</w:t>
            </w:r>
            <w:r w:rsidRPr="0013346D" w:rsidR="003930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3346D" w:rsidR="008E6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</w:t>
            </w:r>
            <w:r w:rsidRPr="0013346D" w:rsidR="003930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3346D" w:rsidR="008E6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</w:t>
            </w:r>
            <w:r w:rsidRPr="0013346D" w:rsidR="003930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3346D" w:rsidR="008E6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</w:t>
            </w:r>
            <w:r w:rsidRPr="0013346D" w:rsidR="003930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3346D" w:rsidR="008E65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202</w:t>
            </w:r>
            <w:r w:rsidRPr="0013346D" w:rsidR="003930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</w:tr>
      <w:tr w:rsidTr="0019592E">
        <w:tblPrEx>
          <w:tblW w:w="10124" w:type="dxa"/>
          <w:tblInd w:w="75" w:type="dxa"/>
          <w:tblLayout w:type="fixed"/>
          <w:tblCellMar>
            <w:left w:w="75" w:type="dxa"/>
            <w:right w:w="75" w:type="dxa"/>
          </w:tblCellMar>
          <w:tblLook w:val="00A0"/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 w:bidi="ar-SA"/>
              </w:rPr>
              <w:t>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 w:bidi="ar-SA"/>
              </w:rPr>
              <w:t>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 w:bidi="ar-SA"/>
              </w:rPr>
              <w:t>7</w:t>
            </w:r>
          </w:p>
        </w:tc>
        <w:tc>
          <w:tcPr>
            <w:tcW w:w="700" w:type="dxa"/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 w:bidi="ar-SA"/>
              </w:rPr>
            </w:pPr>
          </w:p>
        </w:tc>
      </w:tr>
      <w:tr w:rsidTr="0019592E">
        <w:tblPrEx>
          <w:tblW w:w="10124" w:type="dxa"/>
          <w:tblInd w:w="75" w:type="dxa"/>
          <w:tblLayout w:type="fixed"/>
          <w:tblCellMar>
            <w:left w:w="75" w:type="dxa"/>
            <w:right w:w="75" w:type="dxa"/>
          </w:tblCellMar>
          <w:tblLook w:val="00A0"/>
        </w:tblPrEx>
        <w:trPr>
          <w:gridAfter w:val="1"/>
          <w:wAfter w:w="700" w:type="dxa"/>
          <w:trHeight w:val="1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20 418,9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20 418,9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20 418,9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="002028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20 568,9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="002028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20 568,9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="002028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20 568,9</w:t>
            </w:r>
          </w:p>
        </w:tc>
      </w:tr>
      <w:tr w:rsidTr="0019592E">
        <w:tblPrEx>
          <w:tblW w:w="10124" w:type="dxa"/>
          <w:tblInd w:w="75" w:type="dxa"/>
          <w:tblLayout w:type="fixed"/>
          <w:tblCellMar>
            <w:left w:w="75" w:type="dxa"/>
            <w:right w:w="75" w:type="dxa"/>
          </w:tblCellMar>
          <w:tblLook w:val="00A0"/>
        </w:tblPrEx>
        <w:trPr>
          <w:gridAfter w:val="1"/>
          <w:wAfter w:w="700" w:type="dxa"/>
          <w:trHeight w:val="2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Бюджет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tabs>
                <w:tab w:val="left" w:pos="284"/>
              </w:tabs>
              <w:spacing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tabs>
                <w:tab w:val="left" w:pos="284"/>
              </w:tabs>
              <w:spacing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19592E">
        <w:tblPrEx>
          <w:tblW w:w="10124" w:type="dxa"/>
          <w:tblInd w:w="75" w:type="dxa"/>
          <w:tblLayout w:type="fixed"/>
          <w:tblCellMar>
            <w:left w:w="75" w:type="dxa"/>
            <w:right w:w="75" w:type="dxa"/>
          </w:tblCellMar>
          <w:tblLook w:val="00A0"/>
        </w:tblPrEx>
        <w:trPr>
          <w:gridAfter w:val="1"/>
          <w:wAfter w:w="700" w:type="dxa"/>
          <w:trHeight w:val="3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2E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Бюджет Республики Калмыкия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E" w:rsidRPr="0013346D" w:rsidP="0019592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9 309,0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E" w:rsidP="00195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E" w:rsidP="00195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E" w:rsidP="00195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309,0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E" w:rsidP="00195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309,0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E" w:rsidP="00195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309,0</w:t>
            </w:r>
          </w:p>
        </w:tc>
      </w:tr>
      <w:tr w:rsidTr="0019592E">
        <w:tblPrEx>
          <w:tblW w:w="10124" w:type="dxa"/>
          <w:tblInd w:w="75" w:type="dxa"/>
          <w:tblLayout w:type="fixed"/>
          <w:tblCellMar>
            <w:left w:w="75" w:type="dxa"/>
            <w:right w:w="75" w:type="dxa"/>
          </w:tblCellMar>
          <w:tblLook w:val="00A0"/>
        </w:tblPrEx>
        <w:trPr>
          <w:gridAfter w:val="1"/>
          <w:wAfter w:w="700" w:type="dxa"/>
          <w:trHeight w:val="3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92E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Юстинского РМО 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E" w:rsidRPr="0013346D" w:rsidP="0019592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11 109,9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E" w:rsidP="00195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144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11 109,9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E" w:rsidP="001959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144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  <w:r w:rsidRPr="007144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1 109,9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E" w:rsidRPr="0013346D" w:rsidP="0019592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11 259,9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E" w:rsidRPr="0013346D" w:rsidP="0019592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11 259,9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2E" w:rsidRPr="0013346D" w:rsidP="0019592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11 259,9</w:t>
            </w:r>
          </w:p>
        </w:tc>
      </w:tr>
      <w:tr w:rsidTr="0019592E">
        <w:tblPrEx>
          <w:tblW w:w="10124" w:type="dxa"/>
          <w:tblInd w:w="75" w:type="dxa"/>
          <w:tblLayout w:type="fixed"/>
          <w:tblCellMar>
            <w:left w:w="75" w:type="dxa"/>
            <w:right w:w="75" w:type="dxa"/>
          </w:tblCellMar>
          <w:tblLook w:val="00A0"/>
        </w:tblPrEx>
        <w:trPr>
          <w:gridAfter w:val="1"/>
          <w:wAfter w:w="700" w:type="dxa"/>
          <w:trHeight w:val="3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Бюджет СМО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5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</w:tbl>
    <w:p w:rsidR="000276AE" w:rsidRPr="0013346D" w:rsidP="009763B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1C3BD8" w:rsidRPr="0013346D" w:rsidP="002E0FE7">
      <w:pPr>
        <w:widowControl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1C3BD8" w:rsidRPr="0013346D" w:rsidP="001C3BD8">
      <w:pPr>
        <w:widowControl w:val="0"/>
        <w:autoSpaceDE w:val="0"/>
        <w:autoSpaceDN w:val="0"/>
        <w:adjustRightInd w:val="0"/>
        <w:ind w:firstLine="90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6. Целевые показатели (индикаторы)  достижения целей и решения задач муниципальной программы</w:t>
      </w:r>
    </w:p>
    <w:p w:rsidR="001C3BD8" w:rsidRPr="0013346D" w:rsidP="002E0FE7">
      <w:pPr>
        <w:widowControl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1C3BD8" w:rsidRPr="0013346D" w:rsidP="001C3BD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:rsidR="001C3BD8" w:rsidRPr="0013346D" w:rsidP="001C3BD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Муниципальная программа имеет три важнейших целевых показателя</w:t>
      </w:r>
      <w:r w:rsidRPr="0013346D" w:rsidR="007C6A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которые отражены в паспорте Муниципальной программы.</w:t>
      </w:r>
    </w:p>
    <w:p w:rsidR="001C3BD8" w:rsidRPr="0013346D" w:rsidP="001C3BD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Показатель «Исполнение расходов бюджета  Юстинского районного муниципального образования Респ</w:t>
      </w:r>
      <w:r w:rsidRPr="0013346D" w:rsidR="0039307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ублики Калмыкия», который в 2029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году достигнет уровня не </w:t>
      </w:r>
      <w:r w:rsidRPr="0013346D" w:rsidR="0007274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менее чем 100,0%. Показатель отражает степень исполнения расходов бюджета Юстинского РМО РК и рассчитывается по формуле:</w:t>
      </w:r>
    </w:p>
    <w:p w:rsidR="0007274C" w:rsidRPr="0013346D" w:rsidP="0007274C">
      <w:pPr>
        <w:widowControl w:val="0"/>
        <w:autoSpaceDE w:val="0"/>
        <w:autoSpaceDN w:val="0"/>
        <w:adjustRightInd w:val="0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fldChar w:fldCharType="begin" w:dirty="1"/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instrText xml:space="preserve"> SKIPIF 1</w:instrTex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instrText xml:space="preserve"> &lt; 0   </w:instrTex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fldChar w:fldCharType="separate"/>
      </w:r>
      <w:r>
        <w:pict>
          <v:group id="_x0000_i1025" editas="canvas" style="width:84pt;height:33.6pt;mso-position-horizontal-relative:char;mso-position-vertical-relative:line" coordorigin="0,0" coordsize="1680,6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1680;height:672;position:absolute" o:preferrelative="f" filled="f" stroked="f">
              <v:fill o:detectmouseclick="t"/>
              <o:lock v:ext="edit" text="t"/>
            </v:shape>
            <v:line id="_x0000_s1027" style="position:absolute" from="623,320" to="1090,320" stroked="t" strokeweight="0.5pt"/>
            <v:rect id="_x0000_s1028" style="width:361;height:276;left:1278;mso-wrap-style:none;position:absolute;top:166" filled="f" stroked="f">
              <v:textbox style="mso-fit-shape-to-text:t" inset="0,0,0,0">
                <w:txbxContent>
                  <w:p w:rsidR="0019592E" w:rsidP="0007274C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 w:bidi="ar-SA"/>
                      </w:rPr>
                      <w:t>100</w:t>
                    </w:r>
                  </w:p>
                </w:txbxContent>
              </v:textbox>
            </v:rect>
            <v:rect id="_x0000_s1029" style="width:338;height:276;left:686;mso-wrap-style:none;position:absolute;top:15" filled="f" stroked="f">
              <v:textbox style="mso-fit-shape-to-text:t" inset="0,0,0,0">
                <w:txbxContent>
                  <w:p w:rsidR="0019592E" w:rsidP="0007274C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 w:bidi="ar-SA"/>
                      </w:rPr>
                      <w:t>ОД</w:t>
                    </w:r>
                  </w:p>
                </w:txbxContent>
              </v:textbox>
            </v:rect>
            <v:rect id="_x0000_s1030" style="width:121;height:276;left:246;mso-wrap-style:none;position:absolute;top:166" filled="f" stroked="f">
              <v:textbox style="mso-fit-shape-to-text:t" inset="0,0,0,0">
                <w:txbxContent>
                  <w:p w:rsidR="0019592E" w:rsidP="0007274C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  <w:t>1</w:t>
                    </w:r>
                  </w:p>
                </w:txbxContent>
              </v:textbox>
            </v:rect>
            <v:rect id="_x0000_s1031" style="width:132;height:294;left:1131;mso-wrap-style:none;position:absolute;top:139" filled="f" stroked="f">
              <v:textbox style="mso-fit-shape-to-text:t" inset="0,0,0,0">
                <w:txbxContent>
                  <w:p w:rsidR="0019592E" w:rsidP="0007274C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Symbol" w:eastAsia="Times New Roman" w:hAnsi="Symbol" w:cs="Symbol"/>
                        <w:color w:val="000000"/>
                        <w:sz w:val="24"/>
                        <w:szCs w:val="24"/>
                        <w:lang w:val="en-US" w:eastAsia="ru-RU" w:bidi="ar-SA"/>
                      </w:rPr>
                      <w:sym w:font="Symbol" w:char="F0B4"/>
                    </w:r>
                  </w:p>
                </w:txbxContent>
              </v:textbox>
            </v:rect>
            <v:rect id="_x0000_s1032" style="width:132;height:294;left:425;mso-wrap-style:none;position:absolute;top:139" filled="f" stroked="f">
              <v:textbox style="mso-fit-shape-to-text:t" inset="0,0,0,0">
                <w:txbxContent>
                  <w:p w:rsidR="0019592E" w:rsidP="0007274C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Symbol" w:eastAsia="Times New Roman" w:hAnsi="Symbol" w:cs="Symbol"/>
                        <w:color w:val="000000"/>
                        <w:sz w:val="24"/>
                        <w:szCs w:val="24"/>
                        <w:lang w:val="en-US" w:eastAsia="ru-RU" w:bidi="ar-SA"/>
                      </w:rPr>
                      <w:sym w:font="Symbol" w:char="F03D"/>
                    </w:r>
                  </w:p>
                </w:txbxContent>
              </v:textbox>
            </v:rect>
            <v:rect id="_x0000_s1033" style="width:447;height:276;left:632;mso-wrap-style:none;position:absolute;top:354" filled="f" stroked="f">
              <v:textbox style="mso-fit-shape-to-text:t" inset="0,0,0,0">
                <w:txbxContent>
                  <w:p w:rsidR="0019592E" w:rsidP="0007274C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z w:val="24"/>
                        <w:szCs w:val="24"/>
                        <w:lang w:val="en-US" w:eastAsia="ru-RU" w:bidi="ar-SA"/>
                      </w:rPr>
                      <w:t>ОДп</w:t>
                    </w:r>
                  </w:p>
                </w:txbxContent>
              </v:textbox>
            </v:rect>
            <v:rect id="_x0000_s1034" style="width:194;height:276;left:48;mso-wrap-style:none;position:absolute;top:166" filled="f" stroked="f">
              <v:textbox style="mso-fit-shape-to-text:t" inset="0,0,0,0">
                <w:txbxContent>
                  <w:p w:rsidR="0019592E" w:rsidP="0007274C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z w:val="24"/>
                        <w:szCs w:val="24"/>
                        <w:lang w:val="en-US" w:eastAsia="ru-RU" w:bidi="ar-SA"/>
                      </w:rPr>
                      <w:t>П</w:t>
                    </w:r>
                  </w:p>
                </w:txbxContent>
              </v:textbox>
            </v:rect>
            <w10:anchorlock/>
          </v:group>
        </w:pict>
      </w:r>
      <w:r w:rsidRPr="0013346D" w:rsidR="0007274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fldChar w:fldCharType="end"/>
      </w:r>
    </w:p>
    <w:p w:rsidR="0007274C" w:rsidRPr="0013346D" w:rsidP="0007274C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где: ОД - общий годовой объем доходов бюджета районного муниципального образования в отчетном финансовом году (без учета объемов безвозмездных поступлений) </w:t>
      </w:r>
    </w:p>
    <w:p w:rsidR="0007274C" w:rsidRPr="0013346D" w:rsidP="0007274C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ОДп - плановый объем доходов бюджета районного муниципального образования (без учета объемов безвозмездных поступлений) в отчетном финансовом году.</w:t>
      </w:r>
    </w:p>
    <w:p w:rsidR="0007274C" w:rsidRPr="0013346D" w:rsidP="001C3BD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Пок</w:t>
      </w:r>
      <w:r w:rsidRPr="0013346D" w:rsidR="001C3B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азатель «Удельный вес расходов  бюджета Юстинского районного муниципального образования Республики Калмыкия, формируемый в рамках программ в общем объеме расходов бюджета Юстинского районного муниципального образования Республики Калмыкия», в соответствии с программным принципом формирования бюджета достигнет не менее чем 95,0%. Оставшиеся 5,0% непрограммной части бюджетных ассигнований связаны с другими расходами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органов местного самоуправления. </w:t>
      </w:r>
    </w:p>
    <w:p w:rsidR="001C3BD8" w:rsidRPr="0013346D" w:rsidP="001C3BD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07274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Показатель рассчитывается по формуле:</w:t>
      </w:r>
    </w:p>
    <w:p w:rsidR="0007274C" w:rsidRPr="0013346D" w:rsidP="0007274C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274C" w:rsidRPr="0013346D" w:rsidP="0007274C">
      <w:pPr>
        <w:spacing w:line="240" w:lineRule="atLeast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fldChar w:fldCharType="begin" w:dirty="1"/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instrText xml:space="preserve"> SKIPIF 1 &lt; 0   </w:instrTex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fldChar w:fldCharType="separate"/>
      </w:r>
      <w:r>
        <w:pict>
          <v:group id="_x0000_i1035" editas="canvas" style="width:93pt;height:33.6pt;mso-position-horizontal-relative:char;mso-position-vertical-relative:line" coordorigin="0,0" coordsize="1860,672">
            <o:lock v:ext="edit" aspectratio="t"/>
            <v:shape id="_x0000_s1036" type="#_x0000_t75" style="width:1860;height:672;position:absolute" o:preferrelative="f" filled="f" stroked="f">
              <v:fill o:detectmouseclick="t"/>
              <o:lock v:ext="edit" text="t"/>
            </v:shape>
            <v:line id="_x0000_s1037" style="position:absolute" from="609,320" to="1276,320" stroked="t" strokeweight="0.5pt"/>
            <v:rect id="_x0000_s1038" style="width:361;height:276;left:1463;mso-wrap-style:none;position:absolute;top:166" filled="f" stroked="f">
              <v:textbox style="mso-fit-shape-to-text:t" inset="0,0,0,0">
                <w:txbxContent>
                  <w:p w:rsidR="0019592E" w:rsidP="0007274C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 w:bidi="ar-SA"/>
                      </w:rPr>
                      <w:t>100</w:t>
                    </w:r>
                  </w:p>
                </w:txbxContent>
              </v:textbox>
            </v:rect>
            <v:rect id="_x0000_s1039" style="width:121;height:276;left:238;mso-wrap-style:none;position:absolute;top:166" filled="f" stroked="f">
              <v:textbox style="mso-fit-shape-to-text:t" inset="0,0,0,0">
                <w:txbxContent>
                  <w:p w:rsidR="0019592E" w:rsidRPr="0094267A" w:rsidP="0007274C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ru-RU" w:eastAsia="ru-RU" w:bidi="ar-SA"/>
                      </w:rPr>
                      <w:t>2</w:t>
                    </w:r>
                  </w:p>
                </w:txbxContent>
              </v:textbox>
            </v:rect>
            <v:rect id="_x0000_s1040" style="width:132;height:294;left:1317;mso-wrap-style:none;position:absolute;top:139" filled="f" stroked="f">
              <v:textbox style="mso-fit-shape-to-text:t" inset="0,0,0,0">
                <w:txbxContent>
                  <w:p w:rsidR="0019592E" w:rsidP="0007274C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Symbol" w:eastAsia="Times New Roman" w:hAnsi="Symbol" w:cs="Symbol"/>
                        <w:color w:val="000000"/>
                        <w:sz w:val="24"/>
                        <w:szCs w:val="24"/>
                        <w:lang w:val="en-US" w:eastAsia="ru-RU" w:bidi="ar-SA"/>
                      </w:rPr>
                      <w:sym w:font="Symbol" w:char="F0B4"/>
                    </w:r>
                  </w:p>
                </w:txbxContent>
              </v:textbox>
            </v:rect>
            <v:rect id="_x0000_s1041" style="width:132;height:294;left:411;mso-wrap-style:none;position:absolute;top:139" filled="f" stroked="f">
              <v:textbox style="mso-fit-shape-to-text:t" inset="0,0,0,0">
                <w:txbxContent>
                  <w:p w:rsidR="0019592E" w:rsidP="0007274C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Symbol" w:eastAsia="Times New Roman" w:hAnsi="Symbol" w:cs="Symbol"/>
                        <w:color w:val="000000"/>
                        <w:sz w:val="24"/>
                        <w:szCs w:val="24"/>
                        <w:lang w:val="en-US" w:eastAsia="ru-RU" w:bidi="ar-SA"/>
                      </w:rPr>
                      <w:sym w:font="Symbol" w:char="F03D"/>
                    </w:r>
                  </w:p>
                </w:txbxContent>
              </v:textbox>
            </v:rect>
            <v:rect id="_x0000_s1042" style="width:632;height:276;left:633;mso-wrap-style:none;position:absolute;top:354" filled="f" stroked="f">
              <v:textbox style="mso-fit-shape-to-text:t" inset="0,0,0,0">
                <w:txbxContent>
                  <w:p w:rsidR="0019592E" w:rsidP="0007274C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z w:val="24"/>
                        <w:szCs w:val="24"/>
                        <w:lang w:val="en-US" w:eastAsia="ru-RU" w:bidi="ar-SA"/>
                      </w:rPr>
                      <w:t>РОБф</w:t>
                    </w:r>
                  </w:p>
                </w:txbxContent>
              </v:textbox>
            </v:rect>
            <v:rect id="_x0000_s1043" style="width:340;height:276;left:780;mso-wrap-style:none;position:absolute;top:15" filled="f" stroked="f">
              <v:textbox style="mso-fit-shape-to-text:t" inset="0,0,0,0">
                <w:txbxContent>
                  <w:p w:rsidR="0019592E" w:rsidP="0007274C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z w:val="24"/>
                        <w:szCs w:val="24"/>
                        <w:lang w:val="en-US" w:eastAsia="ru-RU" w:bidi="ar-SA"/>
                      </w:rPr>
                      <w:t>РП</w:t>
                    </w:r>
                  </w:p>
                </w:txbxContent>
              </v:textbox>
            </v:rect>
            <v:rect id="_x0000_s1044" style="width:194;height:276;left:48;mso-wrap-style:none;position:absolute;top:166" filled="f" stroked="f">
              <v:textbox style="mso-fit-shape-to-text:t" inset="0,0,0,0">
                <w:txbxContent>
                  <w:p w:rsidR="0019592E" w:rsidP="0007274C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z w:val="24"/>
                        <w:szCs w:val="24"/>
                        <w:lang w:val="en-US" w:eastAsia="ru-RU" w:bidi="ar-SA"/>
                      </w:rPr>
                      <w:t>П</w:t>
                    </w:r>
                  </w:p>
                </w:txbxContent>
              </v:textbox>
            </v:rect>
            <w10:anchorlock/>
          </v:group>
        </w:pict>
      </w:r>
      <w:r w:rsidRPr="0013346D" w:rsidR="0007274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fldChar w:fldCharType="end"/>
      </w:r>
    </w:p>
    <w:p w:rsidR="0007274C" w:rsidRPr="0013346D" w:rsidP="0007274C">
      <w:pPr>
        <w:spacing w:line="240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где: РП - объем расходов бюджета муниципального,  сформированных в рамках муниципальных программ, за отчетный год;</w:t>
      </w:r>
    </w:p>
    <w:p w:rsidR="0007274C" w:rsidRPr="0013346D" w:rsidP="0007274C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РОБф – объем расходов бюджета районного муниципального образования за отчетный год.</w:t>
      </w:r>
    </w:p>
    <w:p w:rsidR="001C3BD8" w:rsidRPr="0013346D" w:rsidP="001C3BD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07274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оказатель "Отношение объема муниципального долга Юстинского районного муниципального образования Республики Калмыкия к общему годовому объему доходов  бюджета Юстинского районного муниципального образования Республики Калмыкия без учета объема безвозмездных поступлений в отчетном финансовом году" не должен превышать 100,0%.</w:t>
      </w:r>
      <w:r w:rsidRPr="0013346D" w:rsidR="0007274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Показатель характеризует уровень долговой нагрузки на бюджет Юстинского районного муниципального образования Республики Калмыкия и рассчитывается </w:t>
      </w:r>
      <w:r w:rsidRPr="0013346D" w:rsidR="00A510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формуле:</w:t>
      </w:r>
    </w:p>
    <w:p w:rsidR="00A510A6" w:rsidRPr="0013346D" w:rsidP="001C3BD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510A6" w:rsidRPr="0013346D" w:rsidP="00A510A6">
      <w:pPr>
        <w:autoSpaceDE w:val="0"/>
        <w:autoSpaceDN w:val="0"/>
        <w:adjustRightInd w:val="0"/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510A6" w:rsidRPr="0013346D" w:rsidP="00A510A6">
      <w:pPr>
        <w:autoSpaceDE w:val="0"/>
        <w:autoSpaceDN w:val="0"/>
        <w:adjustRightInd w:val="0"/>
        <w:ind w:firstLine="9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b/>
          <w:bCs/>
        </w:rPr>
        <w:pict>
          <v:group id="_x0000_i1045" editas="canvas" style="width:86.25pt;height:45.15pt;mso-position-horizontal-relative:char;mso-position-vertical-relative:line" coordorigin="0,0" coordsize="1725,903">
            <o:lock v:ext="edit" aspectratio="t"/>
            <v:shape id="_x0000_s1046" type="#_x0000_t75" style="width:1725;height:903;position:absolute" o:preferrelative="f" filled="f" stroked="f">
              <v:fill o:detectmouseclick="t"/>
              <o:lock v:ext="edit" text="t"/>
            </v:shape>
            <v:line id="_x0000_s1047" style="position:absolute" from="627,317" to="1141,317" stroked="t" strokeweight="0.5pt"/>
            <v:rect id="_x0000_s1048" style="width:361;height:276;left:1329;mso-wrap-style:none;position:absolute;top:165" filled="f" stroked="f">
              <v:textbox style="mso-fit-shape-to-text:t" inset="0,0,0,0">
                <w:txbxContent>
                  <w:p w:rsidR="0019592E" w:rsidP="00A510A6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 w:bidi="ar-SA"/>
                      </w:rPr>
                      <w:t>100</w:t>
                    </w:r>
                  </w:p>
                </w:txbxContent>
              </v:textbox>
            </v:rect>
            <v:rect id="_x0000_s1049" style="width:121;height:276;left:247;mso-wrap-style:none;position:absolute;top:165" filled="f" stroked="f">
              <v:textbox style="mso-fit-shape-to-text:t" inset="0,0,0,0">
                <w:txbxContent>
                  <w:p w:rsidR="0019592E" w:rsidRPr="0094267A" w:rsidP="00A510A6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  <w:t>4</w:t>
                    </w:r>
                  </w:p>
                </w:txbxContent>
              </v:textbox>
            </v:rect>
            <v:rect id="_x0000_s1050" style="width:132;height:294;left:1182;mso-wrap-style:none;position:absolute;top:138" filled="f" stroked="f">
              <v:textbox style="mso-fit-shape-to-text:t" inset="0,0,0,0">
                <w:txbxContent>
                  <w:p w:rsidR="0019592E" w:rsidP="00A510A6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Symbol" w:eastAsia="Times New Roman" w:hAnsi="Symbol" w:cs="Symbol"/>
                        <w:color w:val="000000"/>
                        <w:sz w:val="24"/>
                        <w:szCs w:val="24"/>
                        <w:lang w:val="en-US" w:eastAsia="ru-RU" w:bidi="ar-SA"/>
                      </w:rPr>
                      <w:sym w:font="Symbol" w:char="F0B4"/>
                    </w:r>
                  </w:p>
                </w:txbxContent>
              </v:textbox>
            </v:rect>
            <v:rect id="_x0000_s1051" style="width:132;height:294;left:427;mso-wrap-style:none;position:absolute;top:138" filled="f" stroked="f">
              <v:textbox style="mso-fit-shape-to-text:t" inset="0,0,0,0">
                <w:txbxContent>
                  <w:p w:rsidR="0019592E" w:rsidP="00A510A6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Symbol" w:eastAsia="Times New Roman" w:hAnsi="Symbol" w:cs="Symbol"/>
                        <w:color w:val="000000"/>
                        <w:sz w:val="24"/>
                        <w:szCs w:val="24"/>
                        <w:lang w:val="en-US" w:eastAsia="ru-RU" w:bidi="ar-SA"/>
                      </w:rPr>
                      <w:sym w:font="Symbol" w:char="F03D"/>
                    </w:r>
                  </w:p>
                </w:txbxContent>
              </v:textbox>
            </v:rect>
            <v:rect id="_x0000_s1052" style="width:447;height:276;left:651;mso-wrap-style:none;position:absolute;top:351" filled="f" stroked="f">
              <v:textbox style="mso-fit-shape-to-text:t" inset="0,0,0,0">
                <w:txbxContent>
                  <w:p w:rsidR="0019592E" w:rsidRPr="0094267A" w:rsidP="00A510A6">
                    <w:pP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lang w:val="ru-RU" w:eastAsia="ru-RU" w:bidi="ar-SA"/>
                      </w:rPr>
                    </w:pPr>
                    <w:r w:rsidRPr="0094267A"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lang w:val="ru-RU" w:eastAsia="ru-RU" w:bidi="ar-SA"/>
                      </w:rPr>
                      <w:t>ОДп</w:t>
                    </w:r>
                  </w:p>
                </w:txbxContent>
              </v:textbox>
            </v:rect>
            <v:rect id="_x0000_s1053" style="width:410;height:276;left:745;mso-wrap-style:none;position:absolute;top:15" filled="f" stroked="f">
              <v:textbox style="mso-fit-shape-to-text:t" inset="0,0,0,0">
                <w:txbxContent>
                  <w:p w:rsidR="0019592E" w:rsidRPr="0094267A" w:rsidP="00A510A6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z w:val="24"/>
                        <w:szCs w:val="24"/>
                        <w:lang w:val="ru-RU" w:eastAsia="ru-RU" w:bidi="ar-SA"/>
                      </w:rPr>
                      <w:t>ГДп</w:t>
                    </w:r>
                  </w:p>
                </w:txbxContent>
              </v:textbox>
            </v:rect>
            <v:rect id="_x0000_s1054" style="width:194;height:276;left:48;mso-wrap-style:none;position:absolute;top:165" filled="f" stroked="f">
              <v:textbox style="mso-fit-shape-to-text:t" inset="0,0,0,0">
                <w:txbxContent>
                  <w:p w:rsidR="0019592E" w:rsidP="00A510A6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ru-RU" w:eastAsia="ru-RU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z w:val="24"/>
                        <w:szCs w:val="24"/>
                        <w:lang w:val="en-US" w:eastAsia="ru-RU" w:bidi="ar-SA"/>
                      </w:rPr>
                      <w:t>П</w:t>
                    </w:r>
                  </w:p>
                </w:txbxContent>
              </v:textbox>
            </v:rect>
            <w10:anchorlock/>
          </v:group>
        </w:pict>
      </w:r>
    </w:p>
    <w:p w:rsidR="00A510A6" w:rsidRPr="0013346D" w:rsidP="00A510A6">
      <w:pPr>
        <w:autoSpaceDE w:val="0"/>
        <w:autoSpaceDN w:val="0"/>
        <w:adjustRightInd w:val="0"/>
        <w:ind w:firstLine="90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где: ГДп - Предельный объем  муниципального долга районного муниципального образования,  утвержденный решением Совета депутатов о бюджете на отчетный финансовый год; </w:t>
      </w:r>
    </w:p>
    <w:p w:rsidR="00A510A6" w:rsidRPr="0013346D" w:rsidP="00A510A6">
      <w:pPr>
        <w:autoSpaceDE w:val="0"/>
        <w:autoSpaceDN w:val="0"/>
        <w:adjustRightInd w:val="0"/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ОДп - Плановый объем доходов бюджета районного муниципального образования (без учета объемов безвозмездных поступлений) в отчетном финансовом году.</w:t>
      </w:r>
    </w:p>
    <w:p w:rsidR="00EE5A89" w:rsidRPr="0013346D" w:rsidP="00EF7D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1C3BD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Количественные значения показателей муниципальной программы в разрезе подпрограмм муниципальной программы и их значениях приведены </w:t>
      </w:r>
      <w:hyperlink w:anchor="Par1396" w:history="1">
        <w:r w:rsidRPr="0013346D" w:rsidR="001C3BD8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Приложении N 1</w:t>
        </w:r>
      </w:hyperlink>
      <w:r w:rsidRPr="0013346D" w:rsidR="006B41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F7D8D" w:rsidRPr="0013346D" w:rsidP="00EF7D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F7D8D" w:rsidRPr="0013346D" w:rsidP="00EF7D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F7D8D" w:rsidRPr="0013346D" w:rsidP="00EF7D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F7D8D" w:rsidRPr="0013346D" w:rsidP="00EF7D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F7D8D" w:rsidRPr="0013346D" w:rsidP="00EF7D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F7D8D" w:rsidRPr="0013346D" w:rsidP="00EF7D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F7D8D" w:rsidRPr="0013346D" w:rsidP="00EF7D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610D7" w:rsidRPr="0013346D" w:rsidP="00967455">
      <w:pPr>
        <w:widowControl/>
        <w:autoSpaceDE w:val="0"/>
        <w:autoSpaceDN w:val="0"/>
        <w:adjustRightInd w:val="0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464A03" w:rsidRPr="0013346D" w:rsidP="00967455">
      <w:pPr>
        <w:widowControl/>
        <w:autoSpaceDE w:val="0"/>
        <w:autoSpaceDN w:val="0"/>
        <w:adjustRightInd w:val="0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3346D" w:rsidR="00AD49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1.</w:t>
      </w:r>
      <w:r w:rsidRPr="001334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Паспорт </w:t>
      </w:r>
      <w:r w:rsidRPr="0013346D" w:rsidR="00C178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подпрограммы</w:t>
      </w:r>
      <w:r w:rsidRPr="001334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</w:p>
    <w:p w:rsidR="00F42AB8" w:rsidRPr="0013346D" w:rsidP="00967455">
      <w:pPr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Normal"/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5"/>
        <w:gridCol w:w="7030"/>
      </w:tblGrid>
      <w:tr>
        <w:tblPrEx>
          <w:tblW w:w="4946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9"/>
        </w:trPr>
        <w:tc>
          <w:tcPr>
            <w:tcW w:w="1053" w:type="pct"/>
            <w:vAlign w:val="center"/>
          </w:tcPr>
          <w:p w:rsidR="00464A03" w:rsidRPr="0013346D" w:rsidP="00966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96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:rsidR="00464A03" w:rsidRPr="0013346D" w:rsidP="00875F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3C60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Повышение эффективности </w:t>
            </w:r>
            <w:r w:rsidRPr="0013346D" w:rsidR="00482C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  <w:r w:rsidRPr="0013346D" w:rsidR="003C60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правлени</w:t>
            </w:r>
            <w:r w:rsidRPr="0013346D" w:rsidR="00482C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</w:t>
            </w:r>
            <w:r w:rsidRPr="0013346D" w:rsidR="003C60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3346D" w:rsidR="00534C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муниципальными</w:t>
            </w:r>
            <w:r w:rsidRPr="0013346D" w:rsidR="003C60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финансами</w:t>
            </w:r>
            <w:r w:rsidRPr="0013346D" w:rsidR="00482C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 развитие межбюджетных отношений</w:t>
            </w:r>
          </w:p>
        </w:tc>
      </w:tr>
      <w:tr>
        <w:tblPrEx>
          <w:tblW w:w="4946" w:type="pct"/>
          <w:tblInd w:w="108" w:type="dxa"/>
          <w:tblLook w:val="0000"/>
        </w:tblPrEx>
        <w:trPr>
          <w:trHeight w:val="549"/>
        </w:trPr>
        <w:tc>
          <w:tcPr>
            <w:tcW w:w="1053" w:type="pct"/>
            <w:vAlign w:val="center"/>
          </w:tcPr>
          <w:p w:rsidR="003C6048" w:rsidRPr="0013346D" w:rsidP="00966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96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Ответственный и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сполнитель</w:t>
            </w:r>
          </w:p>
        </w:tc>
        <w:tc>
          <w:tcPr>
            <w:tcW w:w="3947" w:type="pct"/>
            <w:vAlign w:val="center"/>
          </w:tcPr>
          <w:p w:rsidR="003C6048" w:rsidRPr="0013346D" w:rsidP="001C0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Финансовое управление Администрации Юстинского районного муниципального образования Республики Калмыкия</w:t>
            </w:r>
          </w:p>
        </w:tc>
      </w:tr>
      <w:tr>
        <w:tblPrEx>
          <w:tblW w:w="4946" w:type="pct"/>
          <w:tblInd w:w="108" w:type="dxa"/>
          <w:tblLook w:val="0000"/>
        </w:tblPrEx>
        <w:trPr>
          <w:trHeight w:val="820"/>
        </w:trPr>
        <w:tc>
          <w:tcPr>
            <w:tcW w:w="1053" w:type="pct"/>
          </w:tcPr>
          <w:p w:rsidR="003C6048" w:rsidRPr="0013346D" w:rsidP="00A144A6">
            <w:pPr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Цель </w:t>
            </w:r>
          </w:p>
          <w:p w:rsidR="003C6048" w:rsidRPr="0013346D" w:rsidP="00A144A6">
            <w:pPr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подпрограммы</w:t>
            </w:r>
          </w:p>
        </w:tc>
        <w:tc>
          <w:tcPr>
            <w:tcW w:w="3947" w:type="pct"/>
          </w:tcPr>
          <w:p w:rsidR="003C6048" w:rsidRPr="0013346D" w:rsidP="00875FC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534C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Создание оптимальных условий для обеспечения долгосрочной сбалансированности и устойчивости бюджетной системы Юстинского района</w:t>
            </w:r>
          </w:p>
        </w:tc>
      </w:tr>
      <w:tr>
        <w:tblPrEx>
          <w:tblW w:w="4946" w:type="pct"/>
          <w:tblInd w:w="108" w:type="dxa"/>
          <w:tblLook w:val="0000"/>
        </w:tblPrEx>
        <w:trPr>
          <w:trHeight w:val="1058"/>
        </w:trPr>
        <w:tc>
          <w:tcPr>
            <w:tcW w:w="1053" w:type="pct"/>
          </w:tcPr>
          <w:p w:rsidR="003C6048" w:rsidRPr="0013346D" w:rsidP="00A144A6">
            <w:pPr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Задачи </w:t>
            </w:r>
          </w:p>
          <w:p w:rsidR="003C6048" w:rsidRPr="0013346D" w:rsidP="00A144A6">
            <w:pPr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подпрограммы</w:t>
            </w:r>
          </w:p>
        </w:tc>
        <w:tc>
          <w:tcPr>
            <w:tcW w:w="3947" w:type="pct"/>
          </w:tcPr>
          <w:p w:rsidR="00FF389B" w:rsidRPr="0013346D" w:rsidP="00EF7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5C62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13346D" w:rsidR="007956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</w:t>
            </w:r>
            <w:r w:rsidRPr="0013346D" w:rsidR="0079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Повышение качества организации планирования и исполнения б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юджета Юстинского районного муниципального образования Республики Калмыкия</w:t>
            </w:r>
            <w:r w:rsidRPr="0013346D" w:rsidR="0079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C2486D" w:rsidRPr="0013346D" w:rsidP="00EF7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79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13346D" w:rsidR="00FF38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13346D" w:rsidR="007956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Совершенствование механизма регулирования межбюджетных отношений.</w:t>
            </w:r>
            <w:r w:rsidRPr="0013346D" w:rsidR="00340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3C6048" w:rsidRPr="0013346D" w:rsidP="00EF7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C248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 Обслуживание муниципального долга.</w:t>
            </w:r>
            <w:r w:rsidRPr="0013346D" w:rsidR="00340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blPrEx>
          <w:tblW w:w="4946" w:type="pct"/>
          <w:tblInd w:w="108" w:type="dxa"/>
          <w:tblLook w:val="0000"/>
        </w:tblPrEx>
        <w:trPr>
          <w:trHeight w:val="509"/>
        </w:trPr>
        <w:tc>
          <w:tcPr>
            <w:tcW w:w="1053" w:type="pct"/>
          </w:tcPr>
          <w:p w:rsidR="00966089" w:rsidRPr="0013346D" w:rsidP="00801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C34B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Этапы и с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роки реализации подпрограммы</w:t>
            </w:r>
          </w:p>
        </w:tc>
        <w:tc>
          <w:tcPr>
            <w:tcW w:w="3947" w:type="pct"/>
          </w:tcPr>
          <w:p w:rsidR="00966089" w:rsidRPr="0013346D" w:rsidP="00801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1C0C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 w:rsidRPr="0013346D" w:rsidR="00B24D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 w:rsidRPr="0013346D" w:rsidR="001C0C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-202</w:t>
            </w:r>
            <w:r w:rsidRPr="0013346D" w:rsidR="00B24D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годы </w:t>
            </w:r>
          </w:p>
          <w:p w:rsidR="00966089" w:rsidRPr="0013346D" w:rsidP="00801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этапы не предусмотрены</w:t>
            </w:r>
          </w:p>
        </w:tc>
      </w:tr>
      <w:tr>
        <w:tblPrEx>
          <w:tblW w:w="4946" w:type="pct"/>
          <w:tblInd w:w="108" w:type="dxa"/>
          <w:tblLook w:val="0000"/>
        </w:tblPrEx>
        <w:trPr>
          <w:trHeight w:val="350"/>
        </w:trPr>
        <w:tc>
          <w:tcPr>
            <w:tcW w:w="1053" w:type="pct"/>
          </w:tcPr>
          <w:p w:rsidR="00966089" w:rsidRPr="0013346D" w:rsidP="00966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Целевые показатели подпрограммы </w:t>
            </w:r>
          </w:p>
        </w:tc>
        <w:tc>
          <w:tcPr>
            <w:tcW w:w="3947" w:type="pct"/>
          </w:tcPr>
          <w:p w:rsidR="00A21C5A" w:rsidRPr="0013346D" w:rsidP="00875F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96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  <w:r w:rsidRPr="0013346D" w:rsidR="00C248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3346D" w:rsidR="0096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исполнение бюджета </w:t>
            </w:r>
            <w:r w:rsidRPr="0013346D" w:rsidR="000A15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Юстинского </w:t>
            </w:r>
            <w:r w:rsidRPr="0013346D" w:rsidR="0096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районного муниципального образования </w:t>
            </w:r>
            <w:r w:rsidRPr="0013346D" w:rsidR="000A15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Республики Калмыкия </w:t>
            </w:r>
            <w:r w:rsidRPr="0013346D" w:rsidR="0096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 доходам без учета безвозмездных поступлений к утвержденному плану;</w:t>
            </w:r>
          </w:p>
          <w:p w:rsidR="00C34B18" w:rsidRPr="0013346D" w:rsidP="00C34B18">
            <w:pPr>
              <w:pStyle w:val="ListParagraph"/>
              <w:spacing w:before="0"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-формирование и предоставление    отчетности    об исполнении   районного и консолидированного бюджета;</w:t>
            </w:r>
          </w:p>
          <w:p w:rsidR="00C34B18" w:rsidRPr="0013346D" w:rsidP="00C3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-перечисление дотаций местным бюджетам из бюджета районного муниципального образования в объеме, утвержденном решением о бюджете на очередной финансовый год и на плановый период;</w:t>
            </w:r>
          </w:p>
          <w:p w:rsidR="00966089" w:rsidRPr="0013346D" w:rsidP="00875F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A21C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  <w:r w:rsidRPr="0013346D" w:rsidR="003625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снижение объемов кредиторской задолженности в общем объеме расходов бюджетов поселений</w:t>
            </w:r>
            <w:r w:rsidRPr="0013346D" w:rsidR="00025B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;   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</w:t>
            </w:r>
          </w:p>
          <w:p w:rsidR="00966089" w:rsidRPr="0013346D" w:rsidP="00EF7D4B">
            <w:pPr>
              <w:pStyle w:val="ListParagraph"/>
              <w:spacing w:before="0"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 w:rsidR="00C24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- просроченная задолженность по долговым обязательствам</w:t>
            </w:r>
            <w:r w:rsidRPr="0013346D" w:rsidR="00025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.</w:t>
            </w:r>
            <w:r w:rsidRPr="0013346D" w:rsidR="00C24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blPrEx>
          <w:tblW w:w="4946" w:type="pct"/>
          <w:tblInd w:w="108" w:type="dxa"/>
          <w:tblLook w:val="0000"/>
        </w:tblPrEx>
        <w:trPr>
          <w:trHeight w:val="349"/>
        </w:trPr>
        <w:tc>
          <w:tcPr>
            <w:tcW w:w="1053" w:type="pct"/>
          </w:tcPr>
          <w:p w:rsidR="00966089" w:rsidRPr="0013346D" w:rsidP="00F749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Ресурсное обеспечение подпрограммы</w:t>
            </w:r>
          </w:p>
        </w:tc>
        <w:tc>
          <w:tcPr>
            <w:tcW w:w="3947" w:type="pct"/>
          </w:tcPr>
          <w:p w:rsidR="00966089" w:rsidRPr="0019592E" w:rsidP="00875F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01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Объем финансирование мероприятий подпрограммы из муниципального бюджет</w:t>
            </w:r>
            <w:r w:rsidRPr="0019592E" w:rsidR="0001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 </w:t>
            </w:r>
            <w:r w:rsidRPr="0019592E" w:rsid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73911</w:t>
            </w:r>
            <w:r w:rsidRP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 рублей,</w:t>
            </w:r>
            <w:r w:rsidRPr="0019592E" w:rsidR="00A3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том числе по годам:</w:t>
            </w:r>
          </w:p>
          <w:p w:rsidR="001C0CE7" w:rsidRPr="0019592E" w:rsidP="001C0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 w:rsidRPr="0019592E" w:rsidR="00B24D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 w:rsidRP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Pr="0019592E" w:rsid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12318,5</w:t>
            </w:r>
            <w:r w:rsidRP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 рублей;</w:t>
            </w:r>
          </w:p>
          <w:p w:rsidR="001C0CE7" w:rsidRPr="0019592E" w:rsidP="001C0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592E" w:rsidR="00B24D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2025</w:t>
            </w:r>
            <w:r w:rsidRPr="0019592E" w:rsidR="00720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 </w:t>
            </w:r>
            <w:r w:rsidRPr="0019592E" w:rsid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12318,5 </w:t>
            </w:r>
            <w:r w:rsidRP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1C0CE7" w:rsidRPr="0019592E" w:rsidP="001C0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592E" w:rsidR="00B24D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2026</w:t>
            </w:r>
            <w:r w:rsidRPr="0019592E" w:rsidR="00720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 </w:t>
            </w:r>
            <w:r w:rsidRPr="0019592E" w:rsid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12318,5 </w:t>
            </w:r>
            <w:r w:rsidRP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1C0CE7" w:rsidRPr="0019592E" w:rsidP="001C0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592E" w:rsidR="00B24D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2027</w:t>
            </w:r>
            <w:r w:rsidRPr="0019592E" w:rsidR="00720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 </w:t>
            </w:r>
            <w:r w:rsidRPr="0019592E" w:rsid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12318,5 </w:t>
            </w:r>
            <w:r w:rsidRP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1C0CE7" w:rsidRPr="0019592E" w:rsidP="001C0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592E" w:rsidR="00B24D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2028</w:t>
            </w:r>
            <w:r w:rsidRPr="0019592E" w:rsidR="00720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 </w:t>
            </w:r>
            <w:r w:rsidRPr="0019592E" w:rsid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12318,5 </w:t>
            </w:r>
            <w:r w:rsidRPr="0019592E" w:rsidR="00720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7 </w:t>
            </w:r>
            <w:r w:rsidRP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966089" w:rsidRPr="0013346D" w:rsidP="001C0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9592E" w:rsidR="00B24D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2029</w:t>
            </w:r>
            <w:r w:rsidRPr="0019592E" w:rsidR="00720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 </w:t>
            </w:r>
            <w:r w:rsidRPr="0019592E" w:rsid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12318,5 </w:t>
            </w:r>
            <w:r w:rsidRPr="0019592E" w:rsidR="001C0C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</w:t>
            </w:r>
            <w:r w:rsidRPr="0019592E" w:rsidR="001C0C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>
        <w:tblPrEx>
          <w:tblW w:w="4946" w:type="pct"/>
          <w:tblInd w:w="108" w:type="dxa"/>
          <w:tblLook w:val="0000"/>
        </w:tblPrEx>
        <w:trPr>
          <w:trHeight w:val="63"/>
        </w:trPr>
        <w:tc>
          <w:tcPr>
            <w:tcW w:w="1053" w:type="pct"/>
          </w:tcPr>
          <w:p w:rsidR="00966089" w:rsidRPr="0013346D" w:rsidP="00F749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Ожидаемые результаты реализации подпрограммы</w:t>
            </w:r>
          </w:p>
        </w:tc>
        <w:tc>
          <w:tcPr>
            <w:tcW w:w="3947" w:type="pct"/>
          </w:tcPr>
          <w:p w:rsidR="00966089" w:rsidRPr="0013346D" w:rsidP="00C93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4C6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  <w:r w:rsidRPr="0013346D" w:rsidR="00A3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Повышение качества организации исполнения бюджета Юстинского районного муниципального образования Республики Калмыкия.</w:t>
            </w:r>
          </w:p>
          <w:p w:rsidR="00A3000D" w:rsidRPr="0013346D" w:rsidP="00C93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4C6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2.Обеспечение сбалансированности бюджетов поселений Юстинского района.</w:t>
            </w:r>
          </w:p>
          <w:p w:rsidR="004C634F" w:rsidRPr="0013346D" w:rsidP="00C93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3.Обеспечение условий для снижения долговой нагрузи на бюджет Юстинского районного муниципального образования Республики Калмыкия.</w:t>
            </w:r>
          </w:p>
        </w:tc>
      </w:tr>
    </w:tbl>
    <w:p w:rsidR="00242020" w:rsidRPr="0013346D" w:rsidP="0047439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242020" w:rsidRPr="0013346D" w:rsidP="00967455">
      <w:pPr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A510A6" w:rsidRPr="0013346D" w:rsidP="00967455">
      <w:pPr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A510A6" w:rsidRPr="0013346D" w:rsidP="00967455">
      <w:pPr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464A03" w:rsidRPr="0013346D" w:rsidP="008B24AF">
      <w:pPr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3346D" w:rsidR="000E668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</w:t>
      </w:r>
      <w:r w:rsidRPr="001334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.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Характеристика сферы реализации </w:t>
      </w:r>
      <w:r w:rsidRPr="0013346D" w:rsidR="00C178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подпрограммы</w:t>
      </w:r>
      <w:r w:rsidRPr="001334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, описание основных проблем в сфере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долгосрочного бюджетного планирования, совершенствования организации бюджетного процесса </w:t>
      </w:r>
      <w:r w:rsidRPr="0013346D" w:rsidR="007047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 перспектива ее развития</w:t>
      </w:r>
    </w:p>
    <w:p w:rsidR="00464A03" w:rsidRPr="0013346D" w:rsidP="00967455">
      <w:pPr>
        <w:ind w:firstLine="9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ar-SA"/>
        </w:rPr>
      </w:pPr>
    </w:p>
    <w:p w:rsidR="005774AE" w:rsidRPr="0013346D" w:rsidP="005774AE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Целью подпрограммы является создание оптимальных условий для обеспечения долгосрочной сбалансированности и устойчивости бюджетной системы Юстинского района. В рамках реализованного консолидированного бюджета  в муниципальном районе выстроена современная система управления муниципальными финансами: </w:t>
      </w:r>
    </w:p>
    <w:p w:rsidR="005774AE" w:rsidRPr="0013346D" w:rsidP="005774AE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создана необходимая нормативная правовая база; </w:t>
      </w:r>
    </w:p>
    <w:p w:rsidR="005774AE" w:rsidRPr="0013346D" w:rsidP="005774AE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расширен горизонт финансового планирования; </w:t>
      </w:r>
    </w:p>
    <w:p w:rsidR="005774AE" w:rsidRPr="0013346D" w:rsidP="005774AE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бюджетный процесс организован с учетом безусловного исполнения действующих обязательств, оценки объемов принимаемых обязательств и ресурсных возможностей бюджета </w:t>
      </w:r>
      <w:r w:rsidRPr="0013346D" w:rsidR="000A1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Юстинского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районного муниципального образования</w:t>
      </w:r>
      <w:r w:rsidRPr="0013346D" w:rsidR="000A1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</w:t>
      </w:r>
    </w:p>
    <w:p w:rsidR="005774AE" w:rsidRPr="0013346D" w:rsidP="005774AE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казначейская система исполнения бюджета районного муниципального образования обеспечивает эффективный учет и исполнение действующих обязательств, управление единым счетом  бюджета </w:t>
      </w:r>
      <w:r w:rsidRPr="0013346D" w:rsidR="000A1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Юстинского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районного муниципального образования</w:t>
      </w:r>
      <w:r w:rsidRPr="0013346D" w:rsidR="000A15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формирование достоверной и прозрачной бюджетной отчетности;</w:t>
      </w:r>
    </w:p>
    <w:p w:rsidR="005774AE" w:rsidRPr="0013346D" w:rsidP="005774AE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 межбюджетных отношениях используются единые прин</w:t>
      </w:r>
      <w:r w:rsidRPr="0013346D" w:rsidR="008A7D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ципы и формализованные методики.</w:t>
      </w:r>
    </w:p>
    <w:p w:rsidR="00CC4563" w:rsidRPr="0013346D" w:rsidP="00CC4563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Несмотря на определенные позитивные изменения в сфере организации планирования и исполнения бюджета, применение методов бюджетирования, ориентированного на результат, остается в значительной степени формальным и не увязанным с действенной методологией и процессом планирования бюджетных ассигнований.</w:t>
      </w:r>
    </w:p>
    <w:p w:rsidR="00E332C9" w:rsidRPr="0013346D" w:rsidP="00E332C9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Так, результаты оценки потребности населения в предоставляемых муниципальных услугах, ежегодно осуществляемой органами исполнительной власти на этапе подготовки проекта решения о бюджете района на очередной финансовый год и плановый период, практически не учитывались при планировании бюджета.</w:t>
      </w:r>
    </w:p>
    <w:p w:rsidR="00E332C9" w:rsidRPr="0013346D" w:rsidP="00E332C9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Проведение оценки соответствия качества фактически предоставляемых  муниципальных услуг районным стандартам качества осуществляется в большей степени экспертным методом без реального взаимодействия с потребителями данных услуг.</w:t>
      </w:r>
    </w:p>
    <w:p w:rsidR="008879AB" w:rsidRPr="0013346D" w:rsidP="00E332C9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Реализация программы позволит достичь оптимального, устойчивого и экономически обоснованного соответствия расходных обязательств бюджета районного муниципального образования источникам их финансового обеспечения, обеспечить создание условий для устойчивого исполнения местных бюджетов.</w:t>
      </w:r>
    </w:p>
    <w:p w:rsidR="007C6A79" w:rsidRPr="0013346D" w:rsidP="007047F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7047FB" w:rsidRPr="0013346D" w:rsidP="008114D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3. Приоритеты политики органов местного самоуправления Юстинского РМО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реализации подпрограммы</w:t>
      </w:r>
    </w:p>
    <w:p w:rsidR="00805CF4" w:rsidRPr="0013346D" w:rsidP="0005788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464A03" w:rsidRPr="0013346D" w:rsidP="00967455">
      <w:pPr>
        <w:tabs>
          <w:tab w:val="num" w:pos="1134"/>
        </w:tabs>
        <w:suppressAutoHyphens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687B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Подпрограмма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«</w:t>
      </w:r>
      <w:r w:rsidRPr="0013346D" w:rsidR="008020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Повышение эффективности управления муниципальными финансами и развитие межбюджетных отношений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» является частью муниципальной </w:t>
      </w:r>
      <w:r w:rsidRPr="0013346D" w:rsidR="00687B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программы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</w:t>
      </w:r>
      <w:r w:rsidRPr="0013346D" w:rsidR="0005788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Управление</w:t>
      </w:r>
      <w:r w:rsidRPr="0013346D" w:rsidR="0084429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</w:t>
      </w:r>
      <w:r w:rsidRPr="0013346D" w:rsidR="00C93C3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ыми финансами </w:t>
      </w:r>
      <w:r w:rsidRPr="0013346D" w:rsidR="0084429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Юстинском районном муниципальном образов</w:t>
      </w:r>
      <w:r w:rsidRPr="0013346D" w:rsidR="0005788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ании Республики Калмыкия на 202</w:t>
      </w:r>
      <w:r w:rsidRPr="0013346D" w:rsidR="00B24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13346D" w:rsidR="0005788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202</w:t>
      </w:r>
      <w:r w:rsidRPr="0013346D" w:rsidR="00B24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</w:t>
      </w:r>
      <w:r w:rsidRPr="0013346D" w:rsidR="0084429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годы</w:t>
      </w:r>
      <w:r w:rsidRPr="0013346D" w:rsidR="00875FC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сформирована с учетом согласованности основных параметров </w:t>
      </w:r>
      <w:r w:rsidRPr="0013346D" w:rsidR="002420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</w:t>
      </w:r>
      <w:r w:rsidRPr="0013346D" w:rsidR="00C178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униципальной </w:t>
      </w:r>
      <w:r w:rsidRPr="0013346D" w:rsidR="00687B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программы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и муниципальной </w:t>
      </w:r>
      <w:r w:rsidRPr="0013346D" w:rsidR="00C178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подпрограммы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направлена на достиж</w:t>
      </w:r>
      <w:r w:rsidRPr="0013346D" w:rsidR="00E015A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ение ее цели и выполнение задач.</w:t>
      </w:r>
    </w:p>
    <w:p w:rsidR="00464A03" w:rsidRPr="0013346D" w:rsidP="00967455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Приоритетами муниципальной политики в сфере реализации </w:t>
      </w:r>
      <w:r w:rsidRPr="0013346D" w:rsidR="00C178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подпрограммы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являются: </w:t>
      </w:r>
    </w:p>
    <w:p w:rsidR="00464A03" w:rsidRPr="0013346D" w:rsidP="00967455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-проведение взвешенной и ответственной бюджетной политики, бюджетных правил и процедур, обеспечивающих прозрачность, подотчетность, эффективность и результативность бюджетных расходов;</w:t>
      </w:r>
    </w:p>
    <w:p w:rsidR="00464A03" w:rsidRPr="0013346D" w:rsidP="00967455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F13C7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повышение качества управления бюджетным процессом, разработка новых подходов к организации и осуществлению бюджетного процесса;</w:t>
      </w:r>
    </w:p>
    <w:p w:rsidR="00464A03" w:rsidRPr="0013346D" w:rsidP="00967455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-расширение программно-целевого подхода при формировании 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бюджета Юстинского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районного 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муниципального образования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переход к программной структуре расходов; </w:t>
      </w:r>
    </w:p>
    <w:p w:rsidR="00464A03" w:rsidRPr="0013346D" w:rsidP="00967455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-повышение эффективности и усиление целевого характера бюджетных расходов;</w:t>
      </w:r>
    </w:p>
    <w:p w:rsidR="00464A03" w:rsidRPr="0013346D" w:rsidP="00967455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-организация бюджетного процесса исходя из принципа безусловного исполнения действующих расходных обязательств;</w:t>
      </w:r>
    </w:p>
    <w:p w:rsidR="00464A03" w:rsidRPr="0013346D" w:rsidP="00967455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обеспечение сбалансированности консолидированного бюджета 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Юстинского </w:t>
      </w:r>
      <w:r w:rsidRPr="0013346D" w:rsidR="00845FD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районного муниципального образования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с целью безусловного выполнения обязательств перед гражданами, выплаты заработной платы работникам бюджетной сферы, оплаты первоочередных расходов.</w:t>
      </w:r>
    </w:p>
    <w:p w:rsidR="00464A03" w:rsidRPr="0013346D" w:rsidP="00967455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Достижение цели </w:t>
      </w:r>
      <w:r w:rsidRPr="0013346D" w:rsidR="00C178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подпрограммы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будет осуществляться путем решения  </w:t>
      </w:r>
      <w:r w:rsidRPr="0013346D" w:rsidR="00063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трех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основных задач: </w:t>
      </w:r>
    </w:p>
    <w:p w:rsidR="00063424" w:rsidRPr="0013346D" w:rsidP="0006342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1.Повышение качества организации планирования и исполнения бюджета Юстинского районного муниципального образования Республики Калмыкия.</w:t>
      </w:r>
    </w:p>
    <w:p w:rsidR="00063424" w:rsidRPr="0013346D" w:rsidP="0006342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 Совершенствование механизма регулирования межбюджетных отношений. </w:t>
      </w:r>
    </w:p>
    <w:p w:rsidR="000E6688" w:rsidRPr="0013346D" w:rsidP="000E668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06342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Обслуживание муниципального долга. </w:t>
      </w:r>
    </w:p>
    <w:p w:rsidR="009763B4" w:rsidRPr="0013346D" w:rsidP="009763B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Муниципальная подпрограмма имеет следующие целевые показатели и индикаторы. </w:t>
      </w:r>
    </w:p>
    <w:p w:rsidR="00C34B18" w:rsidRPr="0013346D" w:rsidP="00024842">
      <w:pPr>
        <w:widowControl w:val="0"/>
        <w:autoSpaceDE w:val="0"/>
        <w:autoSpaceDN w:val="0"/>
        <w:adjustRightInd w:val="0"/>
        <w:ind w:firstLine="9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9763B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Показател</w:t>
      </w:r>
      <w:r w:rsidRPr="0013346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ями</w:t>
      </w:r>
      <w:r w:rsidRPr="0013346D" w:rsidR="009763B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решения задачи 1.</w:t>
      </w:r>
      <w:r w:rsidRPr="0013346D" w:rsidR="009763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является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9763B4" w:rsidRPr="0013346D" w:rsidP="00024842">
      <w:pPr>
        <w:widowControl w:val="0"/>
        <w:autoSpaceDE w:val="0"/>
        <w:autoSpaceDN w:val="0"/>
        <w:adjustRightInd w:val="0"/>
        <w:ind w:firstLine="9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C34B1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И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сполнение бюджета 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Юстинского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районного муниципального образования 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Республики Калмыкия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 доходам без учета безвозмездных поступлений к утвержденному плану. </w:t>
      </w:r>
    </w:p>
    <w:p w:rsidR="009763B4" w:rsidRPr="0013346D" w:rsidP="009763B4">
      <w:pPr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Показатель  характеризует ход выполнения плана по доходам бюджета  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Юстинского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районного муниципального образования 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Республики Калмыкия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 является количественной оценкой степени решения задачи по обеспечению долгосрочной сбалансированности бюджета, что позволяет добиться  устойчивости бюджета 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Юстинского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районного муниципального образования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9763B4" w:rsidRPr="0013346D" w:rsidP="009763B4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Указанный показатель измеряется в процентах и</w:t>
      </w:r>
      <w:r w:rsidRPr="0013346D" w:rsidR="0024202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должен достичь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100%. Информация о степени достижения данного показателя анализируется на основании отчета об исполнении бюджета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Юстинского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районного муниципального образования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C34B18" w:rsidRPr="0013346D" w:rsidP="00C34B18">
      <w:pPr>
        <w:pStyle w:val="ListParagraph"/>
        <w:spacing w:before="0" w:after="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 </w:t>
      </w:r>
      <w:r w:rsidRPr="0013346D" w:rsidR="0005788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Формирование и предоставление отчетности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</w:t>
      </w:r>
      <w:r w:rsidRPr="0013346D" w:rsidR="0005788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исполнении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районного и консолидированного бюджета;</w:t>
      </w:r>
    </w:p>
    <w:p w:rsidR="00C34B18" w:rsidRPr="0013346D" w:rsidP="00C34B18">
      <w:pPr>
        <w:pStyle w:val="ListParagraph"/>
        <w:spacing w:before="0" w:after="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Показатель характеризует своевременность и полноту формировани</w:t>
      </w:r>
      <w:r w:rsidRPr="0013346D" w:rsidR="0005788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и предоставления отчетности об исполнении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районного и консолидированного бюджета.</w:t>
      </w:r>
    </w:p>
    <w:p w:rsidR="00C34B18" w:rsidRPr="0013346D" w:rsidP="00C34B18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Указанный показатель измеряется в процентах и ежегодно должен достигать 100%. Информация о степени достижения данного показателя анализируется на основании отчета об исполнении консолидированного бюджета районного муниципального образования. </w:t>
      </w:r>
    </w:p>
    <w:p w:rsidR="00C34B18" w:rsidRPr="0013346D" w:rsidP="009763B4">
      <w:pPr>
        <w:pStyle w:val="ListParagraph"/>
        <w:spacing w:before="0" w:after="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02484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Показател</w:t>
      </w:r>
      <w:r w:rsidRPr="0013346D" w:rsidR="001E40D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я</w:t>
      </w:r>
      <w:r w:rsidRPr="0013346D" w:rsidR="0002484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м</w:t>
      </w:r>
      <w:r w:rsidRPr="0013346D" w:rsidR="001E40D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</w:t>
      </w:r>
      <w:r w:rsidRPr="0013346D" w:rsidR="0002484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решения задачи 2</w:t>
      </w:r>
      <w:r w:rsidRPr="0013346D" w:rsidR="00024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13346D" w:rsidR="001E40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явля</w:t>
      </w:r>
      <w:r w:rsidRPr="0013346D" w:rsidR="00B24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</w:t>
      </w:r>
      <w:r w:rsidRPr="0013346D" w:rsidR="001E40D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тся:</w:t>
      </w:r>
      <w:r w:rsidRPr="0013346D" w:rsidR="000248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</w:p>
    <w:p w:rsidR="001E40D0" w:rsidRPr="0013346D" w:rsidP="001E40D0">
      <w:pPr>
        <w:spacing w:line="240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Перечисление дотаций бюджетам сельских поселений из бюджета районного муниципального образования в объеме, утвержденном решением о бюджете на очередной финансовый год и на плановый период. </w:t>
      </w:r>
    </w:p>
    <w:p w:rsidR="001E40D0" w:rsidRPr="0013346D" w:rsidP="001E40D0">
      <w:pPr>
        <w:spacing w:line="240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Показатель характеризует полноту исполнения обязательств бюджета  районного муниципального образования перед сельскими бюджетами в части предоставления финансовой помощи, что позволяет обеспечить поддержание  устойчивого исполнения бюджетов сельских поселений.</w:t>
      </w:r>
    </w:p>
    <w:p w:rsidR="001E40D0" w:rsidRPr="0013346D" w:rsidP="001E40D0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Указанный показатель измеряется в процентах и ежегодно должен достигать 100%. Информация о степени достижения данного показателя анализируется на основании отчета об исполнении консолидированного бюджета районного муниципального образования. </w:t>
      </w:r>
    </w:p>
    <w:p w:rsidR="00024842" w:rsidRPr="0013346D" w:rsidP="00024842">
      <w:pPr>
        <w:autoSpaceDE w:val="0"/>
        <w:autoSpaceDN w:val="0"/>
        <w:adjustRightInd w:val="0"/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Показателем решения задачи 3.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является просроченная задолженность по долговым обязательствам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Юстинского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районного муниципального образования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024842" w:rsidRPr="0013346D" w:rsidP="00024842">
      <w:pPr>
        <w:pStyle w:val="ListParagraph"/>
        <w:spacing w:before="0" w:after="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Показатель характеризует своевременность и полноту финансирования расходных обязательств бюджета 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Юстинского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районного муниципального образования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обслуживанию муниципального долга 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Юстинского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районного муниципального образования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погашению долговых обязательств 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Юстинского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районного муниципального образования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024842" w:rsidRPr="0013346D" w:rsidP="00024842">
      <w:pPr>
        <w:autoSpaceDE w:val="0"/>
        <w:autoSpaceDN w:val="0"/>
        <w:adjustRightInd w:val="0"/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Указанный показатель измеряется в рублях  и ежегодно не должен превышать нулевого значения. Информация о степени достижения данного показателя анализируется на основании данных бюджетной отчетности об исполнении бюджета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Юстинского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районного муниципального образования</w:t>
      </w:r>
      <w:r w:rsidRPr="0013346D" w:rsidR="003B044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906032" w:rsidRPr="0013346D" w:rsidP="00CB7B1E">
      <w:pPr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Сведения о показателях (индикаторах) муниципальной подпрограммы и их знач</w:t>
      </w:r>
      <w:r w:rsidRPr="0013346D" w:rsidR="00E332C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ениях представлены </w:t>
      </w:r>
      <w:r w:rsidRPr="0013346D" w:rsidR="006B41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приложении №2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332C9" w:rsidRPr="0013346D" w:rsidP="00E332C9">
      <w:pPr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Сведения о показателях (индикаторах) муниципальной подпрограммы </w:t>
      </w:r>
      <w:r w:rsidRPr="0013346D" w:rsidR="00F840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разрезе поселений Юстинского района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 их значениях представлены в </w:t>
      </w:r>
      <w:r w:rsidRPr="0013346D" w:rsidR="006B41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приложении №3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A7D37" w:rsidRPr="0013346D" w:rsidP="008A7D37">
      <w:pPr>
        <w:spacing w:line="240" w:lineRule="atLeast"/>
        <w:ind w:firstLine="90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Основными результатами реализации программы будут являться:</w:t>
      </w:r>
    </w:p>
    <w:p w:rsidR="008A7D37" w:rsidRPr="0013346D" w:rsidP="008A7D37">
      <w:pPr>
        <w:pStyle w:val="ListParagraph"/>
        <w:spacing w:before="0" w:after="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-формирование бюджета районного муниципального образования в рамках прогноза параметров бюджетной системы, что обеспечит стабильность и предсказуемость бюджетной политики; </w:t>
      </w:r>
    </w:p>
    <w:p w:rsidR="008A7D37" w:rsidRPr="0013346D" w:rsidP="008A7D37">
      <w:pPr>
        <w:pStyle w:val="ListParagraph"/>
        <w:spacing w:before="0" w:after="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-повышение обоснованности  и прозрачности бюджетных расходов в результате качественной организации исполнения бюджета районного муниципального образования,  полное и своевременное исполнение расходных обязательств;</w:t>
      </w:r>
    </w:p>
    <w:p w:rsidR="008A7D37" w:rsidRPr="0013346D" w:rsidP="008A7D37">
      <w:p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-обеспечение     сбалансированности     и     устойчивости бюджета районного муниципального образования;</w:t>
      </w:r>
    </w:p>
    <w:p w:rsidR="008A7D37" w:rsidRPr="0013346D" w:rsidP="008A7D37">
      <w:pPr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-отсутствие просроченной задолженности по долговым обязательствам районного муниципального образования;</w:t>
      </w:r>
    </w:p>
    <w:p w:rsidR="008A7D37" w:rsidRPr="0013346D" w:rsidP="008A7D37">
      <w:pPr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-своевременное перечисление дотации бюджетам сельских поселений.</w:t>
      </w:r>
    </w:p>
    <w:p w:rsidR="00057881" w:rsidRPr="0013346D" w:rsidP="00057881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C211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Подп</w:t>
      </w:r>
      <w:r w:rsidRPr="0013346D" w:rsidR="00464A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рограмму предполагается реализовать в </w:t>
      </w:r>
      <w:r w:rsidRPr="0013346D" w:rsidR="00B24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2024-2029</w:t>
      </w:r>
      <w:r w:rsidRPr="0013346D" w:rsidR="00464A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годах без выделения этапов.</w:t>
      </w:r>
    </w:p>
    <w:p w:rsidR="00B24DEB" w:rsidRPr="0013346D" w:rsidP="00057881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74A53" w:rsidRPr="0013346D" w:rsidP="00057881">
      <w:pPr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  <w:r w:rsidRPr="0013346D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>4. 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Юстинского РМО и перечень мероприятий подпрограммы</w:t>
      </w:r>
    </w:p>
    <w:p w:rsidR="002B6813" w:rsidRPr="0013346D" w:rsidP="00154E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1783B" w:rsidRPr="0013346D" w:rsidP="00C1783B">
      <w:pPr>
        <w:widowControl w:val="0"/>
        <w:autoSpaceDE w:val="0"/>
        <w:autoSpaceDN w:val="0"/>
        <w:adjustRightInd w:val="0"/>
        <w:ind w:firstLine="90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рамках подпрограммы реализуется  </w:t>
      </w:r>
      <w:r w:rsidRPr="0013346D" w:rsidR="00DF7C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основных мероприятий:</w:t>
      </w:r>
    </w:p>
    <w:p w:rsidR="000B6AB1" w:rsidRPr="0013346D" w:rsidP="00C1783B">
      <w:pPr>
        <w:spacing w:line="240" w:lineRule="atLeast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 w:rsidR="00C178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Мероприятие 1. </w:t>
      </w: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Организация планирования и исполнения  бюджета Юстинского районного муниципального образования Республики Калмыкия.</w:t>
      </w:r>
    </w:p>
    <w:p w:rsidR="000B6AB1" w:rsidRPr="0013346D" w:rsidP="00C1783B">
      <w:pPr>
        <w:spacing w:line="240" w:lineRule="atLeast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Результатам реализации данно</w:t>
      </w:r>
      <w:r w:rsidRPr="0013346D" w:rsidR="00AF4CF3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го мероприятия является принятие</w:t>
      </w: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в уста</w:t>
      </w:r>
      <w:r w:rsidRPr="0013346D" w:rsidR="00AF4CF3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новленные сроки и соответствующее требованиям положение</w:t>
      </w: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о бюджетном процессе в Юстинском районном муниципальном образовании Республики Калмыкия.</w:t>
      </w:r>
    </w:p>
    <w:p w:rsidR="00C1783B" w:rsidRPr="0013346D" w:rsidP="00C1783B">
      <w:pPr>
        <w:spacing w:line="240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0B6AB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Мероприятие 2.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Выравнивание бюджетной обеспеченности бюджетов</w:t>
      </w:r>
      <w:r w:rsidRPr="0013346D" w:rsidR="00A21C5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поселений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C1783B" w:rsidRPr="0013346D" w:rsidP="00C1783B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рамках указанного мероприятия планируется обеспечить гарантированный уровень бюджетной обеспеченности бюджетов сельских поселений. </w:t>
      </w:r>
    </w:p>
    <w:p w:rsidR="00C1783B" w:rsidRPr="0013346D" w:rsidP="00C1783B">
      <w:pPr>
        <w:spacing w:line="240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Ожидаемым конечным результатом выполнения основного мероприятия 2.  являются своевременное перечисление дотации на выравнивание бюджетной обеспеченности.</w:t>
      </w:r>
    </w:p>
    <w:p w:rsidR="00C1783B" w:rsidRPr="0013346D" w:rsidP="00C1783B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 xml:space="preserve">Мероприятие </w:t>
      </w:r>
      <w:r w:rsidRPr="0013346D" w:rsidR="000B6AB1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>3</w:t>
      </w:r>
      <w:r w:rsidRPr="0013346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>.Обслуживание муниципального долга.</w:t>
      </w:r>
    </w:p>
    <w:p w:rsidR="00C1783B" w:rsidRPr="0013346D" w:rsidP="00C1783B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>В связи с необходимостью обеспечения финансирования дефицита</w:t>
      </w:r>
      <w:r w:rsidRPr="0013346D" w:rsidR="003B044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 xml:space="preserve"> </w:t>
      </w:r>
      <w:r w:rsidRPr="0013346D" w:rsidR="00AF4CF3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 xml:space="preserve">бюджета </w:t>
      </w:r>
      <w:r w:rsidRPr="0013346D" w:rsidR="003B044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 xml:space="preserve">Юстинского </w:t>
      </w:r>
      <w:r w:rsidRPr="0013346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 xml:space="preserve">районного муниципального образования </w:t>
      </w:r>
      <w:r w:rsidRPr="0013346D" w:rsidR="003B044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 xml:space="preserve">Республики Калмыкия </w:t>
      </w:r>
      <w:r w:rsidRPr="0013346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>через осуществление муниципальных заимствований районного муниципального образования и ростом муниципального долга районного муниципального образования возрастают соответственно расходы на его обслуживание.</w:t>
      </w:r>
    </w:p>
    <w:p w:rsidR="00C1783B" w:rsidRPr="0013346D" w:rsidP="00C1783B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>Данное мероприятие предполагает планирование расходов бюджета</w:t>
      </w:r>
      <w:r w:rsidRPr="0013346D" w:rsidR="003B044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 xml:space="preserve"> Юстинского</w:t>
      </w:r>
      <w:r w:rsidRPr="0013346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 xml:space="preserve"> районного муниципального образования </w:t>
      </w:r>
      <w:r w:rsidRPr="0013346D" w:rsidR="003B044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 xml:space="preserve">Республики Калмыкия </w:t>
      </w:r>
      <w:r w:rsidRPr="0013346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 xml:space="preserve">и источников финансирования дефицита  бюджета </w:t>
      </w:r>
      <w:r w:rsidRPr="0013346D" w:rsidR="003B044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 xml:space="preserve">Юстинского </w:t>
      </w:r>
      <w:r w:rsidRPr="0013346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>районного муниципального образования</w:t>
      </w:r>
      <w:r w:rsidRPr="0013346D" w:rsidR="003B044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 xml:space="preserve"> Республики Калмыкия </w:t>
      </w:r>
      <w:r w:rsidRPr="0013346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 xml:space="preserve">в объеме, необходимом для полного исполнения обязательств </w:t>
      </w:r>
      <w:r w:rsidRPr="0013346D" w:rsidR="00736D4E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 xml:space="preserve">Юстинского </w:t>
      </w:r>
      <w:r w:rsidRPr="0013346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 xml:space="preserve">районного муниципального образования </w:t>
      </w:r>
      <w:r w:rsidRPr="0013346D" w:rsidR="00736D4E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 xml:space="preserve">Республики Калмыкия </w:t>
      </w:r>
      <w:r w:rsidRPr="0013346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>по выплате процентных платежей по муниципальному долгу,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выполнению других обязательств района по </w:t>
      </w:r>
      <w:r w:rsidRPr="0013346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>погашению долговых обязательств районного муниципального образования.</w:t>
      </w:r>
    </w:p>
    <w:p w:rsidR="00C1783B" w:rsidRPr="0013346D" w:rsidP="00C1783B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 xml:space="preserve">Расходные обязательства </w:t>
      </w:r>
      <w:r w:rsidRPr="0013346D" w:rsidR="00736D4E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>р</w:t>
      </w:r>
      <w:r w:rsidRPr="0013346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>айон</w:t>
      </w:r>
      <w:r w:rsidRPr="0013346D" w:rsidR="00736D4E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 xml:space="preserve">ного муниципального образования </w:t>
      </w:r>
      <w:r w:rsidRPr="0013346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 xml:space="preserve">по обслуживанию муниципального долга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выполнению других обязательств района</w:t>
      </w:r>
      <w:r w:rsidRPr="0013346D" w:rsidR="00AF4C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>определяются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соответствии с нормативными правовыми актами Юстинского районного муниципального образования Республики Калмыкия, заключенными муниципальными контрактами, договорами и соглашениями, определяющими условия привлечения, обращения и погашения муниципальных долговых обязательств Юстинского районного муниципального образования Республики Калмыкия, а также планируемыми к принятию или изменению в текущем финансовом году.</w:t>
      </w:r>
    </w:p>
    <w:p w:rsidR="00C1783B" w:rsidRPr="0013346D" w:rsidP="00C1783B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Если в качестве источников финансирования дефицита бюджета </w:t>
      </w:r>
      <w:r w:rsidRPr="0013346D" w:rsidR="00736D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Юстинского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районного муниципального образования</w:t>
      </w:r>
      <w:r w:rsidRPr="0013346D" w:rsidR="00736D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текущем финансовом году и плановом периоде планируется привлечение новых заимствований, то при расчете и планировании объема привлечения заимствований учитываются возникающие в связи с этим расходные обязательства по обслуживанию соответствующих долговых обязательств в очередном финансовом году и плановом периоде соответственно.</w:t>
      </w:r>
    </w:p>
    <w:p w:rsidR="00C1783B" w:rsidRPr="0013346D" w:rsidP="00C1783B">
      <w:pPr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Одновременно выполнение данного мероприятия направлено на осуществление всех платежей, связанных с обслуживанием и погашением долговых обязательств Юстинского районного муниципального образования Республики Калмыкия, строго в соответствии с принятыми обязательствами и графиками платежей, предусмотренными соответствующими муниципальными контрактами, договорами и соглашениями.</w:t>
      </w:r>
    </w:p>
    <w:p w:rsidR="00DF05AC" w:rsidRPr="0013346D" w:rsidP="00674A53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C178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Ожидаемым конечным результатом выполнения основного мероприятия </w:t>
      </w:r>
      <w:r w:rsidRPr="0013346D" w:rsidR="00D21B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Pr="0013346D" w:rsidR="00C178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является планирование расходов бюджета </w:t>
      </w:r>
      <w:r w:rsidRPr="0013346D" w:rsidR="00736D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Юстинского </w:t>
      </w:r>
      <w:r w:rsidRPr="0013346D" w:rsidR="00C178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районного муниципального образования </w:t>
      </w:r>
      <w:r w:rsidRPr="0013346D" w:rsidR="00736D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Республики Калмыкия </w:t>
      </w:r>
      <w:r w:rsidRPr="0013346D" w:rsidR="00C178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источников финансирования дефицита бюджета районного муниципального образования в объеме, необходимом для полного исполнения обязательств районного муниципального образования по обслуживанию муниципального долга и погашению долговых обязательств районного муниципального образования, и своевременное осуществление всех платежей, связанных с обслуживанием и погашением долговых обязательств районного муниципального образования.</w:t>
      </w:r>
    </w:p>
    <w:p w:rsidR="0013346D" w:rsidRPr="0013346D" w:rsidP="001334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</w:pPr>
      <w:r w:rsidRPr="0013346D" w:rsidR="00B24DEB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  <w:t>Мероприятие 3. Предоставление иных межбюджетных трансфертов.</w:t>
      </w:r>
    </w:p>
    <w:p w:rsidR="00B24DEB" w:rsidRPr="0013346D" w:rsidP="001334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соответствии со статьей 142.4 БК РФ в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БК РФ и соответствующими им законами субъекта Российской Федерации, бюджетам городских, сельских поселений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13346D" w:rsidRPr="0013346D" w:rsidP="0013346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B24D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Таким образом, БК РФ предусматривается возможность предоставления из бюджета муниципального района бюджетам поселений субсидий и иных межбюджетных трансфертов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F05AC" w:rsidRPr="0013346D" w:rsidP="0013346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Ресурсное обеспечение реализации мероприятий подпрограммы осуществляется за счет средств</w:t>
      </w:r>
      <w:r w:rsidRPr="0013346D" w:rsid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Республиканского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бюджета</w:t>
      </w:r>
      <w:r w:rsidRPr="0013346D" w:rsid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бюджета</w:t>
      </w:r>
      <w:r w:rsidRPr="0013346D" w:rsidR="00736D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Юстинского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районного муниципального образования</w:t>
      </w:r>
      <w:r w:rsidRPr="0013346D" w:rsidR="00736D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Республики Калмыкия</w:t>
      </w:r>
    </w:p>
    <w:p w:rsidR="00DF05AC" w:rsidRPr="0013346D" w:rsidP="00DF05AC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Общий объем расходов на реализацию мероприятий муниципальной подпрограммы составляет </w:t>
      </w:r>
      <w:r w:rsidR="002A777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73 911,0</w:t>
      </w:r>
      <w:r w:rsidRPr="0013346D" w:rsidR="00D21BF3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тыс.</w:t>
      </w:r>
      <w:r w:rsidRPr="0013346D" w:rsidR="00AF4CF3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рублей.</w:t>
      </w:r>
    </w:p>
    <w:p w:rsidR="00906032" w:rsidRPr="0013346D" w:rsidP="00906032">
      <w:pPr>
        <w:widowControl w:val="0"/>
        <w:autoSpaceDE w:val="0"/>
        <w:autoSpaceDN w:val="0"/>
        <w:adjustRightInd w:val="0"/>
        <w:ind w:left="6372"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017FB5" w:rsidRPr="0013346D" w:rsidP="00017FB5">
      <w:pPr>
        <w:widowControl w:val="0"/>
        <w:tabs>
          <w:tab w:val="left" w:pos="284"/>
        </w:tabs>
        <w:autoSpaceDE w:val="0"/>
        <w:autoSpaceDN w:val="0"/>
        <w:adjustRightInd w:val="0"/>
        <w:ind w:left="6372"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Таблица №2</w:t>
      </w:r>
    </w:p>
    <w:p w:rsidR="00017FB5" w:rsidRPr="0013346D" w:rsidP="00017FB5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Ресурсное обеспечение и перечень мероприятий подпрограммы</w:t>
      </w:r>
    </w:p>
    <w:p w:rsidR="00017FB5" w:rsidRPr="0013346D" w:rsidP="00017FB5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муниципальной программы </w:t>
      </w:r>
    </w:p>
    <w:p w:rsidR="00017FB5" w:rsidRPr="0013346D" w:rsidP="00017FB5">
      <w:pPr>
        <w:widowControl w:val="0"/>
        <w:tabs>
          <w:tab w:val="left" w:pos="284"/>
        </w:tabs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tbl>
      <w:tblPr>
        <w:tblStyle w:val="TableNormal"/>
        <w:tblW w:w="8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1134"/>
        <w:gridCol w:w="708"/>
        <w:gridCol w:w="1135"/>
        <w:gridCol w:w="1134"/>
        <w:gridCol w:w="804"/>
      </w:tblGrid>
      <w:tr w:rsidTr="002A7772">
        <w:tblPrEx>
          <w:tblW w:w="88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969" w:type="dxa"/>
            <w:vMerge w:val="restart"/>
          </w:tcPr>
          <w:p w:rsidR="00017FB5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Период реализации  подпрограммы</w:t>
            </w:r>
          </w:p>
        </w:tc>
        <w:tc>
          <w:tcPr>
            <w:tcW w:w="4915" w:type="dxa"/>
            <w:gridSpan w:val="5"/>
          </w:tcPr>
          <w:p w:rsidR="00017FB5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Объем финансирования, тыс.</w:t>
            </w:r>
            <w:r w:rsid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руб.</w:t>
            </w: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  <w:vMerge/>
          </w:tcPr>
          <w:p w:rsidR="00017FB5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 w:val="restart"/>
          </w:tcPr>
          <w:p w:rsidR="00017FB5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3781" w:type="dxa"/>
            <w:gridSpan w:val="4"/>
          </w:tcPr>
          <w:p w:rsidR="00017FB5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В том числе</w:t>
            </w: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  <w:vMerge/>
          </w:tcPr>
          <w:p w:rsidR="00017FB5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017FB5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8" w:type="dxa"/>
          </w:tcPr>
          <w:p w:rsidR="00017FB5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РФ</w:t>
            </w:r>
          </w:p>
        </w:tc>
        <w:tc>
          <w:tcPr>
            <w:tcW w:w="1135" w:type="dxa"/>
          </w:tcPr>
          <w:p w:rsidR="00017FB5" w:rsidRPr="0013346D" w:rsidP="0013346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РК</w:t>
            </w:r>
          </w:p>
        </w:tc>
        <w:tc>
          <w:tcPr>
            <w:tcW w:w="1134" w:type="dxa"/>
          </w:tcPr>
          <w:p w:rsidR="00017FB5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РМО</w:t>
            </w:r>
          </w:p>
        </w:tc>
        <w:tc>
          <w:tcPr>
            <w:tcW w:w="804" w:type="dxa"/>
          </w:tcPr>
          <w:p w:rsidR="00017FB5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СМО</w:t>
            </w:r>
          </w:p>
        </w:tc>
      </w:tr>
      <w:tr w:rsidTr="002A7772">
        <w:tblPrEx>
          <w:tblW w:w="8884" w:type="dxa"/>
          <w:tblInd w:w="108" w:type="dxa"/>
          <w:tblLook w:val="01E0"/>
        </w:tblPrEx>
        <w:trPr>
          <w:trHeight w:val="603"/>
        </w:trPr>
        <w:tc>
          <w:tcPr>
            <w:tcW w:w="8884" w:type="dxa"/>
            <w:gridSpan w:val="6"/>
          </w:tcPr>
          <w:p w:rsidR="00017FB5" w:rsidRPr="0013346D" w:rsidP="00017FB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Подпрограмма «Повышение эффективности управления муниципальными финансами и развитие межбюджетных отношений» </w:t>
            </w: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Всего за весь период</w:t>
            </w:r>
          </w:p>
        </w:tc>
        <w:tc>
          <w:tcPr>
            <w:tcW w:w="113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73 911,0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RPr="0013346D" w:rsidP="002A777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55 854,0</w:t>
            </w:r>
          </w:p>
        </w:tc>
        <w:tc>
          <w:tcPr>
            <w:tcW w:w="1134" w:type="dxa"/>
          </w:tcPr>
          <w:p w:rsidR="002A7772" w:rsidRPr="0013346D" w:rsidP="004600E4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  <w:r w:rsidRP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3 057,0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2024 г.</w:t>
            </w:r>
          </w:p>
        </w:tc>
        <w:tc>
          <w:tcPr>
            <w:tcW w:w="113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  <w:r w:rsidRP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12 318,5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RPr="0013346D" w:rsidP="002A777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9 309,0</w:t>
            </w:r>
          </w:p>
        </w:tc>
        <w:tc>
          <w:tcPr>
            <w:tcW w:w="1134" w:type="dxa"/>
          </w:tcPr>
          <w:p w:rsidR="002A7772" w:rsidRPr="0013346D" w:rsidP="004600E4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3 009,5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2025 г.</w:t>
            </w:r>
          </w:p>
        </w:tc>
        <w:tc>
          <w:tcPr>
            <w:tcW w:w="1134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12 318,5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309,0</w:t>
            </w: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208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3 009,5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2026 г.</w:t>
            </w:r>
          </w:p>
        </w:tc>
        <w:tc>
          <w:tcPr>
            <w:tcW w:w="1134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12 318,5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309,0</w:t>
            </w: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208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3 009,5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2027 г.</w:t>
            </w:r>
          </w:p>
        </w:tc>
        <w:tc>
          <w:tcPr>
            <w:tcW w:w="1134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12 318,5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309,0</w:t>
            </w: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208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3 009,5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2028 г.</w:t>
            </w:r>
          </w:p>
        </w:tc>
        <w:tc>
          <w:tcPr>
            <w:tcW w:w="1134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12 318,5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309,0</w:t>
            </w: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208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3 009,5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2029 г.</w:t>
            </w:r>
          </w:p>
        </w:tc>
        <w:tc>
          <w:tcPr>
            <w:tcW w:w="1134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12 318,5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309,0</w:t>
            </w: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208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3 009,5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8884" w:type="dxa"/>
            <w:gridSpan w:val="6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Основное мероприятие 2 «В</w:t>
            </w:r>
            <w:r w:rsidRPr="0013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ыравнивание бюджетной обеспеченности бюджетов поселений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»</w:t>
            </w: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Всего за весь период</w:t>
            </w:r>
          </w:p>
        </w:tc>
        <w:tc>
          <w:tcPr>
            <w:tcW w:w="1134" w:type="dxa"/>
          </w:tcPr>
          <w:p w:rsidR="002A7772" w:rsidRPr="0013346D" w:rsidP="002A777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55 854,0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RPr="0013346D" w:rsidP="00017FB5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55 854,0</w:t>
            </w:r>
          </w:p>
        </w:tc>
        <w:tc>
          <w:tcPr>
            <w:tcW w:w="1134" w:type="dxa"/>
          </w:tcPr>
          <w:p w:rsidR="002A7772" w:rsidRPr="0013346D" w:rsidP="00017FB5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2024 г.</w:t>
            </w:r>
          </w:p>
        </w:tc>
        <w:tc>
          <w:tcPr>
            <w:tcW w:w="1134" w:type="dxa"/>
          </w:tcPr>
          <w:p w:rsidR="002A7772" w:rsidRPr="0013346D" w:rsidP="002A777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9 309,0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RPr="0013346D" w:rsidP="00017FB5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9 309,0</w:t>
            </w:r>
          </w:p>
        </w:tc>
        <w:tc>
          <w:tcPr>
            <w:tcW w:w="1134" w:type="dxa"/>
          </w:tcPr>
          <w:p w:rsidR="002A7772" w:rsidRPr="0013346D" w:rsidP="00017FB5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2025 г.</w:t>
            </w: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309,0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309,0</w:t>
            </w:r>
          </w:p>
        </w:tc>
        <w:tc>
          <w:tcPr>
            <w:tcW w:w="1134" w:type="dxa"/>
          </w:tcPr>
          <w:p w:rsidR="002A7772" w:rsidRPr="0013346D" w:rsidP="00017FB5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2026 г.</w:t>
            </w: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309,0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309,0</w:t>
            </w:r>
          </w:p>
        </w:tc>
        <w:tc>
          <w:tcPr>
            <w:tcW w:w="1134" w:type="dxa"/>
          </w:tcPr>
          <w:p w:rsidR="002A7772" w:rsidRPr="0013346D" w:rsidP="00017FB5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2027 г.</w:t>
            </w: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309,0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309,0</w:t>
            </w:r>
          </w:p>
        </w:tc>
        <w:tc>
          <w:tcPr>
            <w:tcW w:w="1134" w:type="dxa"/>
          </w:tcPr>
          <w:p w:rsidR="002A7772" w:rsidRPr="0013346D" w:rsidP="00017FB5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2028 г.</w:t>
            </w: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309,0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309,0</w:t>
            </w:r>
          </w:p>
        </w:tc>
        <w:tc>
          <w:tcPr>
            <w:tcW w:w="1134" w:type="dxa"/>
          </w:tcPr>
          <w:p w:rsidR="002A7772" w:rsidRPr="0013346D" w:rsidP="00017FB5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2029 г.</w:t>
            </w: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309,0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0173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309,0</w:t>
            </w:r>
          </w:p>
        </w:tc>
        <w:tc>
          <w:tcPr>
            <w:tcW w:w="1134" w:type="dxa"/>
          </w:tcPr>
          <w:p w:rsidR="002A7772" w:rsidRPr="0013346D" w:rsidP="00017FB5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8884" w:type="dxa"/>
            <w:gridSpan w:val="6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Основное мероприятие 3 «Процентные платежи по муниципальному долгу»</w:t>
            </w:r>
          </w:p>
        </w:tc>
      </w:tr>
      <w:tr w:rsidTr="002A7772">
        <w:tblPrEx>
          <w:tblW w:w="8884" w:type="dxa"/>
          <w:tblInd w:w="108" w:type="dxa"/>
          <w:tblLook w:val="01E0"/>
        </w:tblPrEx>
        <w:trPr>
          <w:trHeight w:val="264"/>
        </w:trPr>
        <w:tc>
          <w:tcPr>
            <w:tcW w:w="3969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Всего за весь период</w:t>
            </w:r>
          </w:p>
        </w:tc>
        <w:tc>
          <w:tcPr>
            <w:tcW w:w="1134" w:type="dxa"/>
          </w:tcPr>
          <w:p w:rsidR="002A7772" w:rsidRPr="0013346D" w:rsidP="004600E4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57,0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2A7772" w:rsidRPr="0013346D" w:rsidP="00017FB5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57,0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2024 г.</w:t>
            </w:r>
          </w:p>
        </w:tc>
        <w:tc>
          <w:tcPr>
            <w:tcW w:w="1134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  <w:r w:rsidRP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  <w:r w:rsidRP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2025 г.</w:t>
            </w:r>
          </w:p>
        </w:tc>
        <w:tc>
          <w:tcPr>
            <w:tcW w:w="1134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rPr>
          <w:trHeight w:val="134"/>
        </w:trPr>
        <w:tc>
          <w:tcPr>
            <w:tcW w:w="3969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2026 г.</w:t>
            </w:r>
          </w:p>
        </w:tc>
        <w:tc>
          <w:tcPr>
            <w:tcW w:w="1134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2027 г.</w:t>
            </w:r>
          </w:p>
        </w:tc>
        <w:tc>
          <w:tcPr>
            <w:tcW w:w="1134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2028 г.</w:t>
            </w:r>
          </w:p>
        </w:tc>
        <w:tc>
          <w:tcPr>
            <w:tcW w:w="1134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2A77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2029 г.</w:t>
            </w:r>
          </w:p>
        </w:tc>
        <w:tc>
          <w:tcPr>
            <w:tcW w:w="1134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2A7772" w:rsidRP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A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8884" w:type="dxa"/>
            <w:gridSpan w:val="6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Основное мероприятие 4 «Предоставление иных межбюджетных трансфертов»</w:t>
            </w: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P="004600E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Всего за весь период</w:t>
            </w:r>
          </w:p>
        </w:tc>
        <w:tc>
          <w:tcPr>
            <w:tcW w:w="1134" w:type="dxa"/>
          </w:tcPr>
          <w:p w:rsidR="002A7772" w:rsidRPr="0013346D" w:rsidP="002A777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18 000,0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2A7772" w:rsidRPr="0013346D" w:rsidP="002A777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18 000,0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4600E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2024 г.</w:t>
            </w:r>
          </w:p>
        </w:tc>
        <w:tc>
          <w:tcPr>
            <w:tcW w:w="1134" w:type="dxa"/>
          </w:tcPr>
          <w:p w:rsidR="002A7772" w:rsidRPr="0013346D" w:rsidP="002A777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3 000,0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2A7772" w:rsidRPr="0013346D" w:rsidP="002A777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3 000,0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4600E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2025 г.</w:t>
            </w: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F3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3 000,0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F3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3 000,0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4600E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2026 г.</w:t>
            </w: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F3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3 000,0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F3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3 000,0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4600E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2027 г.</w:t>
            </w: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F3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3 000,0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F3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3 000,0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4600E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2028 г.</w:t>
            </w: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F3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3 000,0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F3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3 000,0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2A7772">
        <w:tblPrEx>
          <w:tblW w:w="8884" w:type="dxa"/>
          <w:tblInd w:w="108" w:type="dxa"/>
          <w:tblLook w:val="01E0"/>
        </w:tblPrEx>
        <w:tc>
          <w:tcPr>
            <w:tcW w:w="3969" w:type="dxa"/>
          </w:tcPr>
          <w:p w:rsidR="002A7772" w:rsidRPr="0013346D" w:rsidP="004600E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2029 г.</w:t>
            </w: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F3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3 000,0</w:t>
            </w:r>
          </w:p>
        </w:tc>
        <w:tc>
          <w:tcPr>
            <w:tcW w:w="708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2A7772" w:rsidP="002A77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F3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3 000,0</w:t>
            </w:r>
          </w:p>
        </w:tc>
        <w:tc>
          <w:tcPr>
            <w:tcW w:w="804" w:type="dxa"/>
          </w:tcPr>
          <w:p w:rsidR="002A7772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</w:tbl>
    <w:p w:rsidR="00DF05AC" w:rsidRPr="0013346D" w:rsidP="00DF05AC">
      <w:pPr>
        <w:widowControl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Объемы  расходов на выполнение мероприятий подпрограммы ежегодно уточняются в процессе исполнения бюджета районного муниципального образования и при формировании бюджета на очередной финансовый год.</w:t>
      </w:r>
    </w:p>
    <w:p w:rsidR="00562045" w:rsidRPr="0013346D" w:rsidP="00DF05AC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06032" w:rsidRPr="0013346D" w:rsidP="00DF05AC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6A28A5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56C9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5C5CF1" w:rsidP="004A3B07">
      <w:pPr>
        <w:widowControl w:val="0"/>
        <w:autoSpaceDE w:val="0"/>
        <w:autoSpaceDN w:val="0"/>
        <w:adjustRightInd w:val="0"/>
        <w:ind w:left="126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A149FB" w:rsidRPr="0013346D" w:rsidP="00CD7608">
      <w:pPr>
        <w:widowControl w:val="0"/>
        <w:numPr>
          <w:ilvl w:val="0"/>
          <w:numId w:val="30"/>
        </w:numPr>
        <w:tabs>
          <w:tab w:val="num" w:pos="1260"/>
        </w:tabs>
        <w:autoSpaceDE w:val="0"/>
        <w:autoSpaceDN w:val="0"/>
        <w:adjustRightInd w:val="0"/>
        <w:ind w:left="12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Паспорт муниципальной подпрограммы</w:t>
      </w:r>
    </w:p>
    <w:p w:rsidR="00A149FB" w:rsidRPr="0013346D" w:rsidP="00017FB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tbl>
      <w:tblPr>
        <w:tblStyle w:val="TableNormal"/>
        <w:tblW w:w="88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022"/>
        <w:gridCol w:w="5798"/>
      </w:tblGrid>
      <w:tr>
        <w:tblPrEx>
          <w:tblW w:w="8820" w:type="dxa"/>
          <w:tblInd w:w="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350"/>
        </w:trPr>
        <w:tc>
          <w:tcPr>
            <w:tcW w:w="3022" w:type="dxa"/>
          </w:tcPr>
          <w:p w:rsidR="00A149FB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подпрограммы</w:t>
            </w:r>
          </w:p>
        </w:tc>
        <w:tc>
          <w:tcPr>
            <w:tcW w:w="5798" w:type="dxa"/>
          </w:tcPr>
          <w:p w:rsidR="00A149FB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Поддержка </w:t>
            </w:r>
            <w:r w:rsidRPr="0013346D" w:rsidR="003625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 развитие 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предпринимательства Юстинского района</w:t>
            </w:r>
          </w:p>
        </w:tc>
      </w:tr>
      <w:tr>
        <w:tblPrEx>
          <w:tblW w:w="8820" w:type="dxa"/>
          <w:tblInd w:w="7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350"/>
        </w:trPr>
        <w:tc>
          <w:tcPr>
            <w:tcW w:w="3022" w:type="dxa"/>
          </w:tcPr>
          <w:p w:rsidR="00A149FB" w:rsidRPr="0013346D" w:rsidP="0077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Исполнитель мероприятий подпрограммы</w:t>
            </w:r>
          </w:p>
        </w:tc>
        <w:tc>
          <w:tcPr>
            <w:tcW w:w="5798" w:type="dxa"/>
          </w:tcPr>
          <w:p w:rsidR="00A149FB" w:rsidRPr="0013346D" w:rsidP="005C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EC22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Юстинского районного муниципального образования Республики Калмыкия</w:t>
            </w:r>
            <w:r w:rsidRPr="0013346D" w:rsidR="00245A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blPrEx>
          <w:tblW w:w="8820" w:type="dxa"/>
          <w:tblInd w:w="7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350"/>
        </w:trPr>
        <w:tc>
          <w:tcPr>
            <w:tcW w:w="3022" w:type="dxa"/>
          </w:tcPr>
          <w:p w:rsidR="00A149FB" w:rsidRPr="0013346D" w:rsidP="0077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Соисполнитель</w:t>
            </w:r>
          </w:p>
        </w:tc>
        <w:tc>
          <w:tcPr>
            <w:tcW w:w="5798" w:type="dxa"/>
          </w:tcPr>
          <w:p w:rsidR="00A149FB" w:rsidRPr="0013346D" w:rsidP="00CD76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EC22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>
        <w:tblPrEx>
          <w:tblW w:w="8820" w:type="dxa"/>
          <w:tblInd w:w="7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350"/>
        </w:trPr>
        <w:tc>
          <w:tcPr>
            <w:tcW w:w="3022" w:type="dxa"/>
          </w:tcPr>
          <w:p w:rsidR="00A149FB" w:rsidRPr="0013346D" w:rsidP="00774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Цель  подпрограммы</w:t>
              <w:br/>
            </w:r>
          </w:p>
        </w:tc>
        <w:tc>
          <w:tcPr>
            <w:tcW w:w="5798" w:type="dxa"/>
          </w:tcPr>
          <w:p w:rsidR="00A149FB" w:rsidRPr="0013346D" w:rsidP="00774D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Создание условий для устойчивого развития малого и среднего предпринимательства на территории Юстинского района при  эффективном использовании финансовых, материально-технических и информационных ресурсов</w:t>
            </w:r>
            <w:r w:rsidRPr="0013346D" w:rsidR="00245A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>
        <w:tblPrEx>
          <w:tblW w:w="8820" w:type="dxa"/>
          <w:tblInd w:w="7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243"/>
        </w:trPr>
        <w:tc>
          <w:tcPr>
            <w:tcW w:w="3022" w:type="dxa"/>
          </w:tcPr>
          <w:p w:rsidR="00A149FB" w:rsidRPr="0013346D" w:rsidP="00976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  подпрограммы</w:t>
              <w:br/>
            </w:r>
          </w:p>
        </w:tc>
        <w:tc>
          <w:tcPr>
            <w:tcW w:w="5798" w:type="dxa"/>
          </w:tcPr>
          <w:p w:rsidR="00A149FB" w:rsidRPr="0013346D" w:rsidP="00A149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-Совершенствование правовых основ, регулирующих деятельность субъектов малого и среднего предпринимательства;</w:t>
            </w:r>
          </w:p>
          <w:p w:rsidR="00A149FB" w:rsidRPr="0013346D" w:rsidP="00A149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Снижение административных барьеров и создание благоприятного климата для развития предпринимательства;</w:t>
            </w:r>
          </w:p>
          <w:p w:rsidR="00A149FB" w:rsidRPr="0013346D" w:rsidP="00A149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Развитие эффективных финансовых механизмов, направленных на поддержку малого и среднего предпринимательства.</w:t>
            </w:r>
          </w:p>
        </w:tc>
      </w:tr>
      <w:tr>
        <w:tblPrEx>
          <w:tblW w:w="8820" w:type="dxa"/>
          <w:tblInd w:w="7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243"/>
        </w:trPr>
        <w:tc>
          <w:tcPr>
            <w:tcW w:w="3022" w:type="dxa"/>
          </w:tcPr>
          <w:p w:rsidR="00A149FB" w:rsidRPr="0013346D" w:rsidP="009763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976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Сроки р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еализации  подпрограммы</w:t>
            </w:r>
          </w:p>
        </w:tc>
        <w:tc>
          <w:tcPr>
            <w:tcW w:w="5798" w:type="dxa"/>
          </w:tcPr>
          <w:p w:rsidR="00A149FB" w:rsidRPr="0013346D" w:rsidP="0077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="002A77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2024-2029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годы этапы не предусмотрены</w:t>
            </w:r>
          </w:p>
        </w:tc>
      </w:tr>
      <w:tr>
        <w:tblPrEx>
          <w:tblW w:w="8820" w:type="dxa"/>
          <w:tblInd w:w="7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180"/>
        </w:trPr>
        <w:tc>
          <w:tcPr>
            <w:tcW w:w="3022" w:type="dxa"/>
          </w:tcPr>
          <w:p w:rsidR="00A149FB" w:rsidRPr="0013346D" w:rsidP="009763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Целевые </w:t>
              <w:br/>
              <w:t>индикаторы подпрограммы</w:t>
            </w:r>
          </w:p>
        </w:tc>
        <w:tc>
          <w:tcPr>
            <w:tcW w:w="5798" w:type="dxa"/>
          </w:tcPr>
          <w:p w:rsidR="002B7EE7" w:rsidRPr="0013346D" w:rsidP="00A149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разработка нормативно-правовых актов и внесение изменение в существующие акты;</w:t>
            </w:r>
          </w:p>
          <w:p w:rsidR="00A149FB" w:rsidRPr="0013346D" w:rsidP="00A149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количество субъектов малого</w:t>
            </w:r>
            <w:r w:rsidRPr="0013346D" w:rsidR="00A93B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 среднего предпринимательства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;</w:t>
            </w:r>
          </w:p>
          <w:p w:rsidR="00A149FB" w:rsidRPr="0013346D" w:rsidP="002A77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сумма налоговых поступлений в бюджет Юстинского РМО РК (</w:t>
            </w:r>
            <w:r w:rsidR="002A77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Налог на совокупный доход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).</w:t>
            </w:r>
          </w:p>
        </w:tc>
      </w:tr>
      <w:tr>
        <w:tblPrEx>
          <w:tblW w:w="8820" w:type="dxa"/>
          <w:tblInd w:w="7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243"/>
        </w:trPr>
        <w:tc>
          <w:tcPr>
            <w:tcW w:w="3022" w:type="dxa"/>
          </w:tcPr>
          <w:p w:rsidR="00A149FB" w:rsidRPr="0013346D" w:rsidP="009763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Ресурсное обеспечение подпрограммы</w:t>
            </w:r>
          </w:p>
        </w:tc>
        <w:tc>
          <w:tcPr>
            <w:tcW w:w="5798" w:type="dxa"/>
          </w:tcPr>
          <w:p w:rsidR="00A149FB" w:rsidRPr="0013346D" w:rsidP="0077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Источник финансирования средства бюджета</w:t>
            </w:r>
            <w:r w:rsidRPr="0013346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 Юстинского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районного муниципального образования Республики Калмыкия.</w:t>
            </w:r>
          </w:p>
          <w:p w:rsidR="00A149FB" w:rsidRPr="008E11E8" w:rsidP="0077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Объем бюджетных ассигнований на реализацию подпрограммы составит </w:t>
            </w: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450,0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 рублей, в том числе по годам:</w:t>
            </w:r>
          </w:p>
          <w:p w:rsidR="00A149FB" w:rsidRPr="008E11E8" w:rsidP="0077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2024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Pr="008E11E8" w:rsidR="00720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0 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A149FB" w:rsidRPr="008E11E8" w:rsidP="0077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2025</w:t>
            </w:r>
            <w:r w:rsidRPr="008E11E8" w:rsidR="00CD76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Pr="008E11E8" w:rsidR="00720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0 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A149FB" w:rsidRPr="008E11E8" w:rsidP="0077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2026</w:t>
            </w:r>
            <w:r w:rsidRPr="008E11E8" w:rsidR="00CD76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Pr="008E11E8" w:rsidR="00720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  <w:r w:rsidRPr="008E11E8" w:rsidR="00720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A149FB" w:rsidRPr="008E11E8" w:rsidP="0077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2027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Pr="008E11E8" w:rsidR="00720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150,0</w:t>
            </w:r>
            <w:r w:rsidRPr="008E11E8" w:rsidR="00720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A149FB" w:rsidRPr="008E11E8" w:rsidP="00774D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2028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150,0 </w:t>
            </w:r>
            <w:r w:rsidRPr="008E11E8" w:rsidR="00245A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A149FB" w:rsidRPr="0013346D" w:rsidP="00CD76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2029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150,0 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</w:t>
            </w:r>
            <w:r w:rsidRPr="008E11E8" w:rsidR="00245A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рублей</w:t>
            </w:r>
            <w:r w:rsidRPr="008E11E8" w:rsidR="00245A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>
        <w:tblPrEx>
          <w:tblW w:w="8820" w:type="dxa"/>
          <w:tblInd w:w="7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243"/>
        </w:trPr>
        <w:tc>
          <w:tcPr>
            <w:tcW w:w="3022" w:type="dxa"/>
          </w:tcPr>
          <w:p w:rsidR="00A149FB" w:rsidRPr="0013346D" w:rsidP="009763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Ожидаемые конечные результаты</w:t>
            </w:r>
          </w:p>
        </w:tc>
        <w:tc>
          <w:tcPr>
            <w:tcW w:w="5798" w:type="dxa"/>
          </w:tcPr>
          <w:p w:rsidR="00FB32C9" w:rsidRPr="0013346D" w:rsidP="00FB32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-увеличение количества субъектов малого и среднего предпринимательства (включая индивидуальных предпринимателей) с </w:t>
            </w:r>
            <w:r w:rsidR="002A77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442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единицы </w:t>
            </w:r>
            <w:r w:rsidRPr="0013346D" w:rsidR="00CD76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202</w:t>
            </w:r>
            <w:r w:rsidR="002A77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году </w:t>
            </w:r>
            <w:r w:rsidRPr="0013346D" w:rsidR="009927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до </w:t>
            </w:r>
            <w:r w:rsidRPr="0019592E" w:rsid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  <w:r w:rsidRPr="0019592E" w:rsidR="009927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90</w:t>
            </w:r>
            <w:r w:rsidRP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единицы в 202</w:t>
            </w:r>
            <w:r w:rsidRPr="0019592E" w:rsid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P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году;</w:t>
            </w:r>
          </w:p>
          <w:p w:rsidR="00FB32C9" w:rsidRPr="0013346D" w:rsidP="00FB32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общее количество получателей государственной поддержки к </w:t>
            </w:r>
            <w:r w:rsidRP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 w:rsidRPr="0019592E" w:rsid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P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году </w:t>
            </w:r>
            <w:r w:rsidRPr="0019592E" w:rsid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  <w:r w:rsidRPr="0019592E" w:rsidR="006A28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90</w:t>
            </w:r>
            <w:r w:rsidRPr="00195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единиц;</w:t>
            </w:r>
          </w:p>
          <w:p w:rsidR="00A149FB" w:rsidRPr="0013346D" w:rsidP="00FB3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FB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общее 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к 202</w:t>
            </w:r>
            <w:r w:rsidR="002A77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Pr="0013346D" w:rsidR="00FB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году не менее </w:t>
            </w:r>
            <w:r w:rsidR="002A77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13346D" w:rsidR="00FB32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00 рабочих мест</w:t>
            </w:r>
          </w:p>
        </w:tc>
      </w:tr>
    </w:tbl>
    <w:p w:rsidR="00DF05AC" w:rsidRPr="0013346D" w:rsidP="004B568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56C95" w:rsidRPr="0013346D" w:rsidP="00F56C9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3346D" w:rsidR="00C2111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2. Характеристика сферы реализации подпрограммы, описание основных проблем в указанной сфере и перспективы ее развития</w:t>
      </w:r>
    </w:p>
    <w:p w:rsidR="00DF05AC" w:rsidRPr="0013346D" w:rsidP="00CD760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2043D" w:rsidRPr="0013346D" w:rsidP="0022043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По состоянию на 1 января 20</w:t>
      </w:r>
      <w:r w:rsidR="002A777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24</w:t>
      </w:r>
      <w:r w:rsidRPr="0013346D" w:rsidR="0053022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года в районе</w:t>
      </w: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13346D" w:rsidR="00A92A2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зарегистрировано </w:t>
      </w:r>
      <w:r w:rsidR="002A777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442</w:t>
      </w:r>
      <w:r w:rsidRPr="0013346D" w:rsidR="00A92A2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субъекта малого и среднего предпринимательства,</w:t>
      </w:r>
      <w:r w:rsidRPr="0013346D" w:rsidR="00A92A2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из них </w:t>
      </w:r>
      <w:r w:rsidR="002A77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372</w:t>
      </w:r>
      <w:r w:rsidRPr="0013346D" w:rsidR="00A92A2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инди</w:t>
      </w:r>
      <w:r w:rsidR="002A77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видуальных предпринимателей и 70 юридических лиц</w:t>
      </w:r>
      <w:r w:rsidRPr="0013346D" w:rsidR="00A92A2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41179" w:rsidRPr="0013346D" w:rsidP="0084117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 w:rsidR="0022043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Следует отметить, что количество малых и средних предприятий в 20</w:t>
      </w:r>
      <w:r w:rsidR="002A777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23</w:t>
      </w:r>
      <w:r w:rsidRPr="0013346D" w:rsidR="0022043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году характеризуется </w:t>
      </w:r>
      <w:r w:rsidRPr="0013346D" w:rsidR="00A92A2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стабильностью. </w:t>
      </w:r>
      <w:r w:rsidRPr="0013346D" w:rsidR="00ED4DC1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В</w:t>
      </w:r>
      <w:r w:rsidRPr="0013346D" w:rsidR="0022043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прошедшем году субъекты предпринимательства осуществляли деятельность в нестабильной обстановке, а именно: повы</w:t>
      </w:r>
      <w:r w:rsidRPr="0013346D" w:rsidR="00FA492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шения фискальной нагрузки</w:t>
      </w:r>
      <w:r w:rsidRPr="0013346D" w:rsidR="0022043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, наибольшее значение в которой отведено увеличению суммы страховых взносов в Пенсионный фонд Российской Федерации, Фонд социального страхования Российской Федерации и Фонд обязательного медицинского страхования. Более того, на федеральном уровне принят ряд нормативных правовых актов, вводящих существенные ограничения в отрасли, наиболее популярной для предпринимательской деятельности, - розничной торговли. Однако, при существующей тенденции изменений на федеральном уровне условий ведения предпринимательской деятельности - количество предприятий  малого и среднего бизнеса не снизилось</w:t>
      </w:r>
      <w:r w:rsidRPr="0013346D" w:rsidR="00ED4DC1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, осталось на уровне</w:t>
      </w:r>
      <w:r w:rsidRPr="0013346D" w:rsidR="0022043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</w:t>
      </w:r>
    </w:p>
    <w:p w:rsidR="0022043D" w:rsidRPr="0013346D" w:rsidP="0022043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Малое предпринимательство является реальной возможностью для граждан, не имеющих работы, найти новое рабочее место, сохранить уровень доходов и внести свой вклад в сбалансированное и устойчивое развитие эконом</w:t>
      </w:r>
      <w:r w:rsidRPr="0013346D" w:rsidR="00FA492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ики региона. Так, за период 20</w:t>
      </w:r>
      <w:r w:rsidR="002A777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22</w:t>
      </w:r>
      <w:r w:rsidRPr="0013346D" w:rsidR="00FA492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- 20</w:t>
      </w:r>
      <w:r w:rsidR="002A777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23</w:t>
      </w: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года отмечается ежегодный прирост поступлений налогов в бюджеты всех уровней от субъектов предпринимательства, применяющих спец</w:t>
      </w:r>
      <w:r w:rsidRPr="0013346D" w:rsidR="00FA492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иальные режимы налогообложения.</w:t>
      </w:r>
    </w:p>
    <w:p w:rsidR="001464C1" w:rsidRPr="0013346D" w:rsidP="001464C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Представители малого и среднего бизнеса в районе сталкиваются с рядом проблем, характерных для российского предпринимательства в целом, в том числе:</w:t>
      </w:r>
    </w:p>
    <w:p w:rsidR="001464C1" w:rsidRPr="0013346D" w:rsidP="001464C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нехватка производственных и офисных помещений;</w:t>
      </w:r>
    </w:p>
    <w:p w:rsidR="001464C1" w:rsidRPr="0013346D" w:rsidP="001464C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рост цен на энергоносители и сырье;</w:t>
      </w:r>
    </w:p>
    <w:p w:rsidR="001464C1" w:rsidRPr="0013346D" w:rsidP="001464C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низкое качество транспортно-логистической инфраструктуры;</w:t>
      </w:r>
    </w:p>
    <w:p w:rsidR="001464C1" w:rsidRPr="0013346D" w:rsidP="001464C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недостаточность собственных средств для развития и высокая стоимость заемных средств;</w:t>
      </w:r>
    </w:p>
    <w:p w:rsidR="001464C1" w:rsidRPr="0013346D" w:rsidP="001464C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нехватка квалифицированных специалистов;</w:t>
      </w:r>
    </w:p>
    <w:p w:rsidR="001464C1" w:rsidRPr="0013346D" w:rsidP="001464C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административные барьеры, низкий уровень правовой защиты предпринимателей;</w:t>
      </w:r>
    </w:p>
    <w:p w:rsidR="001464C1" w:rsidRPr="0013346D" w:rsidP="001464C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высокая доля нелегального предпринимательства;</w:t>
      </w:r>
    </w:p>
    <w:p w:rsidR="001464C1" w:rsidRPr="0013346D" w:rsidP="001464C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неразвитость производственной и инновационной инфраструктуры поддержки бизнеса.</w:t>
      </w:r>
    </w:p>
    <w:p w:rsidR="001464C1" w:rsidRPr="0013346D" w:rsidP="001464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Практика показывает, что существующие в экономике проблемы, в том числе в малом и среднем предпринимательстве,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материальных, трудовых и прочих ресурсов в приоритетных направлениях.</w:t>
      </w:r>
    </w:p>
    <w:p w:rsidR="001464C1" w:rsidRPr="0013346D" w:rsidP="001464C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того чтобы сохранить существующие и создать новые предприятия, увеличить количество рабочих мест, налоговые и неналоговые поступления, субъектам малого и среднего бизнеса необходимо оказывать организационно-техническую, финансовую и имущественную поддержку.</w:t>
      </w:r>
    </w:p>
    <w:p w:rsidR="00764F90" w:rsidRPr="0013346D" w:rsidP="00764F9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районе превалирует торговля и сфера услуг, крестьянско-фермерские хозяйства, не развиты субъекты малого и среднего предпринимательства в перерабатывающей отрасли, кормопроизводстве. Слаба ресурсная база субъектов малого и среднего предпринимательства (техническая, производственная, финансовая).</w:t>
      </w:r>
    </w:p>
    <w:p w:rsidR="001464C1" w:rsidRPr="0013346D" w:rsidP="001464C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Реализация Подпрограммы исходит из необходимости совершенствования механизмов реализации государственной политики в области развития малого и среднего предпринимательства.</w:t>
      </w:r>
    </w:p>
    <w:p w:rsidR="001464C1" w:rsidRPr="0013346D" w:rsidP="001464C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Разработка Подпрограммы обусловлена необходимостью решения в </w:t>
      </w:r>
      <w:r w:rsidRPr="0013346D" w:rsidR="00764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долго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срочной перспективе проблем, сдерживающих развитие малого и среднего предпринимательства.</w:t>
      </w:r>
    </w:p>
    <w:p w:rsidR="0073551C" w:rsidRPr="0013346D" w:rsidP="00DF05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45A2C" w:rsidRPr="0013346D" w:rsidP="00DF05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3346D" w:rsidR="00F56C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3. Приоритеты политики органов местного самоуправления Юстинского РМО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реализации подпрограммы</w:t>
      </w:r>
    </w:p>
    <w:p w:rsidR="00F56C95" w:rsidRPr="0013346D" w:rsidP="00DF05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16803" w:rsidRPr="0013346D" w:rsidP="0084117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841179">
        <w:rPr>
          <w:rFonts w:ascii="Times New Roman" w:eastAsia="Times New Roman" w:hAnsi="Times New Roman" w:cs="Times New Roman"/>
          <w:b w:val="0"/>
          <w:bCs/>
          <w:iCs/>
          <w:sz w:val="24"/>
          <w:szCs w:val="24"/>
          <w:lang w:val="ru-RU" w:eastAsia="ru-RU" w:bidi="ar-SA"/>
        </w:rPr>
        <w:t>21 декабря 2018 Калмыцкий государственный университет завершил работу по разработке Стратегии социально-экономического развития республики до 2030 года. Презентация основополагающего документа состоялась в рамках заседания межведомственной рабочей группы по разработке проекта Стратегии – 2030 под председательством премьер-министра.</w:t>
      </w:r>
      <w:r w:rsidRPr="0013346D" w:rsidR="008411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Проект  Стратегии-2030  определяет  приоритетные  направления  социально-экономического  развития  Республики  Калмыкия  на  период  до  2030  года  в  целях формирования  благоприятной  среды  для  жизни  и  деятельности  человека  и  развития предпринимательства.</w:t>
      </w:r>
    </w:p>
    <w:p w:rsidR="00016803" w:rsidRPr="0013346D" w:rsidP="00016803">
      <w:pPr>
        <w:widowControl w:val="0"/>
        <w:autoSpaceDE w:val="0"/>
        <w:autoSpaceDN w:val="0"/>
        <w:adjustRightInd w:val="0"/>
        <w:ind w:firstLine="900"/>
        <w:jc w:val="both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Основные положения Подпрограммы разработаны с учетом изменившихся правовых и экономических условий, в которых осуществляется деятельность субъектов малого и среднего предпринимательства, а также нового уровня требований к инфраструктурному обеспечению поддержки</w:t>
      </w:r>
      <w:r w:rsidRPr="0013346D">
        <w:rPr>
          <w:rFonts w:ascii="Arial" w:eastAsia="Times New Roman" w:hAnsi="Arial" w:cs="Arial"/>
          <w:sz w:val="20"/>
          <w:szCs w:val="20"/>
          <w:lang w:val="ru-RU" w:eastAsia="ru-RU" w:bidi="ar-SA"/>
        </w:rPr>
        <w:t>.</w:t>
      </w:r>
    </w:p>
    <w:p w:rsidR="0022043D" w:rsidRPr="0013346D" w:rsidP="00016803">
      <w:pPr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01680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Целью </w:t>
      </w:r>
      <w:r w:rsidRPr="0013346D" w:rsidR="00C94D2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муниципальной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программы является достижение экономического роста р</w:t>
      </w:r>
      <w:r w:rsidRPr="0013346D" w:rsidR="00C94D2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айона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основанного на улучшении инвестиционного климата и поддержки малого и среднего предпринимательства.</w:t>
      </w:r>
    </w:p>
    <w:p w:rsidR="0022043D" w:rsidRPr="0013346D" w:rsidP="00F56C95">
      <w:pPr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достижения указанной цели предусматривается решение следующих задач:</w:t>
      </w:r>
    </w:p>
    <w:p w:rsidR="00C94D2A" w:rsidRPr="0013346D" w:rsidP="00F56C95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-совершенствование правовых основ, регулирующих деятельность субъектов малого и среднего предпринимательства;</w:t>
      </w:r>
    </w:p>
    <w:p w:rsidR="00C94D2A" w:rsidRPr="0013346D" w:rsidP="00F56C95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-снижение административных барьеров и создание благоприятного климата для развития предпринимательства;</w:t>
      </w:r>
    </w:p>
    <w:p w:rsidR="00C94D2A" w:rsidRPr="0013346D" w:rsidP="00F56C95">
      <w:pPr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-развитие эффективных финансовых механизмов, направленных на поддержку малого и среднего предпринимательства.</w:t>
      </w:r>
    </w:p>
    <w:p w:rsidR="0022043D" w:rsidRPr="0013346D" w:rsidP="00F56C95">
      <w:pPr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Сведения о показателях (индикаторах) </w:t>
      </w:r>
      <w:r w:rsidRPr="0013346D" w:rsidR="00C94D2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муниципальной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 w:rsidR="00C94D2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программы и их значениях представлены </w:t>
      </w:r>
      <w:r w:rsidRPr="0013346D" w:rsidR="006B41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</w:t>
      </w:r>
      <w:r w:rsidRPr="0013346D" w:rsidR="00C94D2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иложения</w:t>
      </w:r>
      <w:r w:rsidRPr="0013346D" w:rsidR="006B414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№4.</w:t>
      </w:r>
    </w:p>
    <w:p w:rsidR="00F56C95" w:rsidRPr="0013346D" w:rsidP="00F56C95">
      <w:pPr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Реализация муниципальной подпрограммы позволит обеспечить реализацию единой государственной политики социально-экономического развития Республики Калмыкия.</w:t>
      </w:r>
    </w:p>
    <w:p w:rsidR="00F56C95" w:rsidRPr="0013346D" w:rsidP="00F56C95">
      <w:pPr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Результатом станут создание дополнительных рабочих мест, повышение качества и конкурентоспособности производимых товаров и услуг субъектов малого и среднего предпринимательства, увеличение налоговых поступлений от деятельности субъектов малого и среднего предпринимательства.</w:t>
      </w:r>
    </w:p>
    <w:p w:rsidR="00016803" w:rsidRPr="0013346D" w:rsidP="0001680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Реализация мероприятий, предусмотренных Подпрограммой, будет осущест</w:t>
      </w:r>
      <w:r w:rsidRPr="0013346D" w:rsidR="008411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вляться в течение шести лет (202</w:t>
      </w:r>
      <w:r w:rsidR="002A77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13346D" w:rsidR="008411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- 202</w:t>
      </w:r>
      <w:r w:rsidR="002A77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годы).</w:t>
      </w:r>
    </w:p>
    <w:p w:rsidR="00530227" w:rsidRPr="0013346D" w:rsidP="009060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56C95" w:rsidRPr="0013346D" w:rsidP="00043E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  <w:r w:rsidRPr="0013346D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>4. 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Юстинского РМО и перечень мероприятий подпрограммы</w:t>
      </w:r>
    </w:p>
    <w:p w:rsidR="00F56C95" w:rsidRPr="0013346D" w:rsidP="007678F9">
      <w:pPr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721C7" w:rsidRPr="0013346D" w:rsidP="00EA5D14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EA5D1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рамках муниципальной подпрограммы "Поддержка и развитие предпринимательства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Юстинского района" запланированы следующие</w:t>
      </w:r>
      <w:r w:rsidRPr="0013346D" w:rsidR="00EA5D1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мероприяти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я:</w:t>
      </w:r>
    </w:p>
    <w:p w:rsidR="00EA5D14" w:rsidRPr="0013346D" w:rsidP="00EA5D14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4721C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Мероприятие 1.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Субсидий  н</w:t>
      </w:r>
      <w:r w:rsidRPr="0013346D" w:rsidR="004721C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поддержку предпринимательства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Реализация указанного мероприятия осуществляется путем предоставления субсидий из средств бюджета Юстинского районного муниципального образования Республики Калмыкия при условии предоставления субсидий из республиканского бюджета на развития малого и среднего предпринимательства.</w:t>
      </w:r>
    </w:p>
    <w:p w:rsidR="004721C7" w:rsidRPr="0013346D" w:rsidP="004721C7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Мероприятие 2. Формирование перечней муниципального имущества, предназначенного для передачи и во владение или в пользование субъектам малого и среднего предпринимательства, заключение договоров аренды указанного имущества на срок не менее 5 лет. </w:t>
      </w:r>
      <w:r w:rsidRPr="0013346D" w:rsidR="00086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Реализация указанного мероприятий будет осуществлять отдел земельных </w:t>
      </w:r>
      <w:r w:rsidRPr="0013346D" w:rsidR="008411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отношений </w:t>
      </w:r>
      <w:r w:rsidRPr="0013346D" w:rsidR="000867D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Администрации Юстинского РМО РК, путем </w:t>
      </w:r>
      <w:r w:rsidRPr="0013346D" w:rsidR="000B6AB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предоставления в аренду муниципального имущества (</w:t>
      </w:r>
      <w:r w:rsidRPr="0013346D" w:rsidR="00764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зданий, сооружений</w:t>
      </w:r>
      <w:r w:rsidRPr="0013346D" w:rsidR="000B6AB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земельны</w:t>
      </w:r>
      <w:r w:rsidRPr="0013346D" w:rsidR="00764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 участки)</w:t>
      </w:r>
      <w:r w:rsidRPr="0013346D" w:rsidR="000B6AB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субъектам малого</w:t>
      </w:r>
      <w:r w:rsidRPr="0013346D" w:rsidR="00764F9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среднего предпринимательства. </w:t>
      </w:r>
      <w:r w:rsidRPr="0013346D" w:rsidR="000B6AB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7678F9" w:rsidRPr="0013346D" w:rsidP="007678F9">
      <w:pPr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Ресурсное обеспечение реализации мероприятий подпрограммы осуществляется за счет средств бюджета</w:t>
      </w:r>
      <w:r w:rsidRPr="0013346D" w:rsidR="00F56C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Юстинского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районного муниципального образования</w:t>
      </w:r>
      <w:r w:rsidRPr="0013346D" w:rsidR="00F56C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Республики Калмыкия</w:t>
      </w:r>
      <w:r w:rsidRPr="0013346D" w:rsidR="00043E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республиканского бюджета (субсидий бюджетам муниципальных образований, выделяемых на господдержку субъектам малого и среднего предпринимательства).</w:t>
      </w:r>
    </w:p>
    <w:p w:rsidR="00017FB5" w:rsidRPr="0013346D" w:rsidP="0084117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 w:rsidR="007678F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Общий объем расходов на реализацию мероприятий муниципальной подпрограммы составляет </w:t>
      </w:r>
      <w:r w:rsidR="008E11E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450,0</w:t>
      </w:r>
      <w:r w:rsidRPr="0013346D" w:rsidR="00A51FD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13346D" w:rsidR="007678F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тыс.</w:t>
      </w:r>
      <w:r w:rsidRPr="0013346D" w:rsidR="0084117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13346D" w:rsidR="007678F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рублей.</w:t>
      </w:r>
    </w:p>
    <w:p w:rsidR="00017FB5" w:rsidRPr="0013346D" w:rsidP="00B22A34">
      <w:pPr>
        <w:widowControl w:val="0"/>
        <w:autoSpaceDE w:val="0"/>
        <w:autoSpaceDN w:val="0"/>
        <w:adjustRightInd w:val="0"/>
        <w:ind w:left="6372"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017FB5" w:rsidRPr="0013346D" w:rsidP="00B22A34">
      <w:pPr>
        <w:widowControl w:val="0"/>
        <w:autoSpaceDE w:val="0"/>
        <w:autoSpaceDN w:val="0"/>
        <w:adjustRightInd w:val="0"/>
        <w:ind w:left="6372"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7678F9" w:rsidRPr="0013346D" w:rsidP="00B22A34">
      <w:pPr>
        <w:widowControl w:val="0"/>
        <w:autoSpaceDE w:val="0"/>
        <w:autoSpaceDN w:val="0"/>
        <w:adjustRightInd w:val="0"/>
        <w:ind w:left="6372"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 w:rsidR="0038717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Таблица №3</w:t>
      </w:r>
    </w:p>
    <w:p w:rsidR="0038717B" w:rsidRPr="0013346D" w:rsidP="0038717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Ресурсное обеспечение и перечень мероприятий подпрограммы</w:t>
      </w:r>
    </w:p>
    <w:p w:rsidR="0038717B" w:rsidRPr="0013346D" w:rsidP="0038717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муниципальной программы за счет средств бюджета Юстинского РМО</w:t>
      </w:r>
    </w:p>
    <w:p w:rsidR="007678F9" w:rsidRPr="0013346D" w:rsidP="007678F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tbl>
      <w:tblPr>
        <w:tblStyle w:val="TableNormal"/>
        <w:tblW w:w="881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260"/>
        <w:gridCol w:w="858"/>
        <w:gridCol w:w="880"/>
        <w:gridCol w:w="1142"/>
        <w:gridCol w:w="891"/>
      </w:tblGrid>
      <w:tr w:rsidTr="00DE6278">
        <w:tblPrEx>
          <w:tblW w:w="8811" w:type="dxa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80" w:type="dxa"/>
            <w:vMerge w:val="restart"/>
          </w:tcPr>
          <w:p w:rsidR="007678F9" w:rsidRPr="0013346D" w:rsidP="00DE6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  <w:p w:rsidR="007678F9" w:rsidRPr="0013346D" w:rsidP="00DE6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Период реализации подпрограммы</w:t>
            </w:r>
          </w:p>
        </w:tc>
        <w:tc>
          <w:tcPr>
            <w:tcW w:w="5031" w:type="dxa"/>
            <w:gridSpan w:val="5"/>
          </w:tcPr>
          <w:p w:rsidR="007678F9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Объем финансирования, тыс.руб.</w:t>
            </w: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  <w:vMerge/>
          </w:tcPr>
          <w:p w:rsidR="007678F9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60" w:type="dxa"/>
            <w:vMerge w:val="restart"/>
          </w:tcPr>
          <w:p w:rsidR="007678F9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3771" w:type="dxa"/>
            <w:gridSpan w:val="4"/>
          </w:tcPr>
          <w:p w:rsidR="007678F9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В том числе</w:t>
            </w: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  <w:vMerge/>
          </w:tcPr>
          <w:p w:rsidR="007678F9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60" w:type="dxa"/>
            <w:vMerge/>
          </w:tcPr>
          <w:p w:rsidR="007678F9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8" w:type="dxa"/>
          </w:tcPr>
          <w:p w:rsidR="007678F9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РФ</w:t>
            </w:r>
          </w:p>
        </w:tc>
        <w:tc>
          <w:tcPr>
            <w:tcW w:w="880" w:type="dxa"/>
          </w:tcPr>
          <w:p w:rsidR="007678F9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РК</w:t>
            </w:r>
          </w:p>
        </w:tc>
        <w:tc>
          <w:tcPr>
            <w:tcW w:w="1142" w:type="dxa"/>
          </w:tcPr>
          <w:p w:rsidR="007678F9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РМО</w:t>
            </w:r>
          </w:p>
        </w:tc>
        <w:tc>
          <w:tcPr>
            <w:tcW w:w="891" w:type="dxa"/>
          </w:tcPr>
          <w:p w:rsidR="007678F9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СМО</w:t>
            </w: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8811" w:type="dxa"/>
            <w:gridSpan w:val="6"/>
          </w:tcPr>
          <w:p w:rsidR="007678F9" w:rsidRPr="0013346D" w:rsidP="00DE6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976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Подпрограмма «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Поддержка и развитие предпринимательства Юстинского района</w:t>
            </w:r>
            <w:r w:rsidRPr="0013346D" w:rsidR="00976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Всего за весь период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A94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2024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A94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2025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A94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2026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A94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2027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A94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2028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A94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2029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18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В том числе:</w:t>
            </w:r>
          </w:p>
        </w:tc>
        <w:tc>
          <w:tcPr>
            <w:tcW w:w="1260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8811" w:type="dxa"/>
            <w:gridSpan w:val="6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Основное мероприятие 1 Субсидий на поддержку предпринимательства</w:t>
            </w: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Всего за весь период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300,0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300,0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A94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2024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A94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2025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A94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2026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A94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2027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A94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2028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A94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2029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891" w:type="dxa"/>
          </w:tcPr>
          <w:p w:rsidR="008E11E8" w:rsidRPr="0013346D" w:rsidP="002923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8811" w:type="dxa"/>
            <w:gridSpan w:val="6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Основное мероприятие 2 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Формирование перечней муниципального имущества, предназначенного для передачи и во владение или в пользование субъектам малого и среднего предпринимательства, заключение договоров аренды указанного имущества на срок не менее 5 лет.</w:t>
            </w: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Всего за весь период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460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2024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460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2025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460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2026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460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2027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50,0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50,0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c>
          <w:tcPr>
            <w:tcW w:w="3780" w:type="dxa"/>
          </w:tcPr>
          <w:p w:rsidR="008E11E8" w:rsidRPr="0013346D" w:rsidP="00460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2028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50,0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50,0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DE6278">
        <w:tblPrEx>
          <w:tblW w:w="8811" w:type="dxa"/>
          <w:tblInd w:w="288" w:type="dxa"/>
          <w:tblLook w:val="01E0"/>
        </w:tblPrEx>
        <w:trPr>
          <w:trHeight w:val="181"/>
        </w:trPr>
        <w:tc>
          <w:tcPr>
            <w:tcW w:w="3780" w:type="dxa"/>
          </w:tcPr>
          <w:p w:rsidR="008E11E8" w:rsidRPr="0013346D" w:rsidP="00460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2029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260" w:type="dxa"/>
          </w:tcPr>
          <w:p w:rsidR="008E11E8" w:rsidRPr="0013346D" w:rsidP="008E11E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50,0</w:t>
            </w:r>
          </w:p>
        </w:tc>
        <w:tc>
          <w:tcPr>
            <w:tcW w:w="858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2" w:type="dxa"/>
          </w:tcPr>
          <w:p w:rsidR="008E11E8" w:rsidRPr="0013346D" w:rsidP="00DE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50,0</w:t>
            </w:r>
          </w:p>
        </w:tc>
        <w:tc>
          <w:tcPr>
            <w:tcW w:w="891" w:type="dxa"/>
          </w:tcPr>
          <w:p w:rsidR="008E11E8" w:rsidRPr="0013346D" w:rsidP="00DE6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</w:tbl>
    <w:p w:rsidR="007678F9" w:rsidRPr="0013346D" w:rsidP="007678F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017FB5" w:rsidRPr="0013346D" w:rsidP="00841179">
      <w:pPr>
        <w:widowControl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 w:rsidR="007678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Объемы  расходов на выполнение мероприятий подпрограммы ежегодно уточняются в процессе исполнения бюджета районного муниципального образования и при формировании бюджета на очередной финансовый год.</w:t>
      </w:r>
    </w:p>
    <w:p w:rsidR="00E414C1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307F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8E11E8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307F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EF7D8D" w:rsidRPr="0013346D" w:rsidP="00FB6E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1783B" w:rsidRPr="0013346D" w:rsidP="00841179">
      <w:pPr>
        <w:widowControl w:val="0"/>
        <w:numPr>
          <w:ilvl w:val="0"/>
          <w:numId w:val="30"/>
        </w:numPr>
        <w:tabs>
          <w:tab w:val="num" w:pos="1260"/>
        </w:tabs>
        <w:autoSpaceDE w:val="0"/>
        <w:autoSpaceDN w:val="0"/>
        <w:adjustRightInd w:val="0"/>
        <w:ind w:left="12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3346D" w:rsidR="00FB6E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Паспорт муниципальной подпрограммы</w:t>
      </w:r>
    </w:p>
    <w:p w:rsidR="00FB6E54" w:rsidRPr="0013346D" w:rsidP="0084117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tbl>
      <w:tblPr>
        <w:tblStyle w:val="TableNormal"/>
        <w:tblW w:w="8460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450"/>
        <w:gridCol w:w="6010"/>
      </w:tblGrid>
      <w:tr>
        <w:tblPrEx>
          <w:tblW w:w="8460" w:type="dxa"/>
          <w:tblInd w:w="2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350"/>
        </w:trPr>
        <w:tc>
          <w:tcPr>
            <w:tcW w:w="2450" w:type="dxa"/>
          </w:tcPr>
          <w:p w:rsidR="00A21C5A" w:rsidRPr="0013346D" w:rsidP="00B116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подпрограммы</w:t>
            </w:r>
          </w:p>
        </w:tc>
        <w:tc>
          <w:tcPr>
            <w:tcW w:w="6010" w:type="dxa"/>
          </w:tcPr>
          <w:p w:rsidR="00A21C5A" w:rsidRPr="0013346D" w:rsidP="00B116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FB6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Создание условий для реализации муниципальной программы</w:t>
            </w:r>
          </w:p>
        </w:tc>
      </w:tr>
      <w:tr>
        <w:tblPrEx>
          <w:tblW w:w="8460" w:type="dxa"/>
          <w:tblInd w:w="25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350"/>
        </w:trPr>
        <w:tc>
          <w:tcPr>
            <w:tcW w:w="2450" w:type="dxa"/>
          </w:tcPr>
          <w:p w:rsidR="00A21C5A" w:rsidRPr="0013346D" w:rsidP="00B116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Исполнитель мероприятий подпрограммы</w:t>
            </w:r>
          </w:p>
        </w:tc>
        <w:tc>
          <w:tcPr>
            <w:tcW w:w="6010" w:type="dxa"/>
          </w:tcPr>
          <w:p w:rsidR="00A21C5A" w:rsidRPr="0013346D" w:rsidP="00EF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Финансово</w:t>
            </w:r>
            <w:r w:rsidRPr="0013346D" w:rsidR="00FB6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е 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управление </w:t>
            </w:r>
            <w:r w:rsidRPr="0013346D" w:rsidR="00FB6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Юстинско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го районного муниципального образования Республики Калмыкия </w:t>
            </w:r>
          </w:p>
        </w:tc>
      </w:tr>
      <w:tr>
        <w:tblPrEx>
          <w:tblW w:w="8460" w:type="dxa"/>
          <w:tblInd w:w="25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350"/>
        </w:trPr>
        <w:tc>
          <w:tcPr>
            <w:tcW w:w="2450" w:type="dxa"/>
          </w:tcPr>
          <w:p w:rsidR="00A21C5A" w:rsidRPr="0013346D" w:rsidP="00B116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Цель  подпрограммы</w:t>
              <w:br/>
            </w:r>
          </w:p>
        </w:tc>
        <w:tc>
          <w:tcPr>
            <w:tcW w:w="6010" w:type="dxa"/>
          </w:tcPr>
          <w:p w:rsidR="00A21C5A" w:rsidRPr="0013346D" w:rsidP="008E11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3346D" w:rsidR="00FB6E54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Обеспечение реализации мероприятий муниципальной программы «Управление муниципальными финансами </w:t>
            </w:r>
            <w:r w:rsidRPr="0013346D" w:rsidR="00FB6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Юстинского районного муниципального образования Республики Калмыкия</w:t>
            </w:r>
            <w:r w:rsidRPr="0013346D" w:rsidR="00EF7D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 202</w:t>
            </w:r>
            <w:r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 w:rsidRPr="0013346D" w:rsidR="00EF7D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-202</w:t>
            </w:r>
            <w:r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Pr="0013346D" w:rsidR="00FB6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годы»</w:t>
            </w:r>
          </w:p>
        </w:tc>
      </w:tr>
      <w:tr>
        <w:tblPrEx>
          <w:tblW w:w="8460" w:type="dxa"/>
          <w:tblInd w:w="25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243"/>
        </w:trPr>
        <w:tc>
          <w:tcPr>
            <w:tcW w:w="2450" w:type="dxa"/>
          </w:tcPr>
          <w:p w:rsidR="00A21C5A" w:rsidRPr="0013346D" w:rsidP="00B116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  подпрограммы</w:t>
              <w:br/>
            </w:r>
          </w:p>
        </w:tc>
        <w:tc>
          <w:tcPr>
            <w:tcW w:w="6010" w:type="dxa"/>
          </w:tcPr>
          <w:p w:rsidR="00A21C5A" w:rsidRPr="0013346D" w:rsidP="00EF7D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FB6E54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Обеспечение деятельности финансового управления Администрации Юстинского</w:t>
            </w:r>
            <w:r w:rsidRPr="0013346D" w:rsidR="00FB6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районного муниципального образования Республики Калмыкия как ответственного исполнителя муниципальной программы.</w:t>
            </w:r>
          </w:p>
        </w:tc>
      </w:tr>
      <w:tr>
        <w:tblPrEx>
          <w:tblW w:w="8460" w:type="dxa"/>
          <w:tblInd w:w="25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243"/>
        </w:trPr>
        <w:tc>
          <w:tcPr>
            <w:tcW w:w="2450" w:type="dxa"/>
          </w:tcPr>
          <w:p w:rsidR="00E979F8" w:rsidRPr="0013346D" w:rsidP="00B116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Сроки </w:t>
              <w:br/>
              <w:t>реализации  подпрограммы</w:t>
            </w:r>
          </w:p>
        </w:tc>
        <w:tc>
          <w:tcPr>
            <w:tcW w:w="6010" w:type="dxa"/>
          </w:tcPr>
          <w:p w:rsidR="00E979F8" w:rsidRPr="0013346D" w:rsidP="00B116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 w:rsidRPr="0013346D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-202</w:t>
            </w:r>
            <w:r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Pr="0013346D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годы этапы не предусмотрены</w:t>
            </w:r>
          </w:p>
        </w:tc>
      </w:tr>
      <w:tr>
        <w:tblPrEx>
          <w:tblW w:w="8460" w:type="dxa"/>
          <w:tblInd w:w="25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359"/>
        </w:trPr>
        <w:tc>
          <w:tcPr>
            <w:tcW w:w="2450" w:type="dxa"/>
          </w:tcPr>
          <w:p w:rsidR="00E979F8" w:rsidRPr="0013346D" w:rsidP="00B116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Целевые </w:t>
              <w:br/>
              <w:t>индикаторы подпрограммы</w:t>
            </w:r>
          </w:p>
        </w:tc>
        <w:tc>
          <w:tcPr>
            <w:tcW w:w="6010" w:type="dxa"/>
          </w:tcPr>
          <w:p w:rsidR="004F6F8A" w:rsidRPr="0013346D" w:rsidP="00B116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Своевременная подготовка и внесение в собрание депутатов проекта решения о бюджете Юстинского районного муниципального образования Республики Калмыкия на очередной финансовый год и плановый период;</w:t>
            </w:r>
          </w:p>
          <w:p w:rsidR="004F6F8A" w:rsidRPr="0013346D" w:rsidP="00B116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Наличие утвержденного бюджетного прогноза Юстинского районного муниципального образования Республики Калмыкия;</w:t>
            </w:r>
          </w:p>
          <w:p w:rsidR="00E979F8" w:rsidRPr="0013346D" w:rsidP="00B116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3346D" w:rsidR="004F6F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Исполнение расходов на содержание финансово-экономического управления Администрации Юстинского районного муниципального образования Республики Калмыкия.</w:t>
            </w:r>
          </w:p>
        </w:tc>
      </w:tr>
      <w:tr>
        <w:tblPrEx>
          <w:tblW w:w="8460" w:type="dxa"/>
          <w:tblInd w:w="25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243"/>
        </w:trPr>
        <w:tc>
          <w:tcPr>
            <w:tcW w:w="2450" w:type="dxa"/>
          </w:tcPr>
          <w:p w:rsidR="00E979F8" w:rsidRPr="0013346D" w:rsidP="00B116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Ресурсное обеспечение подпрограммы</w:t>
            </w:r>
          </w:p>
        </w:tc>
        <w:tc>
          <w:tcPr>
            <w:tcW w:w="6010" w:type="dxa"/>
          </w:tcPr>
          <w:p w:rsidR="00E979F8" w:rsidRPr="008E11E8" w:rsidP="00B116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Объем </w:t>
            </w:r>
            <w:r w:rsidRPr="0013346D" w:rsidR="0001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финансирование мероприятий 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подпрограммы </w:t>
            </w:r>
            <w:r w:rsidRPr="0013346D" w:rsidR="0001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из муниципального бюджета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48 602,4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тыс. рублей, в том числе по годам:</w:t>
            </w:r>
          </w:p>
          <w:p w:rsidR="00E979F8" w:rsidRPr="008E11E8" w:rsidP="00B116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2024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Pr="008E11E8" w:rsidR="006A3A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8100,4</w:t>
            </w:r>
            <w:r w:rsidRPr="008E11E8" w:rsidR="006A3A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E979F8" w:rsidRPr="008E11E8" w:rsidP="00B116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E11E8" w:rsidR="00EF7D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025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Pr="008E11E8" w:rsidR="006A3A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8100,4 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E979F8" w:rsidRPr="008E11E8" w:rsidP="00B116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2026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Pr="008E11E8" w:rsidR="006A3A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8100,4 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E979F8" w:rsidRPr="008E11E8" w:rsidP="00B116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2027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Pr="008E11E8" w:rsidR="006A3A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8100,4 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E979F8" w:rsidRPr="008E11E8" w:rsidP="00B116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2028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Pr="008E11E8" w:rsidR="006A3A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8100,4 </w:t>
            </w:r>
            <w:r w:rsidRPr="008E11E8" w:rsidR="0001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 рублей;</w:t>
            </w:r>
          </w:p>
          <w:p w:rsidR="00E979F8" w:rsidRPr="0013346D" w:rsidP="00EF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2029</w:t>
            </w:r>
            <w:r w:rsidRPr="008E11E8" w:rsidR="0001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Pr="008E11E8" w:rsidR="006A3A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8E11E8"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8100,4 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тыс.</w:t>
            </w:r>
            <w:r w:rsidRPr="008E11E8" w:rsidR="00EF7D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рублей</w:t>
            </w:r>
            <w:r w:rsidRPr="008E11E8" w:rsidR="00017F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>
        <w:tblPrEx>
          <w:tblW w:w="8460" w:type="dxa"/>
          <w:tblInd w:w="25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243"/>
        </w:trPr>
        <w:tc>
          <w:tcPr>
            <w:tcW w:w="2450" w:type="dxa"/>
          </w:tcPr>
          <w:p w:rsidR="00E979F8" w:rsidRPr="0013346D" w:rsidP="00B116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Ожидаемые конечные результаты</w:t>
            </w:r>
          </w:p>
        </w:tc>
        <w:tc>
          <w:tcPr>
            <w:tcW w:w="6010" w:type="dxa"/>
          </w:tcPr>
          <w:p w:rsidR="00E979F8" w:rsidRPr="0013346D" w:rsidP="00EF7D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Выполнение целей и задач муниципальной программ «Управление муниципальными финансами </w:t>
            </w:r>
            <w:r w:rsidRPr="0013346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Юстинского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районного муниципального образования Республики Калмыкия</w:t>
            </w:r>
            <w:r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 2024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-202</w:t>
            </w:r>
            <w:r w:rsidR="008E11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годы»</w:t>
            </w:r>
          </w:p>
        </w:tc>
      </w:tr>
    </w:tbl>
    <w:p w:rsidR="00E414C1" w:rsidRPr="0013346D" w:rsidP="00A21C5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2676D" w:rsidRPr="0013346D" w:rsidP="009267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2. Характеристика сферы реализации подпрограммы, описание основных проблем в указанной сфере и перспективы ее развития</w:t>
      </w:r>
    </w:p>
    <w:p w:rsidR="0092676D" w:rsidRPr="0013346D" w:rsidP="006F1D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F1D18" w:rsidRPr="0013346D" w:rsidP="009267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Выделение Подпрограммы предусматривается в целях обеспечения реализации мероприятий муниципальной программы «Управление муниципальными финансами Юстинского районного муниципального образов</w:t>
      </w:r>
      <w:r w:rsidR="008E11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ания Республики Калмыкия на 2024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- 202</w:t>
      </w:r>
      <w:r w:rsidR="008E11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годы".</w:t>
      </w:r>
    </w:p>
    <w:p w:rsidR="006F1D18" w:rsidRPr="0013346D" w:rsidP="009267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Сферой осуществления Подпрограммы является управленческая и организационная деятельность </w:t>
      </w:r>
      <w:r w:rsidRPr="0013346D" w:rsidR="008020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финансово</w:t>
      </w:r>
      <w:r w:rsidRPr="0013346D" w:rsidR="00EF7D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 управления</w:t>
      </w:r>
      <w:r w:rsidRPr="0013346D" w:rsidR="008020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Администрации Юстинского районного муниципального образования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Республики Калмыкия (далее </w:t>
      </w:r>
      <w:r w:rsidRPr="0013346D" w:rsidR="00EC4DC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 w:rsidR="00EC4DC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ФУ Администрации Юстинского РМО РК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).</w:t>
      </w:r>
    </w:p>
    <w:p w:rsidR="006F1D18" w:rsidRPr="0013346D" w:rsidP="009267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Реализуемая </w:t>
      </w:r>
      <w:r w:rsidRPr="0013346D" w:rsidR="008020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муниципальная программа и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меет существенные отличия от других </w:t>
      </w:r>
      <w:r w:rsidRPr="0013346D" w:rsidR="008020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муниципальных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программ </w:t>
      </w:r>
      <w:r w:rsidRPr="0013346D" w:rsidR="008020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Юстинского районного муниципального образования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Республики Калмыкия. Она является "обеспечивающей", т.е.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органов </w:t>
      </w:r>
      <w:r w:rsidRPr="0013346D" w:rsidR="008020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муниципальной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власти </w:t>
      </w:r>
      <w:r w:rsidRPr="0013346D" w:rsidR="008020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Юстинского района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реализующих другие </w:t>
      </w:r>
      <w:r w:rsidRPr="0013346D" w:rsidR="008020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ные программы, условий и механизмов их реализации.</w:t>
      </w:r>
    </w:p>
    <w:p w:rsidR="006F1D18" w:rsidRPr="0013346D" w:rsidP="009267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Поэтому реализация Подпрограммы предполагает дальнейшее с</w:t>
      </w:r>
      <w:r w:rsidRPr="0013346D" w:rsidR="00EC4DC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</w:t>
      </w:r>
      <w:r w:rsidRPr="0013346D" w:rsidR="00EF7D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ершенствование взаимодействия Ф</w:t>
      </w:r>
      <w:r w:rsidRPr="0013346D" w:rsidR="00EC4DC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Администрации Юстинского РМО РК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 </w:t>
      </w:r>
      <w:r w:rsidRPr="0013346D" w:rsidR="00EC4DC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республиканскими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органами исполнительной власти, органами местного самоуправления по вопросам организации планирования и исполнения бюджета</w:t>
      </w:r>
      <w:r w:rsidRPr="0013346D" w:rsidR="009267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Юстинского районного муниципального образования Республики Калмыкия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повышения эффективности системы управления </w:t>
      </w:r>
      <w:r w:rsidRPr="0013346D" w:rsidR="00C542A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муниципальными финансами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уровня и качества жизни населения </w:t>
      </w:r>
      <w:r w:rsidRPr="0013346D" w:rsidR="00AB66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Юстинского района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6F1D18" w:rsidRPr="0013346D" w:rsidP="009267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Практическое управление реализацией </w:t>
      </w:r>
      <w:r w:rsidRPr="0013346D" w:rsidR="00EC4DC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муниципальной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программы основывается на использовании программно-целевых методов, повышении эффективности использования бюджетных средств </w:t>
      </w:r>
      <w:r w:rsidRPr="0013346D" w:rsidR="00EC4DC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Юстинского районного муниципального образования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Республики Калмыкия, выделяемых </w:t>
      </w:r>
      <w:r w:rsidRPr="0013346D" w:rsidR="00EF7D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</w:t>
      </w:r>
      <w:r w:rsidRPr="0013346D" w:rsidR="00EC4DC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Администрации Юстинского РМО РК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повышение качества финансового менеджмента, развитии и оптимальном использовании профессиональных навыков сотрудников.</w:t>
      </w:r>
    </w:p>
    <w:p w:rsidR="006F1D18" w:rsidRPr="0013346D" w:rsidP="009267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Основными направлениями, в которых могут возникнуть проблемы при реализации </w:t>
      </w:r>
      <w:r w:rsidRPr="0013346D" w:rsidR="00EC4DC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муниципальной программы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являются финансовое обеспечение выполнения основных мероприятий</w:t>
      </w:r>
      <w:r w:rsidRPr="0013346D" w:rsidR="00AB66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муниципальной программы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достижение ожидаемых результатов и прогнозных показателей (индикаторов) </w:t>
      </w:r>
      <w:r w:rsidRPr="0013346D" w:rsidR="00AB66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муниципальной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программы.</w:t>
      </w:r>
    </w:p>
    <w:p w:rsidR="006F1D18" w:rsidRPr="0013346D" w:rsidP="009267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Соответственно, необходимо дальнейшее совершенствование организации и управления </w:t>
      </w:r>
      <w:r w:rsidRPr="0013346D" w:rsidR="00AB66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муниципальной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программой на всех уровнях ее реализации.</w:t>
      </w:r>
    </w:p>
    <w:p w:rsidR="00B1165D" w:rsidRPr="0013346D" w:rsidP="008411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92676D" w:rsidRPr="0013346D" w:rsidP="009267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3346D" w:rsidR="00B1165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3</w:t>
      </w:r>
      <w:r w:rsidRPr="001334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. Приоритеты политики органов местного самоуправления Юстинского РМО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реализации подпрограммы</w:t>
      </w:r>
    </w:p>
    <w:p w:rsidR="00B1165D" w:rsidRPr="0013346D" w:rsidP="009267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  </w:t>
      </w:r>
    </w:p>
    <w:p w:rsidR="00EA5D14" w:rsidRPr="0013346D" w:rsidP="00280D8B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Приоритеты реализации подпрограммы соответствуют приоритетам, описанным для Муниципальной программы в целом.</w:t>
      </w:r>
    </w:p>
    <w:p w:rsidR="00EA5D14" w:rsidRPr="0013346D" w:rsidP="00280D8B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Достижение цели подпрограммы требует решения ее задач путем реализации соответствующих основных мероприятий подпрограммы.</w:t>
      </w:r>
    </w:p>
    <w:p w:rsidR="00EA5D14" w:rsidRPr="0013346D" w:rsidP="00280D8B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Цель подпрограммы обеспечение реализации мероприятий муниципальной программы «Управление муниципальными финансами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Юстинского районного муниципального образования Республики Калмыкия</w:t>
      </w:r>
      <w:r w:rsidRPr="0013346D" w:rsidR="00EF7D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202</w:t>
      </w:r>
      <w:r w:rsidR="008E11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Pr="0013346D" w:rsidR="00EF7D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-202</w:t>
      </w:r>
      <w:r w:rsidR="008E11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годы».</w:t>
      </w:r>
    </w:p>
    <w:p w:rsidR="00EA5D14" w:rsidRPr="0013346D" w:rsidP="00280D8B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Задача подпрограммы обеспечение деятельности финансов</w:t>
      </w:r>
      <w:r w:rsidRPr="0013346D" w:rsidR="00EF7D8D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о</w:t>
      </w:r>
      <w:r w:rsidRPr="0013346D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го управления Администрации Юстинского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районного муниципального образования Республики Калмыкия как ответственного исполнителя муниципальной программы.</w:t>
      </w:r>
    </w:p>
    <w:p w:rsidR="006B4149" w:rsidRPr="0013346D" w:rsidP="00280D8B">
      <w:pPr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Сведения о показателях (индикаторах) муниципальной подпрограммы и их значениях представлены </w:t>
      </w:r>
      <w:r w:rsidRPr="0013346D" w:rsidR="00F6142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</w:t>
      </w:r>
      <w:r w:rsidRPr="0013346D" w:rsidR="00F6142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№</w:t>
      </w:r>
      <w:r w:rsidRPr="0013346D" w:rsidR="00F6142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F7D8D" w:rsidRPr="0013346D" w:rsidP="00280D8B">
      <w:pPr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A54FC" w:rsidRPr="0013346D" w:rsidP="0084117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92676D" w:rsidRPr="0013346D" w:rsidP="0092676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  <w:r w:rsidRPr="0013346D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>4. 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Юстинского РМО и перечень мероприятий подпрограммы</w:t>
      </w:r>
    </w:p>
    <w:p w:rsidR="00B1165D" w:rsidRPr="0013346D" w:rsidP="0092676D">
      <w:pPr>
        <w:autoSpaceDE w:val="0"/>
        <w:autoSpaceDN w:val="0"/>
        <w:adjustRightInd w:val="0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EA5D14" w:rsidRPr="0013346D" w:rsidP="00EA5D14">
      <w:pPr>
        <w:widowControl w:val="0"/>
        <w:autoSpaceDE w:val="0"/>
        <w:autoSpaceDN w:val="0"/>
        <w:adjustRightInd w:val="0"/>
        <w:ind w:firstLine="90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рамках подпрограммы реализуется основное мероприятие:</w:t>
      </w:r>
    </w:p>
    <w:p w:rsidR="00EA5D14" w:rsidRPr="0013346D" w:rsidP="00EA5D14">
      <w:pPr>
        <w:widowControl w:val="0"/>
        <w:autoSpaceDE w:val="0"/>
        <w:autoSpaceDN w:val="0"/>
        <w:adjustRightInd w:val="0"/>
        <w:ind w:firstLine="90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Обеспечение деятельности муниципального органа.  </w:t>
      </w:r>
    </w:p>
    <w:p w:rsidR="00EA5D14" w:rsidRPr="0013346D" w:rsidP="00EA5D14">
      <w:pPr>
        <w:pStyle w:val="ListParagraph"/>
        <w:spacing w:before="0" w:after="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Указанное мероприятие реализуется путем:</w:t>
      </w:r>
    </w:p>
    <w:p w:rsidR="00EA5D14" w:rsidRPr="0013346D" w:rsidP="00EA5D14">
      <w:pPr>
        <w:pStyle w:val="ListParagraph"/>
        <w:spacing w:before="0" w:after="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-своевременного и качественного формирования проекта бюджета районного муниципального образования на очередной финансовый год и на плановый период, а также  документов и материалов, вносимых одновременно с проектом бюджета в Собрания депутатов Юстинского районного муниципального образования Республики Калмыкия; </w:t>
      </w:r>
    </w:p>
    <w:p w:rsidR="00EA5D14" w:rsidRPr="0013346D" w:rsidP="00EA5D14">
      <w:pPr>
        <w:spacing w:line="240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-своевременного и полного осуществления платежей с лицевых счетов получателей средств бюджета районного муниципального образования и муниципальных учреждений, контроля за целевым использованием средств;</w:t>
      </w:r>
    </w:p>
    <w:p w:rsidR="00EA5D14" w:rsidRPr="0013346D" w:rsidP="00EA5D14">
      <w:pPr>
        <w:pStyle w:val="ListParagraph"/>
        <w:spacing w:before="0" w:after="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-соблюдения установленных законодательством Российской Федерации требований о составе и сроках отчетности об исполнении консолидированного бюджета Юстинского районного муниципального образования Республики Калмыкия.</w:t>
      </w:r>
    </w:p>
    <w:p w:rsidR="00EA5D14" w:rsidRPr="0013346D" w:rsidP="00EA5D14">
      <w:pPr>
        <w:pStyle w:val="ListParagraph"/>
        <w:spacing w:before="0" w:after="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Ожидаемым конечным результатом выполнения основного мероприятия 1. является:</w:t>
      </w:r>
    </w:p>
    <w:p w:rsidR="00EA5D14" w:rsidRPr="0013346D" w:rsidP="00EA5D14">
      <w:pPr>
        <w:pStyle w:val="ListParagraph"/>
        <w:spacing w:before="0" w:after="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принятый в установленные сроки и соответствующий требованиям бюджетного законодательства Российской Федерации бюджет районного муниципального образования на очередной финансовый год и плановый период.</w:t>
      </w:r>
    </w:p>
    <w:p w:rsidR="00EA5D14" w:rsidRPr="0013346D" w:rsidP="00EA5D14">
      <w:pPr>
        <w:pStyle w:val="ListParagraph"/>
        <w:spacing w:before="0" w:after="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-переход к среднесрочному «программному» бюджету, что  позволит увязать формирование бюджета с целями и результатами региональной политики, повысить ответственность и одновременно  самостоятельность главных распорядителей бюджетных средств и, в конечном счете, повысить эффективность бюджетных расходов.</w:t>
      </w:r>
    </w:p>
    <w:p w:rsidR="00EA5D14" w:rsidRPr="0013346D" w:rsidP="00EA5D14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-обеспечение своевременного и в полном объеме финансирования расходных обязательств бюджета районного муниципального образования.</w:t>
      </w:r>
    </w:p>
    <w:p w:rsidR="00EA5D14" w:rsidRPr="0013346D" w:rsidP="00EA5D14">
      <w:pPr>
        <w:spacing w:line="240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-качественная подготовка и своевременное представление в министерства финансов Республики Калмыкия месячной, квартальной и годовой отчетности об исполнении консолидированного бюджета районного муниципального образования.</w:t>
      </w:r>
    </w:p>
    <w:p w:rsidR="00110E5C" w:rsidRPr="0013346D" w:rsidP="009267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рамках реализации основного мероприятия подпрограммы по обеспечению мероприятий муниципальной программы финансово-экономического управления</w:t>
      </w:r>
      <w:r w:rsidRPr="0013346D" w:rsidR="00AF6D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Администрации Юстинского РМО РК:</w:t>
      </w:r>
    </w:p>
    <w:p w:rsidR="00110E5C" w:rsidRPr="0013346D" w:rsidP="009267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осуществляет полномочия в соответствии с Положением о финансов</w:t>
      </w:r>
      <w:r w:rsidRPr="0013346D" w:rsidR="009E06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ом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управлении Администрации Юстинского районного муниципального образования Республики Калмыкия, утвержденным постановлением Главы Администрации Юстинского районного муниципального образования Республики Калмыкия от </w:t>
      </w:r>
      <w:r w:rsidRPr="0013346D" w:rsidR="009E06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30</w:t>
      </w:r>
      <w:r w:rsidRPr="0013346D" w:rsidR="001A4FE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3346D" w:rsidR="009E06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20</w:t>
      </w:r>
      <w:r w:rsidRPr="0013346D" w:rsidR="009E06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19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г. N </w:t>
      </w:r>
      <w:r w:rsidRPr="0013346D" w:rsidR="009E069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198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110E5C" w:rsidRPr="0013346D" w:rsidP="009267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ведет бюджетный учет исполнения сметы управления;</w:t>
      </w:r>
    </w:p>
    <w:p w:rsidR="00110E5C" w:rsidRPr="0013346D" w:rsidP="009267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осуществляет закупки для обеспечения муницип</w:t>
      </w:r>
      <w:r w:rsidRPr="0013346D" w:rsidR="001A4FE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льных нужд;</w:t>
      </w:r>
    </w:p>
    <w:p w:rsidR="00110E5C" w:rsidRPr="0013346D" w:rsidP="009267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обеспечивает соблюдение норматива формирования расходов на содержание органов местного самоуправления Юстинского района.</w:t>
      </w:r>
    </w:p>
    <w:p w:rsidR="00464A03" w:rsidRPr="0013346D" w:rsidP="0092676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Ресурсное обеспечение реализации мероприятий </w:t>
      </w:r>
      <w:r w:rsidRPr="0013346D" w:rsidR="00C178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подпрограммы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осуществляется за счет средств бюджета </w:t>
      </w:r>
      <w:r w:rsidRPr="0013346D" w:rsidR="00845FD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районного муниципального образования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464A03" w:rsidRPr="0013346D" w:rsidP="009267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 w:rsidR="00DE20F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Общий объем расходов на реализацию мероприятий муниципальной </w:t>
      </w:r>
      <w:r w:rsidRPr="0013346D" w:rsidR="00C1783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подпрограммы</w:t>
      </w:r>
      <w:r w:rsidRPr="0013346D" w:rsidR="00DE20F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составляет </w:t>
      </w:r>
      <w:r w:rsidR="008E11E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48 602,4</w:t>
      </w:r>
      <w:r w:rsidRPr="0013346D" w:rsidR="00492AF7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13346D" w:rsidR="003D4DBC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тыс.</w:t>
      </w:r>
      <w:r w:rsidRPr="0013346D" w:rsidR="009E069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13346D" w:rsidR="003D4DBC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рублей.</w:t>
      </w:r>
    </w:p>
    <w:p w:rsidR="006B4149" w:rsidRPr="0013346D" w:rsidP="00280D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E0699" w:rsidRPr="0013346D" w:rsidP="00017FB5">
      <w:pPr>
        <w:widowControl w:val="0"/>
        <w:tabs>
          <w:tab w:val="left" w:pos="284"/>
        </w:tabs>
        <w:autoSpaceDE w:val="0"/>
        <w:autoSpaceDN w:val="0"/>
        <w:adjustRightInd w:val="0"/>
        <w:ind w:left="6372"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017FB5" w:rsidRPr="0013346D" w:rsidP="00017FB5">
      <w:pPr>
        <w:widowControl w:val="0"/>
        <w:tabs>
          <w:tab w:val="left" w:pos="284"/>
        </w:tabs>
        <w:autoSpaceDE w:val="0"/>
        <w:autoSpaceDN w:val="0"/>
        <w:adjustRightInd w:val="0"/>
        <w:ind w:left="6372"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Таблица №4</w:t>
      </w:r>
    </w:p>
    <w:p w:rsidR="00017FB5" w:rsidRPr="0013346D" w:rsidP="00017FB5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Ресурсное обеспечение и перечень мероприятий подпрограммы</w:t>
      </w:r>
    </w:p>
    <w:p w:rsidR="00017FB5" w:rsidRPr="0013346D" w:rsidP="00017FB5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муниципальной программы </w:t>
      </w:r>
    </w:p>
    <w:p w:rsidR="00017FB5" w:rsidRPr="0013346D" w:rsidP="00017FB5">
      <w:pPr>
        <w:widowControl w:val="0"/>
        <w:tabs>
          <w:tab w:val="left" w:pos="284"/>
        </w:tabs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tbl>
      <w:tblPr>
        <w:tblStyle w:val="TableNormal"/>
        <w:tblW w:w="8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8"/>
        <w:gridCol w:w="1133"/>
        <w:gridCol w:w="723"/>
        <w:gridCol w:w="709"/>
        <w:gridCol w:w="1112"/>
        <w:gridCol w:w="882"/>
      </w:tblGrid>
      <w:tr w:rsidTr="00A05C30">
        <w:tblPrEx>
          <w:tblW w:w="8657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098" w:type="dxa"/>
            <w:vMerge w:val="restart"/>
          </w:tcPr>
          <w:p w:rsidR="00017FB5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  <w:p w:rsidR="00017FB5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Период реализации подпрограммы</w:t>
            </w:r>
          </w:p>
        </w:tc>
        <w:tc>
          <w:tcPr>
            <w:tcW w:w="4559" w:type="dxa"/>
            <w:gridSpan w:val="5"/>
          </w:tcPr>
          <w:p w:rsidR="00017FB5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Объем финансирования, тыс.руб.</w:t>
            </w:r>
          </w:p>
        </w:tc>
      </w:tr>
      <w:tr w:rsidTr="00A05C30">
        <w:tblPrEx>
          <w:tblW w:w="8657" w:type="dxa"/>
          <w:tblInd w:w="108" w:type="dxa"/>
          <w:tblLook w:val="01E0"/>
        </w:tblPrEx>
        <w:tc>
          <w:tcPr>
            <w:tcW w:w="4098" w:type="dxa"/>
            <w:vMerge/>
          </w:tcPr>
          <w:p w:rsidR="00017FB5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3" w:type="dxa"/>
            <w:vMerge w:val="restart"/>
          </w:tcPr>
          <w:p w:rsidR="00017FB5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3426" w:type="dxa"/>
            <w:gridSpan w:val="4"/>
          </w:tcPr>
          <w:p w:rsidR="00017FB5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В том числе</w:t>
            </w:r>
          </w:p>
        </w:tc>
      </w:tr>
      <w:tr w:rsidTr="00A05C30">
        <w:tblPrEx>
          <w:tblW w:w="8657" w:type="dxa"/>
          <w:tblInd w:w="108" w:type="dxa"/>
          <w:tblLook w:val="01E0"/>
        </w:tblPrEx>
        <w:tc>
          <w:tcPr>
            <w:tcW w:w="4098" w:type="dxa"/>
            <w:vMerge/>
          </w:tcPr>
          <w:p w:rsidR="00017FB5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3" w:type="dxa"/>
            <w:vMerge/>
          </w:tcPr>
          <w:p w:rsidR="00017FB5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23" w:type="dxa"/>
          </w:tcPr>
          <w:p w:rsidR="00017FB5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РФ</w:t>
            </w:r>
          </w:p>
        </w:tc>
        <w:tc>
          <w:tcPr>
            <w:tcW w:w="709" w:type="dxa"/>
          </w:tcPr>
          <w:p w:rsidR="00017FB5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РК</w:t>
            </w:r>
          </w:p>
        </w:tc>
        <w:tc>
          <w:tcPr>
            <w:tcW w:w="1112" w:type="dxa"/>
          </w:tcPr>
          <w:p w:rsidR="00017FB5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РМО</w:t>
            </w:r>
          </w:p>
        </w:tc>
        <w:tc>
          <w:tcPr>
            <w:tcW w:w="882" w:type="dxa"/>
          </w:tcPr>
          <w:p w:rsidR="00017FB5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СМО</w:t>
            </w:r>
          </w:p>
        </w:tc>
      </w:tr>
      <w:tr w:rsidTr="00A05C30">
        <w:tblPrEx>
          <w:tblW w:w="8657" w:type="dxa"/>
          <w:tblInd w:w="108" w:type="dxa"/>
          <w:tblLook w:val="01E0"/>
        </w:tblPrEx>
        <w:trPr>
          <w:trHeight w:val="375"/>
        </w:trPr>
        <w:tc>
          <w:tcPr>
            <w:tcW w:w="8657" w:type="dxa"/>
            <w:gridSpan w:val="6"/>
          </w:tcPr>
          <w:p w:rsidR="00017FB5" w:rsidRPr="0013346D" w:rsidP="00017FB5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Подпрограмма «Создание условий для реализации муниципальной программы»</w:t>
            </w:r>
          </w:p>
        </w:tc>
      </w:tr>
      <w:tr w:rsidTr="00A05C30">
        <w:tblPrEx>
          <w:tblW w:w="8657" w:type="dxa"/>
          <w:tblInd w:w="108" w:type="dxa"/>
          <w:tblLook w:val="01E0"/>
        </w:tblPrEx>
        <w:trPr>
          <w:trHeight w:val="397"/>
        </w:trPr>
        <w:tc>
          <w:tcPr>
            <w:tcW w:w="4098" w:type="dxa"/>
          </w:tcPr>
          <w:p w:rsidR="008E11E8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Всего за весь период</w:t>
            </w:r>
          </w:p>
        </w:tc>
        <w:tc>
          <w:tcPr>
            <w:tcW w:w="1133" w:type="dxa"/>
          </w:tcPr>
          <w:p w:rsidR="008E11E8" w:rsidRPr="0013346D" w:rsidP="008E11E8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48 602,4</w:t>
            </w:r>
          </w:p>
        </w:tc>
        <w:tc>
          <w:tcPr>
            <w:tcW w:w="723" w:type="dxa"/>
          </w:tcPr>
          <w:p w:rsidR="008E11E8" w:rsidRPr="0013346D" w:rsidP="00F163A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E11E8" w:rsidRPr="0013346D" w:rsidP="00F163A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12" w:type="dxa"/>
          </w:tcPr>
          <w:p w:rsidR="008E11E8" w:rsidRPr="0013346D" w:rsidP="008E11E8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48 602,4</w:t>
            </w:r>
          </w:p>
        </w:tc>
        <w:tc>
          <w:tcPr>
            <w:tcW w:w="882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A05C30">
        <w:tblPrEx>
          <w:tblW w:w="8657" w:type="dxa"/>
          <w:tblInd w:w="108" w:type="dxa"/>
          <w:tblLook w:val="01E0"/>
        </w:tblPrEx>
        <w:tc>
          <w:tcPr>
            <w:tcW w:w="4098" w:type="dxa"/>
          </w:tcPr>
          <w:p w:rsidR="008E11E8" w:rsidRPr="0013346D" w:rsidP="008E11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2024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133" w:type="dxa"/>
          </w:tcPr>
          <w:p w:rsidR="008E11E8" w:rsidRPr="0013346D" w:rsidP="008E11E8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8 100,4</w:t>
            </w:r>
          </w:p>
        </w:tc>
        <w:tc>
          <w:tcPr>
            <w:tcW w:w="723" w:type="dxa"/>
          </w:tcPr>
          <w:p w:rsidR="008E11E8" w:rsidRPr="0013346D" w:rsidP="00F163A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E11E8" w:rsidRPr="0013346D" w:rsidP="00F163A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12" w:type="dxa"/>
          </w:tcPr>
          <w:p w:rsidR="008E11E8" w:rsidRPr="0013346D" w:rsidP="008E11E8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8 100,4</w:t>
            </w:r>
          </w:p>
        </w:tc>
        <w:tc>
          <w:tcPr>
            <w:tcW w:w="882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A05C30">
        <w:tblPrEx>
          <w:tblW w:w="8657" w:type="dxa"/>
          <w:tblInd w:w="108" w:type="dxa"/>
          <w:tblLook w:val="01E0"/>
        </w:tblPrEx>
        <w:tc>
          <w:tcPr>
            <w:tcW w:w="4098" w:type="dxa"/>
          </w:tcPr>
          <w:p w:rsidR="008E11E8" w:rsidRPr="0013346D" w:rsidP="008E11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2025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133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723" w:type="dxa"/>
          </w:tcPr>
          <w:p w:rsidR="008E11E8" w:rsidRPr="0013346D" w:rsidP="00F163A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E11E8" w:rsidRPr="0013346D" w:rsidP="00F163A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12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882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A05C30">
        <w:tblPrEx>
          <w:tblW w:w="8657" w:type="dxa"/>
          <w:tblInd w:w="108" w:type="dxa"/>
          <w:tblLook w:val="01E0"/>
        </w:tblPrEx>
        <w:tc>
          <w:tcPr>
            <w:tcW w:w="4098" w:type="dxa"/>
          </w:tcPr>
          <w:p w:rsidR="008E11E8" w:rsidRPr="0013346D" w:rsidP="008E11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2026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133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723" w:type="dxa"/>
          </w:tcPr>
          <w:p w:rsidR="008E11E8" w:rsidRPr="0013346D" w:rsidP="00F163A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E11E8" w:rsidRPr="0013346D" w:rsidP="00F163A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12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882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A05C30">
        <w:tblPrEx>
          <w:tblW w:w="8657" w:type="dxa"/>
          <w:tblInd w:w="108" w:type="dxa"/>
          <w:tblLook w:val="01E0"/>
        </w:tblPrEx>
        <w:tc>
          <w:tcPr>
            <w:tcW w:w="4098" w:type="dxa"/>
          </w:tcPr>
          <w:p w:rsidR="008E11E8" w:rsidRPr="0013346D" w:rsidP="008E11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2027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133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723" w:type="dxa"/>
          </w:tcPr>
          <w:p w:rsidR="008E11E8" w:rsidRPr="0013346D" w:rsidP="00F163A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E11E8" w:rsidRPr="0013346D" w:rsidP="00F163A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12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882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A05C30">
        <w:tblPrEx>
          <w:tblW w:w="8657" w:type="dxa"/>
          <w:tblInd w:w="108" w:type="dxa"/>
          <w:tblLook w:val="01E0"/>
        </w:tblPrEx>
        <w:tc>
          <w:tcPr>
            <w:tcW w:w="4098" w:type="dxa"/>
          </w:tcPr>
          <w:p w:rsidR="008E11E8" w:rsidRPr="0013346D" w:rsidP="008E11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2028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133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723" w:type="dxa"/>
          </w:tcPr>
          <w:p w:rsidR="008E11E8" w:rsidRPr="0013346D" w:rsidP="00F163A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E11E8" w:rsidRPr="0013346D" w:rsidP="00F163A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12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882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A05C30">
        <w:tblPrEx>
          <w:tblW w:w="8657" w:type="dxa"/>
          <w:tblInd w:w="108" w:type="dxa"/>
          <w:tblLook w:val="01E0"/>
        </w:tblPrEx>
        <w:tc>
          <w:tcPr>
            <w:tcW w:w="4098" w:type="dxa"/>
          </w:tcPr>
          <w:p w:rsidR="008E11E8" w:rsidRPr="0013346D" w:rsidP="008E11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2029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133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723" w:type="dxa"/>
          </w:tcPr>
          <w:p w:rsidR="008E11E8" w:rsidRPr="0013346D" w:rsidP="00F163A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E11E8" w:rsidRPr="0013346D" w:rsidP="00F163AC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12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882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A05C30">
        <w:tblPrEx>
          <w:tblW w:w="8657" w:type="dxa"/>
          <w:tblInd w:w="108" w:type="dxa"/>
          <w:tblLook w:val="01E0"/>
        </w:tblPrEx>
        <w:tc>
          <w:tcPr>
            <w:tcW w:w="8657" w:type="dxa"/>
            <w:gridSpan w:val="6"/>
          </w:tcPr>
          <w:p w:rsidR="009E0699" w:rsidRPr="0013346D" w:rsidP="009E069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Основное мероприятие Обеспечение деятельности муниципального органа</w:t>
            </w:r>
          </w:p>
        </w:tc>
      </w:tr>
      <w:tr w:rsidTr="00A05C30">
        <w:tblPrEx>
          <w:tblW w:w="8657" w:type="dxa"/>
          <w:tblInd w:w="108" w:type="dxa"/>
          <w:tblLook w:val="01E0"/>
        </w:tblPrEx>
        <w:tc>
          <w:tcPr>
            <w:tcW w:w="4098" w:type="dxa"/>
          </w:tcPr>
          <w:p w:rsidR="008E11E8" w:rsidRPr="0013346D" w:rsidP="00017F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Всего за весь период</w:t>
            </w:r>
          </w:p>
        </w:tc>
        <w:tc>
          <w:tcPr>
            <w:tcW w:w="1133" w:type="dxa"/>
          </w:tcPr>
          <w:p w:rsidR="008E11E8" w:rsidRPr="0013346D" w:rsidP="008E11E8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48 602,4</w:t>
            </w:r>
          </w:p>
        </w:tc>
        <w:tc>
          <w:tcPr>
            <w:tcW w:w="723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E11E8" w:rsidRPr="0013346D" w:rsidP="00A05C3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12" w:type="dxa"/>
          </w:tcPr>
          <w:p w:rsidR="008E11E8" w:rsidRPr="0013346D" w:rsidP="00A05C3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48 602,4</w:t>
            </w:r>
          </w:p>
        </w:tc>
        <w:tc>
          <w:tcPr>
            <w:tcW w:w="882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A05C30">
        <w:tblPrEx>
          <w:tblW w:w="8657" w:type="dxa"/>
          <w:tblInd w:w="108" w:type="dxa"/>
          <w:tblLook w:val="01E0"/>
        </w:tblPrEx>
        <w:tc>
          <w:tcPr>
            <w:tcW w:w="4098" w:type="dxa"/>
          </w:tcPr>
          <w:p w:rsidR="008E11E8" w:rsidRPr="0013346D" w:rsidP="00F163A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2024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133" w:type="dxa"/>
          </w:tcPr>
          <w:p w:rsidR="008E11E8" w:rsidRPr="0013346D" w:rsidP="008E11E8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8 100,4</w:t>
            </w:r>
          </w:p>
        </w:tc>
        <w:tc>
          <w:tcPr>
            <w:tcW w:w="723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E11E8" w:rsidRPr="0013346D" w:rsidP="00A05C3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12" w:type="dxa"/>
          </w:tcPr>
          <w:p w:rsidR="008E11E8" w:rsidRPr="0013346D" w:rsidP="00A05C3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8 100,4</w:t>
            </w:r>
          </w:p>
        </w:tc>
        <w:tc>
          <w:tcPr>
            <w:tcW w:w="882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A05C30">
        <w:tblPrEx>
          <w:tblW w:w="8657" w:type="dxa"/>
          <w:tblInd w:w="108" w:type="dxa"/>
          <w:tblLook w:val="01E0"/>
        </w:tblPrEx>
        <w:tc>
          <w:tcPr>
            <w:tcW w:w="4098" w:type="dxa"/>
          </w:tcPr>
          <w:p w:rsidR="008E11E8" w:rsidRPr="0013346D" w:rsidP="00F163A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2025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133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723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E11E8" w:rsidRPr="0013346D" w:rsidP="00A05C3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12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882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A05C30">
        <w:tblPrEx>
          <w:tblW w:w="8657" w:type="dxa"/>
          <w:tblInd w:w="108" w:type="dxa"/>
          <w:tblLook w:val="01E0"/>
        </w:tblPrEx>
        <w:tc>
          <w:tcPr>
            <w:tcW w:w="4098" w:type="dxa"/>
          </w:tcPr>
          <w:p w:rsidR="008E11E8" w:rsidRPr="0013346D" w:rsidP="00F163A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2026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133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723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E11E8" w:rsidRPr="0013346D" w:rsidP="00A05C3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12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882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A05C30">
        <w:tblPrEx>
          <w:tblW w:w="8657" w:type="dxa"/>
          <w:tblInd w:w="108" w:type="dxa"/>
          <w:tblLook w:val="01E0"/>
        </w:tblPrEx>
        <w:tc>
          <w:tcPr>
            <w:tcW w:w="4098" w:type="dxa"/>
          </w:tcPr>
          <w:p w:rsidR="008E11E8" w:rsidRPr="0013346D" w:rsidP="00F163A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2027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133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723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E11E8" w:rsidRPr="0013346D" w:rsidP="00A05C3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12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882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A05C30">
        <w:tblPrEx>
          <w:tblW w:w="8657" w:type="dxa"/>
          <w:tblInd w:w="108" w:type="dxa"/>
          <w:tblLook w:val="01E0"/>
        </w:tblPrEx>
        <w:tc>
          <w:tcPr>
            <w:tcW w:w="4098" w:type="dxa"/>
          </w:tcPr>
          <w:p w:rsidR="008E11E8" w:rsidRPr="0013346D" w:rsidP="00F163A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2028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133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723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E11E8" w:rsidRPr="0013346D" w:rsidP="00A05C3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12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882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Tr="00A05C30">
        <w:tblPrEx>
          <w:tblW w:w="8657" w:type="dxa"/>
          <w:tblInd w:w="108" w:type="dxa"/>
          <w:tblLook w:val="01E0"/>
        </w:tblPrEx>
        <w:tc>
          <w:tcPr>
            <w:tcW w:w="4098" w:type="dxa"/>
          </w:tcPr>
          <w:p w:rsidR="008E11E8" w:rsidRPr="0013346D" w:rsidP="00F163A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>2029</w:t>
            </w:r>
            <w:r w:rsidRPr="00133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1133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723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</w:tcPr>
          <w:p w:rsidR="008E11E8" w:rsidRPr="0013346D" w:rsidP="00A05C3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12" w:type="dxa"/>
          </w:tcPr>
          <w:p w:rsidR="008E11E8" w:rsidP="008E1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C7A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100,4</w:t>
            </w:r>
          </w:p>
        </w:tc>
        <w:tc>
          <w:tcPr>
            <w:tcW w:w="882" w:type="dxa"/>
          </w:tcPr>
          <w:p w:rsidR="008E11E8" w:rsidRPr="0013346D" w:rsidP="00A05C3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</w:tr>
    </w:tbl>
    <w:p w:rsidR="003D4DBC" w:rsidRPr="0013346D" w:rsidP="009267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1953EF" w:rsidRPr="0013346D" w:rsidP="0092676D">
      <w:pPr>
        <w:widowControl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bookmarkStart w:id="1" w:name="_Toc291678815"/>
    </w:p>
    <w:p w:rsidR="00464A03" w:rsidRPr="0013346D" w:rsidP="0092676D">
      <w:pPr>
        <w:widowControl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Объемы  расходов на выполнение мероприятий </w:t>
      </w:r>
      <w:r w:rsidRPr="0013346D" w:rsidR="00C178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подпрограммы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ежегодно уточняются в процессе исполнения бюджета </w:t>
      </w:r>
      <w:r w:rsidRPr="0013346D" w:rsidR="00845FD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районного муниципального образования</w:t>
      </w:r>
      <w:r w:rsidRPr="001334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при формировании бюджета на очередной финансовый год.</w:t>
      </w:r>
      <w:bookmarkEnd w:id="1"/>
    </w:p>
    <w:p w:rsidR="00464A03" w:rsidRPr="0013346D" w:rsidP="0092676D">
      <w:pPr>
        <w:suppressAutoHyphens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64A03" w:rsidRPr="0013346D" w:rsidP="0092676D">
      <w:pPr>
        <w:autoSpaceDE w:val="0"/>
        <w:autoSpaceDN w:val="0"/>
        <w:adjustRightInd w:val="0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24632F" w:rsidRPr="0013346D" w:rsidP="0024632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562045">
          <w:pgSz w:w="11905" w:h="16838"/>
          <w:pgMar w:top="1134" w:right="1134" w:bottom="1021" w:left="1985" w:header="720" w:footer="720" w:gutter="0"/>
          <w:cols w:space="720"/>
        </w:sectPr>
      </w:pPr>
    </w:p>
    <w:p w:rsidR="00967455" w:rsidRPr="0013346D" w:rsidP="009674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3346D" w:rsidR="00140D55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Приложение №1</w:t>
      </w:r>
    </w:p>
    <w:p w:rsidR="00CA48F6" w:rsidRPr="0013346D" w:rsidP="006504B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bookmarkStart w:id="2" w:name="Par521"/>
      <w:bookmarkEnd w:id="2"/>
      <w:r w:rsidRPr="0013346D" w:rsidR="006504B6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Сведения о показателях (индикаторах) муниципальной программы</w:t>
      </w:r>
    </w:p>
    <w:p w:rsidR="006504B6" w:rsidRPr="0013346D" w:rsidP="006504B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3346D" w:rsidR="00EE6CDF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«Управление муниципальными фин</w:t>
      </w:r>
      <w:r w:rsidR="008E11E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ансами Юстинского РМО РК на 2024-2029</w:t>
      </w:r>
      <w:r w:rsidRPr="0013346D" w:rsidR="00EE6CDF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годы»</w:t>
      </w:r>
    </w:p>
    <w:p w:rsidR="006504B6" w:rsidRPr="0013346D" w:rsidP="006504B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tbl>
      <w:tblPr>
        <w:tblStyle w:val="TableNormal"/>
        <w:tblW w:w="13744" w:type="dxa"/>
        <w:tblInd w:w="43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0"/>
        <w:gridCol w:w="2280"/>
        <w:gridCol w:w="3241"/>
        <w:gridCol w:w="831"/>
        <w:gridCol w:w="969"/>
        <w:gridCol w:w="900"/>
        <w:gridCol w:w="783"/>
        <w:gridCol w:w="837"/>
        <w:gridCol w:w="824"/>
        <w:gridCol w:w="861"/>
        <w:gridCol w:w="898"/>
        <w:gridCol w:w="900"/>
      </w:tblGrid>
      <w:tr>
        <w:tblPrEx>
          <w:tblW w:w="13744" w:type="dxa"/>
          <w:tblInd w:w="435" w:type="dxa"/>
          <w:tblLayout w:type="fixed"/>
          <w:tblCellMar>
            <w:left w:w="75" w:type="dxa"/>
            <w:right w:w="75" w:type="dxa"/>
          </w:tblCellMar>
          <w:tblLook w:val="04A0"/>
        </w:tblPrEx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B6" w:rsidRPr="0013346D" w:rsidP="00197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№ </w:t>
              <w:br/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B6" w:rsidRPr="0013346D" w:rsidP="00197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Задачи, направленные</w:t>
              <w:br/>
              <w:t>на достижение цели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B6" w:rsidRPr="0013346D" w:rsidP="00197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Наименование индикатора </w:t>
              <w:br/>
              <w:t>(показателя)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B6" w:rsidRPr="0013346D" w:rsidP="00197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Ед. изме</w:t>
            </w:r>
            <w:r w:rsidRPr="0013346D" w:rsidR="0003650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рения</w:t>
            </w:r>
          </w:p>
        </w:tc>
        <w:tc>
          <w:tcPr>
            <w:tcW w:w="6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B6" w:rsidRPr="0013346D" w:rsidP="00197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Значения показателей</w:t>
            </w:r>
          </w:p>
        </w:tc>
      </w:tr>
      <w:tr>
        <w:tblPrEx>
          <w:tblW w:w="13744" w:type="dxa"/>
          <w:tblInd w:w="435" w:type="dxa"/>
          <w:tblLayout w:type="fixed"/>
          <w:tblCellMar>
            <w:left w:w="75" w:type="dxa"/>
            <w:right w:w="75" w:type="dxa"/>
          </w:tblCellMar>
          <w:tblLook w:val="04A0"/>
        </w:tblPrEx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01" w:rsidRPr="0013346D" w:rsidP="001974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01" w:rsidRPr="0013346D" w:rsidP="001974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01" w:rsidRPr="0013346D" w:rsidP="001974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01" w:rsidRPr="0013346D" w:rsidP="001974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197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="008E11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2022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</w:t>
            </w:r>
          </w:p>
          <w:p w:rsidR="00036501" w:rsidRPr="0013346D" w:rsidP="00197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отчет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8E1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8610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</w:t>
            </w:r>
            <w:r w:rsidR="008E11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23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  оценка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197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="008E11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2024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 г.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197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="008E11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2025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8610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="008E11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2026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8610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="008E11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2027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8610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</w:t>
            </w:r>
            <w:r w:rsidR="008E11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8610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</w:t>
            </w:r>
            <w:r w:rsidR="008E11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</w:t>
            </w:r>
          </w:p>
        </w:tc>
      </w:tr>
      <w:tr>
        <w:tblPrEx>
          <w:tblW w:w="13744" w:type="dxa"/>
          <w:tblInd w:w="435" w:type="dxa"/>
          <w:tblLayout w:type="fixed"/>
          <w:tblCellMar>
            <w:left w:w="75" w:type="dxa"/>
            <w:right w:w="75" w:type="dxa"/>
          </w:tblCellMar>
          <w:tblLook w:val="04A0"/>
        </w:tblPrEx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197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 xml:space="preserve"> 1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197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 xml:space="preserve">         2          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197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 xml:space="preserve">           3          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0365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0365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0365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0365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0365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0365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0365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0365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01" w:rsidRPr="0013346D" w:rsidP="000365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12</w:t>
            </w:r>
          </w:p>
        </w:tc>
      </w:tr>
      <w:tr w:rsidTr="008E11E8">
        <w:tblPrEx>
          <w:tblW w:w="13744" w:type="dxa"/>
          <w:tblInd w:w="435" w:type="dxa"/>
          <w:tblLayout w:type="fixed"/>
          <w:tblCellMar>
            <w:left w:w="75" w:type="dxa"/>
            <w:right w:w="75" w:type="dxa"/>
          </w:tblCellMar>
          <w:tblLook w:val="04A0"/>
        </w:tblPrEx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94" w:rsidRPr="0013346D" w:rsidP="00197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94" w:rsidRPr="0013346D" w:rsidP="00FF5E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  <w:r w:rsidRPr="0013346D" w:rsidR="00FF5E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</w:t>
            </w:r>
            <w:r w:rsidRPr="0013346D" w:rsidR="00FF5E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планирования и исполнения бюджета Юстинского районного муниципального образования Республики Калмыкия, повышение эффективности использования средств районного бюджета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94" w:rsidRPr="0013346D" w:rsidP="00197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Исполнение расходов бюджета Юстинского районного муниципального образования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94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%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94" w:rsidRPr="0013346D" w:rsidP="00861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93,</w:t>
            </w:r>
            <w:r w:rsidRPr="0013346D" w:rsidR="008610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94" w:rsidRPr="0013346D" w:rsidP="00861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="008E11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95,4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94" w:rsidRPr="0013346D" w:rsidP="00861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6927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97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,0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94" w:rsidRPr="0013346D" w:rsidP="00861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6927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98,0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94" w:rsidRPr="0013346D" w:rsidP="00861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6927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99,1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94" w:rsidRPr="0013346D" w:rsidP="00861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94" w:rsidRPr="0013346D" w:rsidP="00861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94" w:rsidRPr="0013346D" w:rsidP="00861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</w:tr>
      <w:tr w:rsidTr="008E11E8">
        <w:tblPrEx>
          <w:tblW w:w="13744" w:type="dxa"/>
          <w:tblInd w:w="43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704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197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197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197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Удельный вес расходов бюджета, формируемых в рамках программ в общем объеме расходов бюджета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%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861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99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861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9,4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861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99,5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8610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99,6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P="008E1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117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99,6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P="008E1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117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99,6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P="008E1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117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99,6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P="008E1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117C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99,6</w:t>
            </w:r>
          </w:p>
        </w:tc>
      </w:tr>
      <w:tr w:rsidTr="008E11E8">
        <w:tblPrEx>
          <w:tblW w:w="13744" w:type="dxa"/>
          <w:tblInd w:w="43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15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197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3.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197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Обеспечение эффективного управления долгом Юстинского РМО РК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1974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Отношение объема муниципального долга районного муниципального образования к утвержденному общему годовому объему доходов бюджета без учета объема безвозмездных поступлений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%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861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11,3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861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8,2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861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7,6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8610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7,0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8610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7,0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8610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0,0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P="008E1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A34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P="008E1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A34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0,0</w:t>
            </w:r>
          </w:p>
        </w:tc>
      </w:tr>
    </w:tbl>
    <w:p w:rsidR="006504B6" w:rsidRPr="0013346D" w:rsidP="006504B6">
      <w:pP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sectPr w:rsidSect="00CA48F6">
          <w:pgSz w:w="16839" w:h="11907" w:orient="landscape"/>
          <w:pgMar w:top="1618" w:right="1134" w:bottom="1021" w:left="1985" w:header="720" w:footer="720" w:gutter="0"/>
          <w:cols w:space="720"/>
        </w:sectPr>
      </w:pPr>
    </w:p>
    <w:p w:rsidR="006B4149" w:rsidRPr="0013346D" w:rsidP="006B414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Приложение №2</w:t>
      </w:r>
    </w:p>
    <w:p w:rsidR="00EE6CDF" w:rsidRPr="0013346D" w:rsidP="00EE6CD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A48F6" w:rsidRPr="0013346D" w:rsidP="00EE6CD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3346D" w:rsidR="00EE6CDF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Сведения о показателях (индикаторах) муниципальной подпрограммы</w:t>
      </w:r>
    </w:p>
    <w:p w:rsidR="00EE6CDF" w:rsidRPr="0013346D" w:rsidP="00EE6CD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3346D" w:rsidR="00802016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«Повышение эффективности управления муниципальными финансами и развитие межбюджетных отношений</w:t>
      </w:r>
      <w:r w:rsidRPr="0013346D" w:rsidR="00E901F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»</w:t>
      </w:r>
    </w:p>
    <w:p w:rsidR="00E901F0" w:rsidRPr="0013346D" w:rsidP="00E901F0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Муниципальной программы «Управление муниципальными фин</w:t>
      </w:r>
      <w:r w:rsidR="008E11E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ансами Юстинского РМО РК на 2024-2029</w:t>
      </w:r>
      <w:r w:rsidRPr="0013346D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годы»</w:t>
      </w:r>
    </w:p>
    <w:p w:rsidR="00E901F0" w:rsidRPr="0013346D" w:rsidP="00EE6CD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EE6CDF" w:rsidRPr="0013346D" w:rsidP="00EE6CD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tbl>
      <w:tblPr>
        <w:tblStyle w:val="TableNormal"/>
        <w:tblW w:w="13564" w:type="dxa"/>
        <w:tblInd w:w="43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0"/>
        <w:gridCol w:w="2100"/>
        <w:gridCol w:w="3241"/>
        <w:gridCol w:w="831"/>
        <w:gridCol w:w="969"/>
        <w:gridCol w:w="900"/>
        <w:gridCol w:w="783"/>
        <w:gridCol w:w="837"/>
        <w:gridCol w:w="824"/>
        <w:gridCol w:w="861"/>
        <w:gridCol w:w="898"/>
        <w:gridCol w:w="900"/>
      </w:tblGrid>
      <w:tr>
        <w:tblPrEx>
          <w:tblW w:w="13564" w:type="dxa"/>
          <w:tblInd w:w="435" w:type="dxa"/>
          <w:tblLayout w:type="fixed"/>
          <w:tblCellMar>
            <w:left w:w="75" w:type="dxa"/>
            <w:right w:w="75" w:type="dxa"/>
          </w:tblCellMar>
          <w:tblLook w:val="04A0"/>
        </w:tblPrEx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F" w:rsidRPr="0013346D" w:rsidP="00C40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№ </w:t>
              <w:br/>
              <w:t>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F" w:rsidRPr="0013346D" w:rsidP="00C40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Задачи, направленные</w:t>
              <w:br/>
              <w:t>на достижение цели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F" w:rsidRPr="0013346D" w:rsidP="00C40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Наименование индикатора </w:t>
              <w:br/>
              <w:t>(показателя)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F" w:rsidRPr="0013346D" w:rsidP="00C40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Ед. изме-рения</w:t>
            </w:r>
          </w:p>
        </w:tc>
        <w:tc>
          <w:tcPr>
            <w:tcW w:w="6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F" w:rsidRPr="0013346D" w:rsidP="00C405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Значения показателей</w:t>
            </w:r>
          </w:p>
        </w:tc>
      </w:tr>
      <w:tr>
        <w:tblPrEx>
          <w:tblW w:w="13564" w:type="dxa"/>
          <w:tblInd w:w="435" w:type="dxa"/>
          <w:tblLayout w:type="fixed"/>
          <w:tblCellMar>
            <w:left w:w="75" w:type="dxa"/>
            <w:right w:w="75" w:type="dxa"/>
          </w:tblCellMar>
          <w:tblLook w:val="04A0"/>
        </w:tblPrEx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C40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C40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C40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C405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2022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</w:t>
            </w:r>
          </w:p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отчет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23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  оценка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2024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 г.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2025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2026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2027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</w:t>
            </w:r>
          </w:p>
        </w:tc>
      </w:tr>
      <w:tr>
        <w:tblPrEx>
          <w:tblW w:w="13564" w:type="dxa"/>
          <w:tblInd w:w="435" w:type="dxa"/>
          <w:tblLayout w:type="fixed"/>
          <w:tblCellMar>
            <w:left w:w="75" w:type="dxa"/>
            <w:right w:w="75" w:type="dxa"/>
          </w:tblCellMar>
          <w:tblLook w:val="04A0"/>
        </w:tblPrEx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F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 xml:space="preserve"> 1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F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 xml:space="preserve">         2          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F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 xml:space="preserve">           3          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F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F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F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F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F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F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F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F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F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12</w:t>
            </w:r>
          </w:p>
        </w:tc>
      </w:tr>
      <w:tr w:rsidTr="008E11E8">
        <w:tblPrEx>
          <w:tblW w:w="13564" w:type="dxa"/>
          <w:tblInd w:w="43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87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0D0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0D0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Повышение качества организации планирования и исполнения бюджета 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0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Исполнение бюджета районного муниципального образования по доходам без учета безвозмездных поступлений к утвержденному плану;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0" w:rsidRPr="0013346D" w:rsidP="00CA48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%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="004D49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65,5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="004D49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84,2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="004D49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</w:tr>
      <w:tr w:rsidTr="008E11E8">
        <w:tblPrEx>
          <w:tblW w:w="13564" w:type="dxa"/>
          <w:tblInd w:w="43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87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0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0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0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Формирование и предоставление    отчетности    об исполнении   районного и консолидированного бюджета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0" w:rsidRPr="0013346D" w:rsidP="00CA48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%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</w:tr>
      <w:tr w:rsidTr="008E11E8">
        <w:tblPrEx>
          <w:tblW w:w="13564" w:type="dxa"/>
          <w:tblInd w:w="435" w:type="dxa"/>
          <w:tblLayout w:type="fixed"/>
          <w:tblCellMar>
            <w:left w:w="75" w:type="dxa"/>
            <w:right w:w="75" w:type="dxa"/>
          </w:tblCellMar>
          <w:tblLook w:val="04A0"/>
        </w:tblPrEx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0D0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0D0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Совершенствования механизма регулирования межбюджетных отношений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0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Снижение объемов кредиторской задолженности в общем объеме расходов бюджетов поселений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0" w:rsidRPr="0013346D" w:rsidP="00CA48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2477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FC10B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  <w:r w:rsidRPr="0013346D" w:rsidR="002477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FC10B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  <w:r w:rsidRPr="0013346D" w:rsidR="002477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7E22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7E22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7E22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7E22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7E22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4,12</w:t>
            </w:r>
          </w:p>
        </w:tc>
      </w:tr>
      <w:tr w:rsidTr="008E11E8">
        <w:tblPrEx>
          <w:tblW w:w="13564" w:type="dxa"/>
          <w:tblInd w:w="435" w:type="dxa"/>
          <w:tblLayout w:type="fixed"/>
          <w:tblCellMar>
            <w:left w:w="75" w:type="dxa"/>
            <w:right w:w="75" w:type="dxa"/>
          </w:tblCellMar>
          <w:tblLook w:val="04A0"/>
        </w:tblPrEx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0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0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0" w:rsidRPr="0013346D" w:rsidP="001E40D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Перечисление дотаций бюджетам сельских поселений из бюджета районного муниципального образования в объеме, утвержденном решением о бюджете на очередной финансовый год и на плановый период.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0" w:rsidRPr="0013346D" w:rsidP="00CA48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D0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</w:tr>
      <w:tr>
        <w:tblPrEx>
          <w:tblW w:w="13564" w:type="dxa"/>
          <w:tblInd w:w="43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79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2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2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Обслуживание муниципального долга</w:t>
            </w:r>
            <w:r w:rsidRPr="0013346D" w:rsidR="000F68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  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2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35783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Отсутствие п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росроченн</w:t>
            </w:r>
            <w:r w:rsidRPr="0013346D" w:rsidR="0035783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ой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задолженност</w:t>
            </w:r>
            <w:r w:rsidRPr="0013346D" w:rsidR="0035783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по долговым обязательствам    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F6" w:rsidRPr="0013346D" w:rsidP="00CA48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B27D42" w:rsidRPr="0013346D" w:rsidP="00CA48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%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2" w:rsidRPr="0013346D" w:rsidP="00C82A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B27D42" w:rsidRPr="0013346D" w:rsidP="00C82A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2" w:rsidRPr="0013346D" w:rsidP="00C82A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B27D42" w:rsidRPr="0013346D" w:rsidP="00C82A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2" w:rsidRPr="0013346D" w:rsidP="00C82A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B27D42" w:rsidRPr="0013346D" w:rsidP="00C82A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2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B27D42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2" w:rsidRPr="0013346D" w:rsidP="00C405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B27D42" w:rsidRPr="0013346D" w:rsidP="00930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2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B27D42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2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B27D42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2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B27D42" w:rsidRPr="0013346D" w:rsidP="00C40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</w:t>
            </w:r>
          </w:p>
        </w:tc>
      </w:tr>
    </w:tbl>
    <w:p w:rsidR="00EE6CDF" w:rsidRPr="0013346D" w:rsidP="00EE6CDF">
      <w:pP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6257E5" w:rsidRPr="0013346D" w:rsidP="00EE6CDF">
      <w:pP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6257E5" w:rsidRPr="0013346D" w:rsidP="00EE6CDF">
      <w:pP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6257E5" w:rsidRPr="0013346D" w:rsidP="00EE6CDF">
      <w:pP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6B4149" w:rsidRPr="0013346D" w:rsidP="006B414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Приложение №4</w:t>
      </w:r>
    </w:p>
    <w:p w:rsidR="006B4149" w:rsidRPr="0013346D" w:rsidP="006B4149">
      <w:pPr>
        <w:widowControl w:val="0"/>
        <w:autoSpaceDE w:val="0"/>
        <w:autoSpaceDN w:val="0"/>
        <w:adjustRightInd w:val="0"/>
        <w:ind w:left="849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6A77AC" w:rsidRPr="0013346D" w:rsidP="006257E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3346D" w:rsidR="00492AF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Сведения </w:t>
      </w:r>
      <w:r w:rsidRPr="0013346D" w:rsidR="006257E5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о показателях (индикаторах) муниципальной подпрограммы </w:t>
      </w:r>
    </w:p>
    <w:p w:rsidR="006257E5" w:rsidRPr="0013346D" w:rsidP="006257E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«Поддержка и развитие предпринимательства Юстинского района»</w:t>
      </w:r>
    </w:p>
    <w:p w:rsidR="00E901F0" w:rsidRPr="0013346D" w:rsidP="00E901F0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Муниципальной программы «Управление муниципальными фин</w:t>
      </w:r>
      <w:r w:rsidR="008E11E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ансами Юстинского РМО РК на 2024</w:t>
      </w:r>
      <w:r w:rsidRPr="0013346D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-202</w:t>
      </w:r>
      <w:r w:rsidR="008E11E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9 </w:t>
      </w:r>
      <w:r w:rsidRPr="0013346D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годы»</w:t>
      </w:r>
    </w:p>
    <w:p w:rsidR="00E901F0" w:rsidRPr="0013346D" w:rsidP="006257E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6257E5" w:rsidRPr="0013346D" w:rsidP="006257E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tbl>
      <w:tblPr>
        <w:tblStyle w:val="TableNormal"/>
        <w:tblW w:w="13459" w:type="dxa"/>
        <w:tblInd w:w="6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2880"/>
        <w:gridCol w:w="1994"/>
        <w:gridCol w:w="720"/>
        <w:gridCol w:w="969"/>
        <w:gridCol w:w="900"/>
        <w:gridCol w:w="955"/>
        <w:gridCol w:w="850"/>
        <w:gridCol w:w="992"/>
        <w:gridCol w:w="861"/>
        <w:gridCol w:w="898"/>
        <w:gridCol w:w="900"/>
      </w:tblGrid>
      <w:tr w:rsidTr="004D49AF">
        <w:tblPrEx>
          <w:tblW w:w="13459" w:type="dxa"/>
          <w:tblInd w:w="615" w:type="dxa"/>
          <w:tblLayout w:type="fixed"/>
          <w:tblCellMar>
            <w:left w:w="75" w:type="dxa"/>
            <w:right w:w="75" w:type="dxa"/>
          </w:tblCellMar>
          <w:tblLook w:val="04A0"/>
        </w:tblPrEx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№ </w:t>
              <w:br/>
              <w:t>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Задачи, направленные</w:t>
              <w:br/>
              <w:t>на достижение цели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Наименование индикатора </w:t>
              <w:br/>
              <w:t>(показателя)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Ед. изме-рения</w:t>
            </w:r>
          </w:p>
        </w:tc>
        <w:tc>
          <w:tcPr>
            <w:tcW w:w="7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Значения показателей</w:t>
            </w:r>
          </w:p>
        </w:tc>
      </w:tr>
      <w:tr w:rsidTr="004D49AF">
        <w:tblPrEx>
          <w:tblW w:w="13459" w:type="dxa"/>
          <w:tblInd w:w="615" w:type="dxa"/>
          <w:tblLayout w:type="fixed"/>
          <w:tblCellMar>
            <w:left w:w="75" w:type="dxa"/>
            <w:right w:w="75" w:type="dxa"/>
          </w:tblCellMar>
          <w:tblLook w:val="04A0"/>
        </w:tblPrEx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774D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774D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774D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774D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2022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</w:t>
            </w:r>
          </w:p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отчет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23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  оценка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2024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 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2025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2026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2027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</w:t>
            </w:r>
          </w:p>
        </w:tc>
      </w:tr>
      <w:tr w:rsidTr="004D49AF">
        <w:tblPrEx>
          <w:tblW w:w="13459" w:type="dxa"/>
          <w:tblInd w:w="615" w:type="dxa"/>
          <w:tblLayout w:type="fixed"/>
          <w:tblCellMar>
            <w:left w:w="75" w:type="dxa"/>
            <w:right w:w="75" w:type="dxa"/>
          </w:tblCellMar>
          <w:tblLook w:val="04A0"/>
        </w:tblPrEx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 xml:space="preserve"> 1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 xml:space="preserve">         2          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 xml:space="preserve">           3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12</w:t>
            </w:r>
          </w:p>
        </w:tc>
      </w:tr>
      <w:tr w:rsidTr="004D49AF">
        <w:tblPrEx>
          <w:tblW w:w="13459" w:type="dxa"/>
          <w:tblInd w:w="61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Совершенствование правовых основ, регулирующих деятельность субъектов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A304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Разработка нормативно</w:t>
            </w:r>
            <w:r w:rsidRPr="0013346D" w:rsidR="006A77A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  <w:r w:rsidRPr="0013346D" w:rsidR="00A304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правовых актов</w:t>
            </w:r>
            <w:r w:rsidRPr="0013346D" w:rsidR="00407A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и внесение изменение в существующие акты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A3049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Ед.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407A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407A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407A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5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  <w:tr w:rsidTr="004D49AF">
        <w:tblPrEx>
          <w:tblW w:w="13459" w:type="dxa"/>
          <w:tblInd w:w="615" w:type="dxa"/>
          <w:tblLayout w:type="fixed"/>
          <w:tblCellMar>
            <w:left w:w="75" w:type="dxa"/>
            <w:right w:w="75" w:type="dxa"/>
          </w:tblCellMar>
          <w:tblLook w:val="04A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64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64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Снижение </w:t>
            </w:r>
            <w:r w:rsidRPr="0013346D" w:rsidR="006A77A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а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дминистративных барьеров и создание благоприятного климата для развития предпринимательства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64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Количество субъектов малого и среднего предпринимательства</w:t>
            </w:r>
            <w:r w:rsidRPr="0013346D" w:rsidR="00ED4D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 конец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64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Ед.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64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="004D49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64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="004D49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442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64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="004D49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64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="004D49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64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="004D49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64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="004D49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64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="004D49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64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="004D49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590</w:t>
            </w:r>
          </w:p>
        </w:tc>
      </w:tr>
      <w:tr w:rsidTr="004D49AF">
        <w:tblPrEx>
          <w:tblW w:w="13459" w:type="dxa"/>
          <w:tblInd w:w="61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11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F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F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Развитие эффективных финансовых механизмов, направленных на поддержку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F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Сумма налоговых поступлений в  бюджет Юстинского РМО РК (ЕНВД, ЕСХН, УСН)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F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Тыс. руб.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F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10 983,1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F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28 948,0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F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30395,4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31 915,2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F" w:rsidP="004D49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33 510,9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F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35 186,5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F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36 945,8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F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38 793,1</w:t>
            </w:r>
          </w:p>
          <w:p w:rsidR="004D49AF" w:rsidRPr="0013346D" w:rsidP="00774D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</w:tbl>
    <w:p w:rsidR="006257E5" w:rsidRPr="0013346D" w:rsidP="006257E5">
      <w:pP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sectPr w:rsidSect="00CA48F6">
          <w:pgSz w:w="16839" w:h="11907" w:orient="landscape"/>
          <w:pgMar w:top="1618" w:right="1134" w:bottom="1021" w:left="1985" w:header="720" w:footer="720" w:gutter="0"/>
          <w:cols w:space="720"/>
        </w:sectPr>
      </w:pPr>
    </w:p>
    <w:p w:rsidR="00A05C30" w:rsidRPr="0013346D" w:rsidP="00A05C30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Приложение №5</w:t>
      </w:r>
    </w:p>
    <w:p w:rsidR="00A05C30" w:rsidRPr="0013346D" w:rsidP="00A05C30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05C30" w:rsidRPr="0013346D" w:rsidP="00A05C30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05C30" w:rsidRPr="0013346D" w:rsidP="00A05C30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05C30" w:rsidRPr="0013346D" w:rsidP="00A05C30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Сведения о показателях (индикаторах) муниципальной подпрограммы </w:t>
      </w:r>
    </w:p>
    <w:p w:rsidR="00A05C30" w:rsidRPr="0013346D" w:rsidP="00A05C30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«Создание условий для реализации муниципальной программы»</w:t>
      </w:r>
    </w:p>
    <w:p w:rsidR="00A05C30" w:rsidRPr="0013346D" w:rsidP="00A05C30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3346D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Муниципальной программы «Управление муниципальными финансами Юстинско</w:t>
      </w:r>
      <w:r w:rsidR="008E11E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го РМО РК на 2024-2029</w:t>
      </w:r>
      <w:r w:rsidRPr="0013346D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годы</w:t>
      </w:r>
    </w:p>
    <w:p w:rsidR="00A05C30" w:rsidRPr="0013346D" w:rsidP="00A05C30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tbl>
      <w:tblPr>
        <w:tblStyle w:val="TableNormal"/>
        <w:tblW w:w="14247" w:type="dxa"/>
        <w:tblInd w:w="43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1980"/>
        <w:gridCol w:w="3924"/>
        <w:gridCol w:w="831"/>
        <w:gridCol w:w="969"/>
        <w:gridCol w:w="900"/>
        <w:gridCol w:w="783"/>
        <w:gridCol w:w="837"/>
        <w:gridCol w:w="824"/>
        <w:gridCol w:w="861"/>
        <w:gridCol w:w="898"/>
        <w:gridCol w:w="900"/>
      </w:tblGrid>
      <w:tr w:rsidTr="00DE6278">
        <w:tblPrEx>
          <w:tblW w:w="14247" w:type="dxa"/>
          <w:tblInd w:w="435" w:type="dxa"/>
          <w:tblLayout w:type="fixed"/>
          <w:tblCellMar>
            <w:left w:w="75" w:type="dxa"/>
            <w:right w:w="75" w:type="dxa"/>
          </w:tblCellMar>
          <w:tblLook w:val="04A0"/>
        </w:tblPrEx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№ </w:t>
              <w:br/>
              <w:t>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Задачи, направленные</w:t>
              <w:br/>
              <w:t>на достижение цели</w:t>
            </w:r>
          </w:p>
        </w:tc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Наименование индикатора </w:t>
              <w:br/>
              <w:t>(показателя)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Ед. изме-рения</w:t>
            </w:r>
          </w:p>
        </w:tc>
        <w:tc>
          <w:tcPr>
            <w:tcW w:w="6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Значения показателей</w:t>
            </w:r>
          </w:p>
        </w:tc>
      </w:tr>
      <w:tr w:rsidTr="00DE6278">
        <w:tblPrEx>
          <w:tblW w:w="14247" w:type="dxa"/>
          <w:tblInd w:w="435" w:type="dxa"/>
          <w:tblLayout w:type="fixed"/>
          <w:tblCellMar>
            <w:left w:w="75" w:type="dxa"/>
            <w:right w:w="75" w:type="dxa"/>
          </w:tblCellMar>
          <w:tblLook w:val="04A0"/>
        </w:tblPrEx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DE627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DE627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DE627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E8" w:rsidRPr="0013346D" w:rsidP="00DE627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2022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</w:t>
            </w:r>
          </w:p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отчет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23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  оценка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2024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 г.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2025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2026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2027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E8" w:rsidRPr="0013346D" w:rsidP="008E11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г.</w:t>
            </w:r>
          </w:p>
        </w:tc>
      </w:tr>
      <w:tr w:rsidTr="00DE6278">
        <w:tblPrEx>
          <w:tblW w:w="14247" w:type="dxa"/>
          <w:tblInd w:w="435" w:type="dxa"/>
          <w:tblLayout w:type="fixed"/>
          <w:tblCellMar>
            <w:left w:w="75" w:type="dxa"/>
            <w:right w:w="75" w:type="dxa"/>
          </w:tblCellMar>
          <w:tblLook w:val="04A0"/>
        </w:tblPrEx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 xml:space="preserve"> 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 xml:space="preserve">         2          </w:t>
            </w: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 xml:space="preserve">           3           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12</w:t>
            </w:r>
          </w:p>
        </w:tc>
      </w:tr>
      <w:tr w:rsidTr="00DE6278">
        <w:tblPrEx>
          <w:tblW w:w="14247" w:type="dxa"/>
          <w:tblInd w:w="43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4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Обеспечение деятельности финансово-экономического управления </w:t>
            </w: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Своевременная подготовка и внесение в СД Юстинского РМО РК проекта решения СДЮРМО РК о бюджете Юстинского РМО РК на очередной финансовый год и плановый период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да/нет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да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да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да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да</w:t>
            </w:r>
          </w:p>
        </w:tc>
      </w:tr>
      <w:tr w:rsidTr="00DE6278">
        <w:tblPrEx>
          <w:tblW w:w="14247" w:type="dxa"/>
          <w:tblInd w:w="435" w:type="dxa"/>
          <w:tblLayout w:type="fixed"/>
          <w:tblCellMar>
            <w:left w:w="75" w:type="dxa"/>
            <w:right w:w="75" w:type="dxa"/>
          </w:tblCellMar>
          <w:tblLook w:val="04A0"/>
        </w:tblPrEx>
        <w:trPr>
          <w:trHeight w:val="10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Испо</w:t>
            </w:r>
            <w:r w:rsidRPr="0013346D" w:rsidR="008610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лнение расходов на содержание Ф</w:t>
            </w: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 Администрации Юстинского РМО РК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%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="004D49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89,1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="004D49A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97,5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2477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99,5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2477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99,8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 w:rsidR="002477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99,8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100,0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30" w:rsidRPr="0013346D" w:rsidP="00DE62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13346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100,0</w:t>
            </w:r>
          </w:p>
        </w:tc>
      </w:tr>
    </w:tbl>
    <w:p w:rsidR="00A05C30" w:rsidRPr="0013346D" w:rsidP="00A05C30">
      <w:pPr>
        <w:widowControl w:val="0"/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</w:p>
    <w:p w:rsidR="00967455" w:rsidRPr="0013346D" w:rsidP="00A05C3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sectPr w:rsidSect="00DE6278">
      <w:pgSz w:w="16838" w:h="11906" w:orient="landscape"/>
      <w:pgMar w:top="110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92E" w:rsidP="00902316">
    <w:pPr>
      <w:framePr w:wrap="around" w:vAnchor="text" w:hAnchor="margin" w:xAlign="right" w:y="1"/>
      <w:tabs>
        <w:tab w:val="center" w:pos="4153"/>
        <w:tab w:val="right" w:pos="8306"/>
      </w:tabs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</w:pPr>
    <w:r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  <w:fldChar w:fldCharType="begin" w:dirty="1"/>
    </w:r>
    <w:r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  <w:instrText xml:space="preserve">PAGE  </w:instrText>
    </w:r>
    <w:r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  <w:fldChar w:fldCharType="end"/>
    </w:r>
  </w:p>
  <w:p w:rsidR="0019592E" w:rsidP="00530227">
    <w:pPr>
      <w:tabs>
        <w:tab w:val="center" w:pos="4153"/>
        <w:tab w:val="right" w:pos="8306"/>
      </w:tabs>
      <w:ind w:right="360"/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92E" w:rsidP="00902316">
    <w:pPr>
      <w:framePr w:wrap="around" w:vAnchor="text" w:hAnchor="margin" w:xAlign="right" w:y="1"/>
      <w:tabs>
        <w:tab w:val="center" w:pos="4153"/>
        <w:tab w:val="right" w:pos="8306"/>
      </w:tabs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</w:pPr>
    <w:r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  <w:instrText xml:space="preserve">PAGE  </w:instrText>
    </w:r>
    <w:r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  <w:fldChar w:fldCharType="separate"/>
    </w:r>
    <w:r w:rsidR="00A57652">
      <w:rPr>
        <w:rFonts w:ascii="Times New Roman" w:eastAsia="Times New Roman" w:hAnsi="Times New Roman" w:cs="Times New Roman"/>
        <w:noProof/>
        <w:sz w:val="20"/>
        <w:szCs w:val="20"/>
        <w:lang w:val="ru-RU" w:eastAsia="ru-RU" w:bidi="ar-SA"/>
      </w:rPr>
      <w:t>7</w:t>
    </w:r>
    <w:r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  <w:fldChar w:fldCharType="end"/>
    </w:r>
  </w:p>
  <w:p w:rsidR="0019592E" w:rsidP="00530227">
    <w:pPr>
      <w:tabs>
        <w:tab w:val="center" w:pos="4153"/>
        <w:tab w:val="right" w:pos="8306"/>
      </w:tabs>
      <w:ind w:right="360"/>
      <w:rPr>
        <w:rFonts w:ascii="Times New Roman" w:eastAsia="Times New Roman" w:hAnsi="Times New Roman" w:cs="Times New Roman"/>
        <w:sz w:val="20"/>
        <w:szCs w:val="20"/>
        <w:lang w:val="ru-RU" w:eastAsia="ru-RU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C0587"/>
    <w:multiLevelType w:val="hybridMultilevel"/>
    <w:tmpl w:val="26085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9534D"/>
    <w:multiLevelType w:val="hybridMultilevel"/>
    <w:tmpl w:val="A7C0E76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EE23418"/>
    <w:multiLevelType w:val="hybridMultilevel"/>
    <w:tmpl w:val="7E78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57968F4"/>
    <w:multiLevelType w:val="hybridMultilevel"/>
    <w:tmpl w:val="654C8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511C7"/>
    <w:multiLevelType w:val="hybridMultilevel"/>
    <w:tmpl w:val="98FEBC5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C5BA8"/>
    <w:multiLevelType w:val="hybridMultilevel"/>
    <w:tmpl w:val="D53031F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67636"/>
    <w:multiLevelType w:val="hybridMultilevel"/>
    <w:tmpl w:val="7A907B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162CD"/>
    <w:multiLevelType w:val="hybridMultilevel"/>
    <w:tmpl w:val="1F7074C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070CBE"/>
    <w:multiLevelType w:val="hybridMultilevel"/>
    <w:tmpl w:val="7B20DA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2AC7492F"/>
    <w:multiLevelType w:val="hybridMultilevel"/>
    <w:tmpl w:val="D53C0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C7BAC"/>
    <w:multiLevelType w:val="hybridMultilevel"/>
    <w:tmpl w:val="7840C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605C8C"/>
    <w:multiLevelType w:val="hybridMultilevel"/>
    <w:tmpl w:val="878A3764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20" w:hanging="360"/>
      </w:pPr>
    </w:lvl>
    <w:lvl w:ilvl="2" w:tentative="1">
      <w:start w:val="1"/>
      <w:numFmt w:val="lowerRoman"/>
      <w:lvlText w:val="%3."/>
      <w:lvlJc w:val="right"/>
      <w:pPr>
        <w:ind w:left="2540" w:hanging="180"/>
      </w:pPr>
    </w:lvl>
    <w:lvl w:ilvl="3" w:tentative="1">
      <w:start w:val="1"/>
      <w:numFmt w:val="decimal"/>
      <w:lvlText w:val="%4."/>
      <w:lvlJc w:val="left"/>
      <w:pPr>
        <w:ind w:left="3260" w:hanging="360"/>
      </w:pPr>
    </w:lvl>
    <w:lvl w:ilvl="4" w:tentative="1">
      <w:start w:val="1"/>
      <w:numFmt w:val="lowerLetter"/>
      <w:lvlText w:val="%5."/>
      <w:lvlJc w:val="left"/>
      <w:pPr>
        <w:ind w:left="3980" w:hanging="360"/>
      </w:pPr>
    </w:lvl>
    <w:lvl w:ilvl="5" w:tentative="1">
      <w:start w:val="1"/>
      <w:numFmt w:val="lowerRoman"/>
      <w:lvlText w:val="%6."/>
      <w:lvlJc w:val="right"/>
      <w:pPr>
        <w:ind w:left="4700" w:hanging="180"/>
      </w:pPr>
    </w:lvl>
    <w:lvl w:ilvl="6" w:tentative="1">
      <w:start w:val="1"/>
      <w:numFmt w:val="decimal"/>
      <w:lvlText w:val="%7."/>
      <w:lvlJc w:val="left"/>
      <w:pPr>
        <w:ind w:left="5420" w:hanging="360"/>
      </w:pPr>
    </w:lvl>
    <w:lvl w:ilvl="7" w:tentative="1">
      <w:start w:val="1"/>
      <w:numFmt w:val="lowerLetter"/>
      <w:lvlText w:val="%8."/>
      <w:lvlJc w:val="left"/>
      <w:pPr>
        <w:ind w:left="6140" w:hanging="360"/>
      </w:pPr>
    </w:lvl>
    <w:lvl w:ilvl="8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2FAD4DC2"/>
    <w:multiLevelType w:val="hybridMultilevel"/>
    <w:tmpl w:val="8006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8482E"/>
    <w:multiLevelType w:val="hybridMultilevel"/>
    <w:tmpl w:val="B6CE9EA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D3035A"/>
    <w:multiLevelType w:val="hybridMultilevel"/>
    <w:tmpl w:val="6E78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0A35E6"/>
    <w:multiLevelType w:val="hybridMultilevel"/>
    <w:tmpl w:val="24A079D2"/>
    <w:lvl w:ilvl="0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AE5A69"/>
    <w:multiLevelType w:val="hybridMultilevel"/>
    <w:tmpl w:val="4816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7E499F"/>
    <w:multiLevelType w:val="hybridMultilevel"/>
    <w:tmpl w:val="5F2A37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EE47313"/>
    <w:multiLevelType w:val="hybridMultilevel"/>
    <w:tmpl w:val="C222293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8087A"/>
    <w:multiLevelType w:val="hybridMultilevel"/>
    <w:tmpl w:val="65421C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7A3F"/>
    <w:multiLevelType w:val="hybridMultilevel"/>
    <w:tmpl w:val="ABEA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9525DA"/>
    <w:multiLevelType w:val="hybridMultilevel"/>
    <w:tmpl w:val="C6F4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E0AA2"/>
    <w:multiLevelType w:val="hybridMultilevel"/>
    <w:tmpl w:val="CBC039E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5462F7"/>
    <w:multiLevelType w:val="hybridMultilevel"/>
    <w:tmpl w:val="D34EE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409F3"/>
    <w:multiLevelType w:val="hybridMultilevel"/>
    <w:tmpl w:val="C916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FD4957"/>
    <w:multiLevelType w:val="hybridMultilevel"/>
    <w:tmpl w:val="DBB6666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9"/>
  </w:num>
  <w:num w:numId="12">
    <w:abstractNumId w:val="25"/>
  </w:num>
  <w:num w:numId="13">
    <w:abstractNumId w:val="17"/>
  </w:num>
  <w:num w:numId="14">
    <w:abstractNumId w:val="3"/>
  </w:num>
  <w:num w:numId="15">
    <w:abstractNumId w:val="24"/>
  </w:num>
  <w:num w:numId="16">
    <w:abstractNumId w:val="27"/>
  </w:num>
  <w:num w:numId="17">
    <w:abstractNumId w:val="5"/>
  </w:num>
  <w:num w:numId="18">
    <w:abstractNumId w:val="23"/>
  </w:num>
  <w:num w:numId="19">
    <w:abstractNumId w:val="18"/>
  </w:num>
  <w:num w:numId="20">
    <w:abstractNumId w:val="4"/>
  </w:num>
  <w:num w:numId="21">
    <w:abstractNumId w:val="11"/>
  </w:num>
  <w:num w:numId="22">
    <w:abstractNumId w:val="21"/>
  </w:num>
  <w:num w:numId="23">
    <w:abstractNumId w:val="14"/>
  </w:num>
  <w:num w:numId="24">
    <w:abstractNumId w:val="20"/>
  </w:num>
  <w:num w:numId="25">
    <w:abstractNumId w:val="28"/>
  </w:num>
  <w:num w:numId="26">
    <w:abstractNumId w:val="22"/>
  </w:num>
  <w:num w:numId="27">
    <w:abstractNumId w:val="1"/>
  </w:num>
  <w:num w:numId="28">
    <w:abstractNumId w:val="26"/>
  </w:num>
  <w:num w:numId="29">
    <w:abstractNumId w:val="8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F62D2"/>
    <w:rsid w:val="00002DFD"/>
    <w:rsid w:val="00006B54"/>
    <w:rsid w:val="00010A49"/>
    <w:rsid w:val="00014AA6"/>
    <w:rsid w:val="00014FB4"/>
    <w:rsid w:val="000150AE"/>
    <w:rsid w:val="00016803"/>
    <w:rsid w:val="000171B5"/>
    <w:rsid w:val="00017316"/>
    <w:rsid w:val="00017FB5"/>
    <w:rsid w:val="00024842"/>
    <w:rsid w:val="00025B2D"/>
    <w:rsid w:val="000276AE"/>
    <w:rsid w:val="00036501"/>
    <w:rsid w:val="000404C8"/>
    <w:rsid w:val="00042581"/>
    <w:rsid w:val="00043E6D"/>
    <w:rsid w:val="00045AA3"/>
    <w:rsid w:val="00045B79"/>
    <w:rsid w:val="00050ADA"/>
    <w:rsid w:val="00057463"/>
    <w:rsid w:val="000576AB"/>
    <w:rsid w:val="00057881"/>
    <w:rsid w:val="000578DE"/>
    <w:rsid w:val="00061DBE"/>
    <w:rsid w:val="00062DE8"/>
    <w:rsid w:val="00063424"/>
    <w:rsid w:val="00064E3F"/>
    <w:rsid w:val="000655AD"/>
    <w:rsid w:val="00067D6A"/>
    <w:rsid w:val="0007274C"/>
    <w:rsid w:val="00073DEA"/>
    <w:rsid w:val="0007505D"/>
    <w:rsid w:val="00082A3C"/>
    <w:rsid w:val="00082D49"/>
    <w:rsid w:val="00082F01"/>
    <w:rsid w:val="000867DF"/>
    <w:rsid w:val="000870DD"/>
    <w:rsid w:val="00096CB8"/>
    <w:rsid w:val="0009795B"/>
    <w:rsid w:val="000A1578"/>
    <w:rsid w:val="000A54FC"/>
    <w:rsid w:val="000B55F1"/>
    <w:rsid w:val="000B63D4"/>
    <w:rsid w:val="000B6AB1"/>
    <w:rsid w:val="000B6ECD"/>
    <w:rsid w:val="000C14CC"/>
    <w:rsid w:val="000C1790"/>
    <w:rsid w:val="000C2DBD"/>
    <w:rsid w:val="000C64B5"/>
    <w:rsid w:val="000D0429"/>
    <w:rsid w:val="000D1F3C"/>
    <w:rsid w:val="000D4ECA"/>
    <w:rsid w:val="000E0024"/>
    <w:rsid w:val="000E1CC4"/>
    <w:rsid w:val="000E5132"/>
    <w:rsid w:val="000E6688"/>
    <w:rsid w:val="000F3761"/>
    <w:rsid w:val="000F3C94"/>
    <w:rsid w:val="000F492A"/>
    <w:rsid w:val="000F6864"/>
    <w:rsid w:val="0010226A"/>
    <w:rsid w:val="001108CE"/>
    <w:rsid w:val="00110E5C"/>
    <w:rsid w:val="00111D93"/>
    <w:rsid w:val="00112D7B"/>
    <w:rsid w:val="0012084C"/>
    <w:rsid w:val="00121498"/>
    <w:rsid w:val="00122D42"/>
    <w:rsid w:val="0012437F"/>
    <w:rsid w:val="00126F6E"/>
    <w:rsid w:val="0012785C"/>
    <w:rsid w:val="0013346D"/>
    <w:rsid w:val="001340F1"/>
    <w:rsid w:val="001342D7"/>
    <w:rsid w:val="00140D55"/>
    <w:rsid w:val="0014510B"/>
    <w:rsid w:val="0014640E"/>
    <w:rsid w:val="0014649D"/>
    <w:rsid w:val="001464C1"/>
    <w:rsid w:val="00151824"/>
    <w:rsid w:val="00154E9A"/>
    <w:rsid w:val="00156E3D"/>
    <w:rsid w:val="001578DB"/>
    <w:rsid w:val="001605F5"/>
    <w:rsid w:val="00164B57"/>
    <w:rsid w:val="0016742D"/>
    <w:rsid w:val="001724DC"/>
    <w:rsid w:val="00180860"/>
    <w:rsid w:val="00180C72"/>
    <w:rsid w:val="00187EE5"/>
    <w:rsid w:val="00190978"/>
    <w:rsid w:val="00193697"/>
    <w:rsid w:val="001953EF"/>
    <w:rsid w:val="00195462"/>
    <w:rsid w:val="0019592E"/>
    <w:rsid w:val="001974E9"/>
    <w:rsid w:val="001A369A"/>
    <w:rsid w:val="001A4FE4"/>
    <w:rsid w:val="001A6D83"/>
    <w:rsid w:val="001B00B7"/>
    <w:rsid w:val="001B11C4"/>
    <w:rsid w:val="001B3AF7"/>
    <w:rsid w:val="001B3B43"/>
    <w:rsid w:val="001B4118"/>
    <w:rsid w:val="001B4385"/>
    <w:rsid w:val="001C0CE7"/>
    <w:rsid w:val="001C1178"/>
    <w:rsid w:val="001C3BD8"/>
    <w:rsid w:val="001D0719"/>
    <w:rsid w:val="001D116A"/>
    <w:rsid w:val="001D191D"/>
    <w:rsid w:val="001D3323"/>
    <w:rsid w:val="001E40D0"/>
    <w:rsid w:val="001F024B"/>
    <w:rsid w:val="001F0828"/>
    <w:rsid w:val="001F221E"/>
    <w:rsid w:val="001F6E64"/>
    <w:rsid w:val="002028F9"/>
    <w:rsid w:val="002117CA"/>
    <w:rsid w:val="00216376"/>
    <w:rsid w:val="00216794"/>
    <w:rsid w:val="0022043D"/>
    <w:rsid w:val="0022146E"/>
    <w:rsid w:val="00224BBA"/>
    <w:rsid w:val="00224E83"/>
    <w:rsid w:val="0022547C"/>
    <w:rsid w:val="00225F62"/>
    <w:rsid w:val="00227417"/>
    <w:rsid w:val="00236F32"/>
    <w:rsid w:val="00242020"/>
    <w:rsid w:val="00244B7A"/>
    <w:rsid w:val="00245A2C"/>
    <w:rsid w:val="0024632F"/>
    <w:rsid w:val="00247747"/>
    <w:rsid w:val="002501F1"/>
    <w:rsid w:val="00250963"/>
    <w:rsid w:val="00251CC6"/>
    <w:rsid w:val="00252853"/>
    <w:rsid w:val="00252872"/>
    <w:rsid w:val="002542F7"/>
    <w:rsid w:val="00255D87"/>
    <w:rsid w:val="002645E4"/>
    <w:rsid w:val="0026578D"/>
    <w:rsid w:val="002659AA"/>
    <w:rsid w:val="00265AD6"/>
    <w:rsid w:val="002731BF"/>
    <w:rsid w:val="00273C30"/>
    <w:rsid w:val="00274FD4"/>
    <w:rsid w:val="00280D8B"/>
    <w:rsid w:val="002815B5"/>
    <w:rsid w:val="002845E4"/>
    <w:rsid w:val="00285A5A"/>
    <w:rsid w:val="002873E3"/>
    <w:rsid w:val="00292301"/>
    <w:rsid w:val="0029328B"/>
    <w:rsid w:val="00296C2D"/>
    <w:rsid w:val="002A1F11"/>
    <w:rsid w:val="002A5C4A"/>
    <w:rsid w:val="002A7772"/>
    <w:rsid w:val="002B0B96"/>
    <w:rsid w:val="002B0CD0"/>
    <w:rsid w:val="002B4046"/>
    <w:rsid w:val="002B43DA"/>
    <w:rsid w:val="002B467B"/>
    <w:rsid w:val="002B4A67"/>
    <w:rsid w:val="002B6813"/>
    <w:rsid w:val="002B7EE7"/>
    <w:rsid w:val="002C585A"/>
    <w:rsid w:val="002C7F8E"/>
    <w:rsid w:val="002D613B"/>
    <w:rsid w:val="002E0FE7"/>
    <w:rsid w:val="002E2AF2"/>
    <w:rsid w:val="002F3405"/>
    <w:rsid w:val="00306050"/>
    <w:rsid w:val="003072BA"/>
    <w:rsid w:val="00314D19"/>
    <w:rsid w:val="00315D7F"/>
    <w:rsid w:val="0032190B"/>
    <w:rsid w:val="00332EDB"/>
    <w:rsid w:val="0034010C"/>
    <w:rsid w:val="00340D14"/>
    <w:rsid w:val="00343634"/>
    <w:rsid w:val="0035265D"/>
    <w:rsid w:val="00353052"/>
    <w:rsid w:val="00353654"/>
    <w:rsid w:val="00357835"/>
    <w:rsid w:val="00361350"/>
    <w:rsid w:val="00361610"/>
    <w:rsid w:val="003625C4"/>
    <w:rsid w:val="00367C3A"/>
    <w:rsid w:val="00374347"/>
    <w:rsid w:val="00380E0A"/>
    <w:rsid w:val="00383A70"/>
    <w:rsid w:val="003849BB"/>
    <w:rsid w:val="0038717B"/>
    <w:rsid w:val="00387D95"/>
    <w:rsid w:val="003902B7"/>
    <w:rsid w:val="003909A8"/>
    <w:rsid w:val="0039307F"/>
    <w:rsid w:val="00393A6A"/>
    <w:rsid w:val="003A090E"/>
    <w:rsid w:val="003A6DF8"/>
    <w:rsid w:val="003B044D"/>
    <w:rsid w:val="003C1A79"/>
    <w:rsid w:val="003C6048"/>
    <w:rsid w:val="003D1F1D"/>
    <w:rsid w:val="003D2ACE"/>
    <w:rsid w:val="003D3394"/>
    <w:rsid w:val="003D4DBC"/>
    <w:rsid w:val="003D7268"/>
    <w:rsid w:val="003E26A2"/>
    <w:rsid w:val="003E545E"/>
    <w:rsid w:val="003E785B"/>
    <w:rsid w:val="003F1B44"/>
    <w:rsid w:val="003F1F1B"/>
    <w:rsid w:val="003F477A"/>
    <w:rsid w:val="003F69FA"/>
    <w:rsid w:val="004061EB"/>
    <w:rsid w:val="00407AA1"/>
    <w:rsid w:val="00411C78"/>
    <w:rsid w:val="00416DF4"/>
    <w:rsid w:val="00422057"/>
    <w:rsid w:val="00423F49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7D2D"/>
    <w:rsid w:val="004600C3"/>
    <w:rsid w:val="004600E4"/>
    <w:rsid w:val="00460192"/>
    <w:rsid w:val="00461BE3"/>
    <w:rsid w:val="00462DF9"/>
    <w:rsid w:val="00463C7D"/>
    <w:rsid w:val="00464A03"/>
    <w:rsid w:val="00465B96"/>
    <w:rsid w:val="004677B0"/>
    <w:rsid w:val="004721C7"/>
    <w:rsid w:val="00472CDA"/>
    <w:rsid w:val="00474396"/>
    <w:rsid w:val="00474520"/>
    <w:rsid w:val="00475851"/>
    <w:rsid w:val="0048000A"/>
    <w:rsid w:val="004817FE"/>
    <w:rsid w:val="00481B23"/>
    <w:rsid w:val="00482C3A"/>
    <w:rsid w:val="00486CFC"/>
    <w:rsid w:val="004921E3"/>
    <w:rsid w:val="00492AF7"/>
    <w:rsid w:val="00493A2A"/>
    <w:rsid w:val="0049753D"/>
    <w:rsid w:val="004A3B07"/>
    <w:rsid w:val="004B0538"/>
    <w:rsid w:val="004B231F"/>
    <w:rsid w:val="004B5689"/>
    <w:rsid w:val="004B6B8B"/>
    <w:rsid w:val="004C634F"/>
    <w:rsid w:val="004C79D0"/>
    <w:rsid w:val="004C7AB7"/>
    <w:rsid w:val="004D0E71"/>
    <w:rsid w:val="004D49AF"/>
    <w:rsid w:val="004E0CFE"/>
    <w:rsid w:val="004E4371"/>
    <w:rsid w:val="004E6C14"/>
    <w:rsid w:val="004F160E"/>
    <w:rsid w:val="004F204B"/>
    <w:rsid w:val="004F29BB"/>
    <w:rsid w:val="004F3BF2"/>
    <w:rsid w:val="004F4B47"/>
    <w:rsid w:val="004F6F8A"/>
    <w:rsid w:val="00500A5F"/>
    <w:rsid w:val="005010AD"/>
    <w:rsid w:val="00501AD0"/>
    <w:rsid w:val="005166DE"/>
    <w:rsid w:val="00523B51"/>
    <w:rsid w:val="005243A8"/>
    <w:rsid w:val="00530227"/>
    <w:rsid w:val="00530D7B"/>
    <w:rsid w:val="00531839"/>
    <w:rsid w:val="00532C62"/>
    <w:rsid w:val="0053455D"/>
    <w:rsid w:val="00534CFA"/>
    <w:rsid w:val="005403EF"/>
    <w:rsid w:val="005410DA"/>
    <w:rsid w:val="0054153A"/>
    <w:rsid w:val="00541E1C"/>
    <w:rsid w:val="00542F48"/>
    <w:rsid w:val="00544654"/>
    <w:rsid w:val="00547619"/>
    <w:rsid w:val="00555F0D"/>
    <w:rsid w:val="005566E5"/>
    <w:rsid w:val="00557BB2"/>
    <w:rsid w:val="00562045"/>
    <w:rsid w:val="005626B8"/>
    <w:rsid w:val="005651D7"/>
    <w:rsid w:val="00567FFA"/>
    <w:rsid w:val="00570C48"/>
    <w:rsid w:val="005774AE"/>
    <w:rsid w:val="005817E6"/>
    <w:rsid w:val="005822BC"/>
    <w:rsid w:val="00585F7F"/>
    <w:rsid w:val="005924A7"/>
    <w:rsid w:val="00592F32"/>
    <w:rsid w:val="00592FA3"/>
    <w:rsid w:val="005A0F43"/>
    <w:rsid w:val="005A1449"/>
    <w:rsid w:val="005A6511"/>
    <w:rsid w:val="005B07CE"/>
    <w:rsid w:val="005B0F18"/>
    <w:rsid w:val="005B1CD1"/>
    <w:rsid w:val="005B77E8"/>
    <w:rsid w:val="005C4976"/>
    <w:rsid w:val="005C4BE8"/>
    <w:rsid w:val="005C5CF1"/>
    <w:rsid w:val="005C5FAF"/>
    <w:rsid w:val="005C6229"/>
    <w:rsid w:val="005D73E8"/>
    <w:rsid w:val="005E0880"/>
    <w:rsid w:val="005E0B4A"/>
    <w:rsid w:val="005E232A"/>
    <w:rsid w:val="005E29C1"/>
    <w:rsid w:val="005E4674"/>
    <w:rsid w:val="005E5A0B"/>
    <w:rsid w:val="005E670B"/>
    <w:rsid w:val="005F1A50"/>
    <w:rsid w:val="005F2010"/>
    <w:rsid w:val="005F60F5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257E5"/>
    <w:rsid w:val="006275EC"/>
    <w:rsid w:val="00632E73"/>
    <w:rsid w:val="006374B7"/>
    <w:rsid w:val="0064426A"/>
    <w:rsid w:val="00644AB1"/>
    <w:rsid w:val="00647DD1"/>
    <w:rsid w:val="006504B6"/>
    <w:rsid w:val="00650AFF"/>
    <w:rsid w:val="006510D5"/>
    <w:rsid w:val="00654954"/>
    <w:rsid w:val="0066422B"/>
    <w:rsid w:val="00674A53"/>
    <w:rsid w:val="00683608"/>
    <w:rsid w:val="006846C5"/>
    <w:rsid w:val="006848DD"/>
    <w:rsid w:val="00687616"/>
    <w:rsid w:val="00687B13"/>
    <w:rsid w:val="00691794"/>
    <w:rsid w:val="00691B42"/>
    <w:rsid w:val="0069271B"/>
    <w:rsid w:val="006A0696"/>
    <w:rsid w:val="006A28A5"/>
    <w:rsid w:val="006A2EF8"/>
    <w:rsid w:val="006A331F"/>
    <w:rsid w:val="006A3A0E"/>
    <w:rsid w:val="006A5662"/>
    <w:rsid w:val="006A72D0"/>
    <w:rsid w:val="006A77AC"/>
    <w:rsid w:val="006A7A34"/>
    <w:rsid w:val="006B4149"/>
    <w:rsid w:val="006C0148"/>
    <w:rsid w:val="006C2C55"/>
    <w:rsid w:val="006C3022"/>
    <w:rsid w:val="006C41E9"/>
    <w:rsid w:val="006D0D06"/>
    <w:rsid w:val="006E068E"/>
    <w:rsid w:val="006E33D9"/>
    <w:rsid w:val="006F1D18"/>
    <w:rsid w:val="006F7758"/>
    <w:rsid w:val="0070101B"/>
    <w:rsid w:val="00703E53"/>
    <w:rsid w:val="007047FB"/>
    <w:rsid w:val="007144B2"/>
    <w:rsid w:val="00716585"/>
    <w:rsid w:val="00720AD2"/>
    <w:rsid w:val="00721F6C"/>
    <w:rsid w:val="00722F3C"/>
    <w:rsid w:val="0072349C"/>
    <w:rsid w:val="00723507"/>
    <w:rsid w:val="00724DC5"/>
    <w:rsid w:val="007311FC"/>
    <w:rsid w:val="00734AB3"/>
    <w:rsid w:val="0073551C"/>
    <w:rsid w:val="00736D4E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22BD"/>
    <w:rsid w:val="00762572"/>
    <w:rsid w:val="00764F90"/>
    <w:rsid w:val="007678F9"/>
    <w:rsid w:val="00767DB2"/>
    <w:rsid w:val="00772F5B"/>
    <w:rsid w:val="00773A3B"/>
    <w:rsid w:val="00774C68"/>
    <w:rsid w:val="00774D90"/>
    <w:rsid w:val="0077536F"/>
    <w:rsid w:val="00780902"/>
    <w:rsid w:val="00780E21"/>
    <w:rsid w:val="00782B39"/>
    <w:rsid w:val="00783A80"/>
    <w:rsid w:val="00783FC6"/>
    <w:rsid w:val="00785425"/>
    <w:rsid w:val="0079162D"/>
    <w:rsid w:val="00791C52"/>
    <w:rsid w:val="00795615"/>
    <w:rsid w:val="007A15B0"/>
    <w:rsid w:val="007A165C"/>
    <w:rsid w:val="007A4822"/>
    <w:rsid w:val="007A562D"/>
    <w:rsid w:val="007A6EC7"/>
    <w:rsid w:val="007B0CF0"/>
    <w:rsid w:val="007B1662"/>
    <w:rsid w:val="007B38A5"/>
    <w:rsid w:val="007B3AF7"/>
    <w:rsid w:val="007B4C3C"/>
    <w:rsid w:val="007B66C6"/>
    <w:rsid w:val="007B7D6B"/>
    <w:rsid w:val="007C333B"/>
    <w:rsid w:val="007C6A79"/>
    <w:rsid w:val="007C7D4B"/>
    <w:rsid w:val="007D0527"/>
    <w:rsid w:val="007D1A97"/>
    <w:rsid w:val="007D3B6D"/>
    <w:rsid w:val="007E19DF"/>
    <w:rsid w:val="007E22EB"/>
    <w:rsid w:val="007E3194"/>
    <w:rsid w:val="007E7B2E"/>
    <w:rsid w:val="007E7CB3"/>
    <w:rsid w:val="007E7D71"/>
    <w:rsid w:val="007F5D5B"/>
    <w:rsid w:val="007F6656"/>
    <w:rsid w:val="00801D92"/>
    <w:rsid w:val="00802016"/>
    <w:rsid w:val="0080541B"/>
    <w:rsid w:val="00805CF4"/>
    <w:rsid w:val="008114D5"/>
    <w:rsid w:val="00811B29"/>
    <w:rsid w:val="00811BB4"/>
    <w:rsid w:val="008206D9"/>
    <w:rsid w:val="00821FF6"/>
    <w:rsid w:val="00826384"/>
    <w:rsid w:val="008277EA"/>
    <w:rsid w:val="008300EB"/>
    <w:rsid w:val="00834877"/>
    <w:rsid w:val="00841179"/>
    <w:rsid w:val="0084429E"/>
    <w:rsid w:val="00845FDC"/>
    <w:rsid w:val="00851B37"/>
    <w:rsid w:val="00854A9A"/>
    <w:rsid w:val="008606D0"/>
    <w:rsid w:val="008610D7"/>
    <w:rsid w:val="00862FA6"/>
    <w:rsid w:val="00865DA9"/>
    <w:rsid w:val="00871771"/>
    <w:rsid w:val="008733D5"/>
    <w:rsid w:val="00875FC2"/>
    <w:rsid w:val="0087781E"/>
    <w:rsid w:val="008837EA"/>
    <w:rsid w:val="008878A5"/>
    <w:rsid w:val="008879AB"/>
    <w:rsid w:val="008908E0"/>
    <w:rsid w:val="0089151F"/>
    <w:rsid w:val="00892183"/>
    <w:rsid w:val="00896547"/>
    <w:rsid w:val="00897278"/>
    <w:rsid w:val="008A2CDD"/>
    <w:rsid w:val="008A4CFA"/>
    <w:rsid w:val="008A7D37"/>
    <w:rsid w:val="008B24AF"/>
    <w:rsid w:val="008B2C3A"/>
    <w:rsid w:val="008B2E2A"/>
    <w:rsid w:val="008B419D"/>
    <w:rsid w:val="008B4203"/>
    <w:rsid w:val="008C323F"/>
    <w:rsid w:val="008C43AC"/>
    <w:rsid w:val="008C5700"/>
    <w:rsid w:val="008D3CE6"/>
    <w:rsid w:val="008E11E8"/>
    <w:rsid w:val="008E654F"/>
    <w:rsid w:val="008F392B"/>
    <w:rsid w:val="008F79FB"/>
    <w:rsid w:val="009007B6"/>
    <w:rsid w:val="0090145F"/>
    <w:rsid w:val="00902316"/>
    <w:rsid w:val="009026F3"/>
    <w:rsid w:val="00906032"/>
    <w:rsid w:val="0090622B"/>
    <w:rsid w:val="00907C61"/>
    <w:rsid w:val="00912759"/>
    <w:rsid w:val="009202F9"/>
    <w:rsid w:val="00921952"/>
    <w:rsid w:val="00926050"/>
    <w:rsid w:val="0092676D"/>
    <w:rsid w:val="009269EF"/>
    <w:rsid w:val="00926D45"/>
    <w:rsid w:val="00930A87"/>
    <w:rsid w:val="00932B20"/>
    <w:rsid w:val="00935954"/>
    <w:rsid w:val="0094267A"/>
    <w:rsid w:val="00945A58"/>
    <w:rsid w:val="009508F0"/>
    <w:rsid w:val="0095629B"/>
    <w:rsid w:val="00957C42"/>
    <w:rsid w:val="00961072"/>
    <w:rsid w:val="00963966"/>
    <w:rsid w:val="00966089"/>
    <w:rsid w:val="00966235"/>
    <w:rsid w:val="00967455"/>
    <w:rsid w:val="00967773"/>
    <w:rsid w:val="009763B4"/>
    <w:rsid w:val="0097720F"/>
    <w:rsid w:val="0099275A"/>
    <w:rsid w:val="009927C1"/>
    <w:rsid w:val="00995499"/>
    <w:rsid w:val="00995CED"/>
    <w:rsid w:val="009969F6"/>
    <w:rsid w:val="009971C5"/>
    <w:rsid w:val="009A1A48"/>
    <w:rsid w:val="009A3459"/>
    <w:rsid w:val="009A5488"/>
    <w:rsid w:val="009A5B02"/>
    <w:rsid w:val="009A7B7A"/>
    <w:rsid w:val="009B2460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D41CF"/>
    <w:rsid w:val="009E0699"/>
    <w:rsid w:val="009E4F4A"/>
    <w:rsid w:val="009E51D6"/>
    <w:rsid w:val="009E5FF9"/>
    <w:rsid w:val="009E6989"/>
    <w:rsid w:val="009F3FD4"/>
    <w:rsid w:val="009F62D2"/>
    <w:rsid w:val="009F671F"/>
    <w:rsid w:val="00A05C30"/>
    <w:rsid w:val="00A06C9E"/>
    <w:rsid w:val="00A135FA"/>
    <w:rsid w:val="00A144A6"/>
    <w:rsid w:val="00A149FB"/>
    <w:rsid w:val="00A21C5A"/>
    <w:rsid w:val="00A23CF5"/>
    <w:rsid w:val="00A26CEC"/>
    <w:rsid w:val="00A3000D"/>
    <w:rsid w:val="00A300D3"/>
    <w:rsid w:val="00A3049C"/>
    <w:rsid w:val="00A3523A"/>
    <w:rsid w:val="00A35ABC"/>
    <w:rsid w:val="00A423AA"/>
    <w:rsid w:val="00A510A6"/>
    <w:rsid w:val="00A5140A"/>
    <w:rsid w:val="00A51FD0"/>
    <w:rsid w:val="00A57191"/>
    <w:rsid w:val="00A57652"/>
    <w:rsid w:val="00A64FB2"/>
    <w:rsid w:val="00A728F0"/>
    <w:rsid w:val="00A754D7"/>
    <w:rsid w:val="00A818DF"/>
    <w:rsid w:val="00A827DC"/>
    <w:rsid w:val="00A8393F"/>
    <w:rsid w:val="00A84836"/>
    <w:rsid w:val="00A85B83"/>
    <w:rsid w:val="00A92A22"/>
    <w:rsid w:val="00A93BAD"/>
    <w:rsid w:val="00A945CD"/>
    <w:rsid w:val="00A947BE"/>
    <w:rsid w:val="00A966EF"/>
    <w:rsid w:val="00AA24FB"/>
    <w:rsid w:val="00AA70D9"/>
    <w:rsid w:val="00AA7DD3"/>
    <w:rsid w:val="00AB66EB"/>
    <w:rsid w:val="00AB7A1F"/>
    <w:rsid w:val="00AC2158"/>
    <w:rsid w:val="00AC2E53"/>
    <w:rsid w:val="00AC502B"/>
    <w:rsid w:val="00AC7762"/>
    <w:rsid w:val="00AD2BAC"/>
    <w:rsid w:val="00AD49BF"/>
    <w:rsid w:val="00AD49C9"/>
    <w:rsid w:val="00AD6C57"/>
    <w:rsid w:val="00AD7718"/>
    <w:rsid w:val="00AE056F"/>
    <w:rsid w:val="00AE0B0F"/>
    <w:rsid w:val="00AE0FC6"/>
    <w:rsid w:val="00AE22E5"/>
    <w:rsid w:val="00AF2B6E"/>
    <w:rsid w:val="00AF4C38"/>
    <w:rsid w:val="00AF4CF3"/>
    <w:rsid w:val="00AF6DE3"/>
    <w:rsid w:val="00AF75ED"/>
    <w:rsid w:val="00AF7D77"/>
    <w:rsid w:val="00B00401"/>
    <w:rsid w:val="00B0090C"/>
    <w:rsid w:val="00B00B80"/>
    <w:rsid w:val="00B03A25"/>
    <w:rsid w:val="00B04480"/>
    <w:rsid w:val="00B04766"/>
    <w:rsid w:val="00B05576"/>
    <w:rsid w:val="00B0587A"/>
    <w:rsid w:val="00B074D3"/>
    <w:rsid w:val="00B10D56"/>
    <w:rsid w:val="00B11133"/>
    <w:rsid w:val="00B1165D"/>
    <w:rsid w:val="00B12200"/>
    <w:rsid w:val="00B12A73"/>
    <w:rsid w:val="00B22A34"/>
    <w:rsid w:val="00B2356B"/>
    <w:rsid w:val="00B24CBD"/>
    <w:rsid w:val="00B24DEB"/>
    <w:rsid w:val="00B2575D"/>
    <w:rsid w:val="00B2596A"/>
    <w:rsid w:val="00B27D42"/>
    <w:rsid w:val="00B27F2D"/>
    <w:rsid w:val="00B31B26"/>
    <w:rsid w:val="00B40ECE"/>
    <w:rsid w:val="00B42EB2"/>
    <w:rsid w:val="00B430BA"/>
    <w:rsid w:val="00B4650F"/>
    <w:rsid w:val="00B50AD3"/>
    <w:rsid w:val="00B54575"/>
    <w:rsid w:val="00B54972"/>
    <w:rsid w:val="00B55150"/>
    <w:rsid w:val="00B66295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4B9A"/>
    <w:rsid w:val="00BB6BEF"/>
    <w:rsid w:val="00BC08D8"/>
    <w:rsid w:val="00BC164B"/>
    <w:rsid w:val="00BC2FC5"/>
    <w:rsid w:val="00BC4ABA"/>
    <w:rsid w:val="00BD0AD4"/>
    <w:rsid w:val="00BE0325"/>
    <w:rsid w:val="00BE164D"/>
    <w:rsid w:val="00BE42E6"/>
    <w:rsid w:val="00BE673C"/>
    <w:rsid w:val="00BE6C62"/>
    <w:rsid w:val="00BE753F"/>
    <w:rsid w:val="00BF4452"/>
    <w:rsid w:val="00BF4A7F"/>
    <w:rsid w:val="00C04493"/>
    <w:rsid w:val="00C064EE"/>
    <w:rsid w:val="00C123A3"/>
    <w:rsid w:val="00C12BF6"/>
    <w:rsid w:val="00C13069"/>
    <w:rsid w:val="00C1346A"/>
    <w:rsid w:val="00C14026"/>
    <w:rsid w:val="00C15508"/>
    <w:rsid w:val="00C169F0"/>
    <w:rsid w:val="00C16F70"/>
    <w:rsid w:val="00C1783B"/>
    <w:rsid w:val="00C2111F"/>
    <w:rsid w:val="00C2486D"/>
    <w:rsid w:val="00C256C6"/>
    <w:rsid w:val="00C2659F"/>
    <w:rsid w:val="00C30873"/>
    <w:rsid w:val="00C3095C"/>
    <w:rsid w:val="00C311CE"/>
    <w:rsid w:val="00C34B18"/>
    <w:rsid w:val="00C35910"/>
    <w:rsid w:val="00C36049"/>
    <w:rsid w:val="00C4053F"/>
    <w:rsid w:val="00C40F4D"/>
    <w:rsid w:val="00C41057"/>
    <w:rsid w:val="00C41BDD"/>
    <w:rsid w:val="00C4443A"/>
    <w:rsid w:val="00C44966"/>
    <w:rsid w:val="00C513B3"/>
    <w:rsid w:val="00C519D6"/>
    <w:rsid w:val="00C542A1"/>
    <w:rsid w:val="00C56A56"/>
    <w:rsid w:val="00C572D2"/>
    <w:rsid w:val="00C636A4"/>
    <w:rsid w:val="00C7130D"/>
    <w:rsid w:val="00C72792"/>
    <w:rsid w:val="00C74921"/>
    <w:rsid w:val="00C74B73"/>
    <w:rsid w:val="00C767B9"/>
    <w:rsid w:val="00C76B17"/>
    <w:rsid w:val="00C770FF"/>
    <w:rsid w:val="00C82A33"/>
    <w:rsid w:val="00C838D0"/>
    <w:rsid w:val="00C8646A"/>
    <w:rsid w:val="00C92BCE"/>
    <w:rsid w:val="00C93C37"/>
    <w:rsid w:val="00C94D2A"/>
    <w:rsid w:val="00C96AFE"/>
    <w:rsid w:val="00CA3BC5"/>
    <w:rsid w:val="00CA48F6"/>
    <w:rsid w:val="00CB3100"/>
    <w:rsid w:val="00CB7B1E"/>
    <w:rsid w:val="00CC1594"/>
    <w:rsid w:val="00CC2D7B"/>
    <w:rsid w:val="00CC4563"/>
    <w:rsid w:val="00CC4898"/>
    <w:rsid w:val="00CC5BBE"/>
    <w:rsid w:val="00CD1641"/>
    <w:rsid w:val="00CD17AA"/>
    <w:rsid w:val="00CD1F75"/>
    <w:rsid w:val="00CD3543"/>
    <w:rsid w:val="00CD63BD"/>
    <w:rsid w:val="00CD7608"/>
    <w:rsid w:val="00CE3424"/>
    <w:rsid w:val="00CE5994"/>
    <w:rsid w:val="00CE5BEC"/>
    <w:rsid w:val="00CE6975"/>
    <w:rsid w:val="00CF0CD3"/>
    <w:rsid w:val="00CF165F"/>
    <w:rsid w:val="00CF2950"/>
    <w:rsid w:val="00CF50F0"/>
    <w:rsid w:val="00D00BC8"/>
    <w:rsid w:val="00D04A70"/>
    <w:rsid w:val="00D12868"/>
    <w:rsid w:val="00D21BF3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0E0B"/>
    <w:rsid w:val="00D513AB"/>
    <w:rsid w:val="00D51890"/>
    <w:rsid w:val="00D54A3C"/>
    <w:rsid w:val="00D55509"/>
    <w:rsid w:val="00D56638"/>
    <w:rsid w:val="00D5779C"/>
    <w:rsid w:val="00D60A85"/>
    <w:rsid w:val="00D62C91"/>
    <w:rsid w:val="00D62D25"/>
    <w:rsid w:val="00D6415A"/>
    <w:rsid w:val="00D64EEB"/>
    <w:rsid w:val="00D66A62"/>
    <w:rsid w:val="00D66F04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1502"/>
    <w:rsid w:val="00DD0C95"/>
    <w:rsid w:val="00DE20FE"/>
    <w:rsid w:val="00DE3C58"/>
    <w:rsid w:val="00DE48CD"/>
    <w:rsid w:val="00DE6278"/>
    <w:rsid w:val="00DF05AC"/>
    <w:rsid w:val="00DF7C1D"/>
    <w:rsid w:val="00E01516"/>
    <w:rsid w:val="00E015AA"/>
    <w:rsid w:val="00E03C7B"/>
    <w:rsid w:val="00E107FC"/>
    <w:rsid w:val="00E10FE0"/>
    <w:rsid w:val="00E1422C"/>
    <w:rsid w:val="00E17FB7"/>
    <w:rsid w:val="00E23E4D"/>
    <w:rsid w:val="00E250C8"/>
    <w:rsid w:val="00E25120"/>
    <w:rsid w:val="00E25BE7"/>
    <w:rsid w:val="00E26FB7"/>
    <w:rsid w:val="00E32AE1"/>
    <w:rsid w:val="00E332C9"/>
    <w:rsid w:val="00E35C36"/>
    <w:rsid w:val="00E414C1"/>
    <w:rsid w:val="00E429FC"/>
    <w:rsid w:val="00E43FDC"/>
    <w:rsid w:val="00E54385"/>
    <w:rsid w:val="00E55B2E"/>
    <w:rsid w:val="00E62D79"/>
    <w:rsid w:val="00E62D84"/>
    <w:rsid w:val="00E64032"/>
    <w:rsid w:val="00E7212E"/>
    <w:rsid w:val="00E7724A"/>
    <w:rsid w:val="00E803AF"/>
    <w:rsid w:val="00E81D4F"/>
    <w:rsid w:val="00E901F0"/>
    <w:rsid w:val="00E904C5"/>
    <w:rsid w:val="00E9143F"/>
    <w:rsid w:val="00E94EFC"/>
    <w:rsid w:val="00E9645A"/>
    <w:rsid w:val="00E9776A"/>
    <w:rsid w:val="00E979F8"/>
    <w:rsid w:val="00EA58EE"/>
    <w:rsid w:val="00EA5D14"/>
    <w:rsid w:val="00EA66B3"/>
    <w:rsid w:val="00EA711F"/>
    <w:rsid w:val="00EB0669"/>
    <w:rsid w:val="00EB0B1B"/>
    <w:rsid w:val="00EB0F11"/>
    <w:rsid w:val="00EB27A5"/>
    <w:rsid w:val="00EB57F1"/>
    <w:rsid w:val="00EC0753"/>
    <w:rsid w:val="00EC0A12"/>
    <w:rsid w:val="00EC1D16"/>
    <w:rsid w:val="00EC226B"/>
    <w:rsid w:val="00EC4DC9"/>
    <w:rsid w:val="00EC7FEF"/>
    <w:rsid w:val="00ED4DC1"/>
    <w:rsid w:val="00ED6124"/>
    <w:rsid w:val="00EE1F60"/>
    <w:rsid w:val="00EE2E37"/>
    <w:rsid w:val="00EE5A89"/>
    <w:rsid w:val="00EE61FD"/>
    <w:rsid w:val="00EE6CDF"/>
    <w:rsid w:val="00EF05BA"/>
    <w:rsid w:val="00EF3466"/>
    <w:rsid w:val="00EF689F"/>
    <w:rsid w:val="00EF7D4B"/>
    <w:rsid w:val="00EF7D8D"/>
    <w:rsid w:val="00F05AEF"/>
    <w:rsid w:val="00F13C75"/>
    <w:rsid w:val="00F1566C"/>
    <w:rsid w:val="00F163AC"/>
    <w:rsid w:val="00F16BBC"/>
    <w:rsid w:val="00F26BE8"/>
    <w:rsid w:val="00F34BBF"/>
    <w:rsid w:val="00F353B1"/>
    <w:rsid w:val="00F3615C"/>
    <w:rsid w:val="00F37E9C"/>
    <w:rsid w:val="00F40CF4"/>
    <w:rsid w:val="00F42AB8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56C95"/>
    <w:rsid w:val="00F61429"/>
    <w:rsid w:val="00F64C22"/>
    <w:rsid w:val="00F64F17"/>
    <w:rsid w:val="00F740B9"/>
    <w:rsid w:val="00F74942"/>
    <w:rsid w:val="00F8403A"/>
    <w:rsid w:val="00F86A5A"/>
    <w:rsid w:val="00F9267A"/>
    <w:rsid w:val="00F92DD5"/>
    <w:rsid w:val="00FA05F2"/>
    <w:rsid w:val="00FA0DF7"/>
    <w:rsid w:val="00FA365B"/>
    <w:rsid w:val="00FA4927"/>
    <w:rsid w:val="00FA5B1D"/>
    <w:rsid w:val="00FB32C9"/>
    <w:rsid w:val="00FB42B9"/>
    <w:rsid w:val="00FB51E8"/>
    <w:rsid w:val="00FB6E54"/>
    <w:rsid w:val="00FC10BF"/>
    <w:rsid w:val="00FC341E"/>
    <w:rsid w:val="00FD333B"/>
    <w:rsid w:val="00FD3606"/>
    <w:rsid w:val="00FD5790"/>
    <w:rsid w:val="00FE2DC1"/>
    <w:rsid w:val="00FE6B75"/>
    <w:rsid w:val="00FF102E"/>
    <w:rsid w:val="00FF1A6A"/>
    <w:rsid w:val="00FF389B"/>
    <w:rsid w:val="00FF3EC2"/>
    <w:rsid w:val="00FF58E2"/>
    <w:rsid w:val="00FF5E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950"/>
    <w:rPr>
      <w:sz w:val="24"/>
      <w:szCs w:val="24"/>
    </w:rPr>
  </w:style>
  <w:style w:type="paragraph" w:styleId="Heading1">
    <w:name w:val="heading 1"/>
    <w:basedOn w:val="Normal"/>
    <w:next w:val="Normal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"/>
    <w:basedOn w:val="Normal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DefaultParagraphFont"/>
    <w:rsid w:val="00AF7D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0">
    <w:name w:val="Знак Знак Знак Знак Знак Знак Знак_0"/>
    <w:basedOn w:val="Normal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Абзац списка1"/>
    <w:basedOn w:val="Normal"/>
    <w:rsid w:val="00C838D0"/>
    <w:pPr>
      <w:ind w:left="720"/>
    </w:pPr>
    <w:rPr>
      <w:rFonts w:eastAsia="Calibri"/>
    </w:rPr>
  </w:style>
  <w:style w:type="paragraph" w:styleId="ListBullet">
    <w:name w:val="List Bullet"/>
    <w:basedOn w:val="Normal"/>
    <w:rsid w:val="004C79D0"/>
    <w:pPr>
      <w:numPr>
        <w:numId w:val="9"/>
      </w:numPr>
    </w:pPr>
  </w:style>
  <w:style w:type="paragraph" w:styleId="BalloonText">
    <w:name w:val="Balloon Text"/>
    <w:basedOn w:val="Normal"/>
    <w:semiHidden/>
    <w:rsid w:val="00EE2E37"/>
    <w:rPr>
      <w:rFonts w:ascii="Tahoma" w:hAnsi="Tahoma" w:cs="Tahoma"/>
      <w:sz w:val="16"/>
      <w:szCs w:val="16"/>
    </w:rPr>
  </w:style>
  <w:style w:type="paragraph" w:customStyle="1" w:styleId="a1">
    <w:name w:val="Таблицы (моноширинный)"/>
    <w:basedOn w:val="Normal"/>
    <w:next w:val="Normal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2">
    <w:name w:val="Цветовое выделение"/>
    <w:rsid w:val="001F0828"/>
    <w:rPr>
      <w:b/>
      <w:bCs/>
      <w:color w:val="26282F"/>
      <w:sz w:val="26"/>
      <w:szCs w:val="26"/>
    </w:rPr>
  </w:style>
  <w:style w:type="table" w:styleId="TableGrid">
    <w:name w:val="Table Grid"/>
    <w:basedOn w:val="TableNormal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DefaultParagraphFont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E6989"/>
  </w:style>
  <w:style w:type="character" w:customStyle="1" w:styleId="10">
    <w:name w:val="Заголовок №1_"/>
    <w:basedOn w:val="DefaultParagraphFont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paragraph" w:styleId="NormalWeb">
    <w:name w:val="Normal (Web)"/>
    <w:basedOn w:val="Normal"/>
    <w:uiPriority w:val="99"/>
    <w:unhideWhenUsed/>
    <w:rsid w:val="00FF102E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530227"/>
  </w:style>
  <w:style w:type="paragraph" w:styleId="Footer">
    <w:name w:val="footer"/>
    <w:basedOn w:val="Normal"/>
    <w:link w:val="a3"/>
    <w:rsid w:val="0096745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3">
    <w:name w:val="Нижний колонтитул Знак"/>
    <w:basedOn w:val="DefaultParagraphFont"/>
    <w:link w:val="Footer"/>
    <w:rsid w:val="00967455"/>
  </w:style>
  <w:style w:type="paragraph" w:customStyle="1" w:styleId="ConsPlusNonformat">
    <w:name w:val="ConsPlusNonformat"/>
    <w:uiPriority w:val="99"/>
    <w:rsid w:val="005063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063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0">
    <w:name w:val="consplusnonformat"/>
    <w:basedOn w:val="Normal"/>
    <w:uiPriority w:val="99"/>
    <w:rsid w:val="0050639C"/>
    <w:pPr>
      <w:spacing w:before="100" w:beforeAutospacing="1" w:after="100" w:afterAutospacing="1"/>
    </w:pPr>
  </w:style>
  <w:style w:type="paragraph" w:customStyle="1" w:styleId="a4">
    <w:name w:val="Обычный (паспорт)"/>
    <w:basedOn w:val="Normal"/>
    <w:uiPriority w:val="99"/>
    <w:rsid w:val="0050639C"/>
    <w:pPr>
      <w:spacing w:before="120"/>
      <w:jc w:val="both"/>
    </w:pPr>
    <w:rPr>
      <w:sz w:val="28"/>
      <w:szCs w:val="28"/>
    </w:rPr>
  </w:style>
  <w:style w:type="paragraph" w:customStyle="1" w:styleId="ConsPlusNormal">
    <w:name w:val="ConsPlusNormal"/>
    <w:rsid w:val="00DD4B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link w:val="a5"/>
    <w:uiPriority w:val="99"/>
    <w:rsid w:val="0006153A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DefaultParagraphFont"/>
    <w:link w:val="BodyTextIndent"/>
    <w:uiPriority w:val="99"/>
    <w:semiHidden/>
    <w:rsid w:val="003552BD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411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yust-fin@rk08.ru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yperlink" Target="consultantplus://offline/ref=C3EB4462FE9B9CD42618E3C880639C808A70AAC769CF0C8CA63F7613B7VAn3M" TargetMode="External" /><Relationship Id="rId9" Type="http://schemas.openxmlformats.org/officeDocument/2006/relationships/hyperlink" Target="consultantplus://offline/ref=C3EB4462FE9B9CD42618E3C880639C808A71ABC76CC80C8CA63F7613B7A37E32CD3A8C7D544247BEV7n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377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Эрдня</cp:lastModifiedBy>
  <cp:revision>21</cp:revision>
  <cp:lastPrinted>2018-02-27T13:34:00Z</cp:lastPrinted>
  <dcterms:created xsi:type="dcterms:W3CDTF">2019-09-18T11:44:00Z</dcterms:created>
  <dcterms:modified xsi:type="dcterms:W3CDTF">2024-03-27T11:54:00Z</dcterms:modified>
</cp:coreProperties>
</file>