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2"/>
        <w:tblW w:w="98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234"/>
        <w:gridCol w:w="3969"/>
      </w:tblGrid>
      <w:tr w:rsidR="00865D9D" w:rsidRPr="00676037" w:rsidTr="00176B1A">
        <w:trPr>
          <w:trHeight w:val="1438"/>
        </w:trPr>
        <w:tc>
          <w:tcPr>
            <w:tcW w:w="3614" w:type="dxa"/>
            <w:vAlign w:val="center"/>
          </w:tcPr>
          <w:p w:rsidR="00865D9D" w:rsidRPr="00865D9D" w:rsidRDefault="00865D9D" w:rsidP="00176B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ТАНЧИН</w:t>
            </w:r>
          </w:p>
          <w:p w:rsidR="00865D9D" w:rsidRPr="00865D9D" w:rsidRDefault="00865D9D" w:rsidP="00176B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СТИН РАЙОНА</w:t>
            </w:r>
          </w:p>
          <w:p w:rsidR="00865D9D" w:rsidRPr="00865D9D" w:rsidRDefault="00865D9D" w:rsidP="00176B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МУНИЦИПАЛИН </w:t>
            </w:r>
          </w:p>
          <w:p w:rsidR="00865D9D" w:rsidRPr="00865D9D" w:rsidRDefault="00865D9D" w:rsidP="00176B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РДАЦИИН</w:t>
            </w:r>
          </w:p>
          <w:p w:rsidR="00865D9D" w:rsidRPr="00865D9D" w:rsidRDefault="00865D9D" w:rsidP="00176B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АДМИНИСТРАЦИН ХЛАЧИН</w:t>
            </w:r>
          </w:p>
          <w:p w:rsidR="00865D9D" w:rsidRPr="00865D9D" w:rsidRDefault="00865D9D" w:rsidP="00176B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</w:p>
        </w:tc>
        <w:tc>
          <w:tcPr>
            <w:tcW w:w="2234" w:type="dxa"/>
            <w:vAlign w:val="center"/>
          </w:tcPr>
          <w:p w:rsidR="00865D9D" w:rsidRPr="00865D9D" w:rsidRDefault="00865D9D" w:rsidP="00176B1A">
            <w:pPr>
              <w:tabs>
                <w:tab w:val="left" w:pos="-284"/>
                <w:tab w:val="left" w:pos="1760"/>
              </w:tabs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865D9D" w:rsidRPr="00865D9D" w:rsidRDefault="00865D9D" w:rsidP="00176B1A">
            <w:pPr>
              <w:tabs>
                <w:tab w:val="left" w:pos="-284"/>
              </w:tabs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65D9D" w:rsidRPr="00865D9D" w:rsidRDefault="00865D9D" w:rsidP="00176B1A">
            <w:pPr>
              <w:tabs>
                <w:tab w:val="left" w:pos="-284"/>
              </w:tabs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ГЛАВЫ АДМИНИСТРАЦИИ</w:t>
            </w:r>
          </w:p>
          <w:p w:rsidR="00865D9D" w:rsidRPr="00865D9D" w:rsidRDefault="00865D9D" w:rsidP="00176B1A">
            <w:pPr>
              <w:tabs>
                <w:tab w:val="left" w:pos="-284"/>
              </w:tabs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ЮСТИНСКОГО РАЙОННОГО</w:t>
            </w:r>
          </w:p>
          <w:p w:rsidR="00865D9D" w:rsidRPr="00865D9D" w:rsidRDefault="00865D9D" w:rsidP="00176B1A">
            <w:pPr>
              <w:tabs>
                <w:tab w:val="left" w:pos="-284"/>
              </w:tabs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         </w:t>
            </w:r>
          </w:p>
          <w:p w:rsidR="00865D9D" w:rsidRPr="00865D9D" w:rsidRDefault="00865D9D" w:rsidP="00176B1A">
            <w:pPr>
              <w:tabs>
                <w:tab w:val="left" w:pos="-284"/>
              </w:tabs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865D9D" w:rsidRPr="00865D9D" w:rsidRDefault="00865D9D" w:rsidP="00176B1A">
            <w:pPr>
              <w:tabs>
                <w:tab w:val="left" w:pos="-284"/>
              </w:tabs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</w:tc>
      </w:tr>
    </w:tbl>
    <w:p w:rsidR="00865D9D" w:rsidRPr="00865D9D" w:rsidRDefault="00865D9D" w:rsidP="00865D9D">
      <w:pPr>
        <w:pBdr>
          <w:bottom w:val="single" w:sz="12" w:space="0" w:color="auto"/>
        </w:pBdr>
        <w:tabs>
          <w:tab w:val="left" w:pos="-426"/>
          <w:tab w:val="left" w:pos="-284"/>
        </w:tabs>
        <w:spacing w:after="0" w:line="240" w:lineRule="auto"/>
        <w:ind w:left="-426" w:right="-646"/>
        <w:rPr>
          <w:rFonts w:ascii="Times New Roman" w:hAnsi="Times New Roman" w:cs="Times New Roman"/>
          <w:b/>
          <w:sz w:val="20"/>
          <w:szCs w:val="20"/>
        </w:rPr>
      </w:pPr>
      <w:r w:rsidRPr="00865D9D">
        <w:rPr>
          <w:rFonts w:ascii="Times New Roman" w:hAnsi="Times New Roman" w:cs="Times New Roman"/>
          <w:b/>
          <w:sz w:val="20"/>
          <w:szCs w:val="20"/>
        </w:rPr>
        <w:t xml:space="preserve">359300, Республика Калмыкия,  п. </w:t>
      </w:r>
      <w:proofErr w:type="spellStart"/>
      <w:r w:rsidRPr="00865D9D">
        <w:rPr>
          <w:rFonts w:ascii="Times New Roman" w:hAnsi="Times New Roman" w:cs="Times New Roman"/>
          <w:b/>
          <w:sz w:val="20"/>
          <w:szCs w:val="20"/>
        </w:rPr>
        <w:t>Цаган</w:t>
      </w:r>
      <w:proofErr w:type="spellEnd"/>
      <w:r w:rsidRPr="00865D9D">
        <w:rPr>
          <w:rFonts w:ascii="Times New Roman" w:hAnsi="Times New Roman" w:cs="Times New Roman"/>
          <w:b/>
          <w:sz w:val="20"/>
          <w:szCs w:val="20"/>
        </w:rPr>
        <w:t xml:space="preserve"> Аман  </w:t>
      </w:r>
      <w:proofErr w:type="spellStart"/>
      <w:r w:rsidRPr="00865D9D">
        <w:rPr>
          <w:rFonts w:ascii="Times New Roman" w:hAnsi="Times New Roman" w:cs="Times New Roman"/>
          <w:b/>
          <w:sz w:val="20"/>
          <w:szCs w:val="20"/>
        </w:rPr>
        <w:t>Юстинского</w:t>
      </w:r>
      <w:proofErr w:type="spellEnd"/>
      <w:r w:rsidRPr="00865D9D">
        <w:rPr>
          <w:rFonts w:ascii="Times New Roman" w:hAnsi="Times New Roman" w:cs="Times New Roman"/>
          <w:b/>
          <w:sz w:val="20"/>
          <w:szCs w:val="20"/>
        </w:rPr>
        <w:t xml:space="preserve"> р-н   ул. Советская,46  код /847 44/, тел. 9-14-00</w:t>
      </w:r>
    </w:p>
    <w:p w:rsidR="00865D9D" w:rsidRPr="00865D9D" w:rsidRDefault="00865D9D" w:rsidP="00865D9D">
      <w:pPr>
        <w:tabs>
          <w:tab w:val="left" w:pos="-2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65D9D">
        <w:rPr>
          <w:rFonts w:ascii="Times New Roman" w:hAnsi="Times New Roman" w:cs="Times New Roman"/>
          <w:sz w:val="24"/>
          <w:szCs w:val="24"/>
        </w:rPr>
        <w:t>«</w:t>
      </w:r>
      <w:r w:rsidR="00446BEB">
        <w:rPr>
          <w:rFonts w:ascii="Times New Roman" w:hAnsi="Times New Roman" w:cs="Times New Roman"/>
          <w:sz w:val="24"/>
          <w:szCs w:val="24"/>
        </w:rPr>
        <w:t>14</w:t>
      </w:r>
      <w:r w:rsidRPr="00865D9D">
        <w:rPr>
          <w:rFonts w:ascii="Times New Roman" w:hAnsi="Times New Roman" w:cs="Times New Roman"/>
          <w:sz w:val="24"/>
          <w:szCs w:val="24"/>
        </w:rPr>
        <w:t xml:space="preserve">» </w:t>
      </w:r>
      <w:r w:rsidR="00446BEB">
        <w:rPr>
          <w:rFonts w:ascii="Times New Roman" w:hAnsi="Times New Roman" w:cs="Times New Roman"/>
          <w:sz w:val="24"/>
          <w:szCs w:val="24"/>
        </w:rPr>
        <w:t>сентября</w:t>
      </w:r>
      <w:r w:rsidRPr="00865D9D">
        <w:rPr>
          <w:rFonts w:ascii="Times New Roman" w:hAnsi="Times New Roman" w:cs="Times New Roman"/>
          <w:sz w:val="24"/>
          <w:szCs w:val="24"/>
        </w:rPr>
        <w:t xml:space="preserve"> 2018 года                           № </w:t>
      </w:r>
      <w:r w:rsidR="00446BEB">
        <w:rPr>
          <w:rFonts w:ascii="Times New Roman" w:hAnsi="Times New Roman" w:cs="Times New Roman"/>
          <w:sz w:val="24"/>
          <w:szCs w:val="24"/>
        </w:rPr>
        <w:t xml:space="preserve">302            </w:t>
      </w:r>
      <w:r w:rsidRPr="00865D9D">
        <w:rPr>
          <w:rFonts w:ascii="Times New Roman" w:hAnsi="Times New Roman" w:cs="Times New Roman"/>
          <w:sz w:val="24"/>
          <w:szCs w:val="24"/>
        </w:rPr>
        <w:t xml:space="preserve">                               п. </w:t>
      </w:r>
      <w:proofErr w:type="spellStart"/>
      <w:r w:rsidRPr="00865D9D"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 w:rsidRPr="00865D9D">
        <w:rPr>
          <w:rFonts w:ascii="Times New Roman" w:hAnsi="Times New Roman" w:cs="Times New Roman"/>
          <w:sz w:val="24"/>
          <w:szCs w:val="24"/>
        </w:rPr>
        <w:t xml:space="preserve"> Аман</w:t>
      </w:r>
    </w:p>
    <w:p w:rsidR="00865D9D" w:rsidRPr="00865D9D" w:rsidRDefault="00865D9D" w:rsidP="00865D9D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032A4C" w:rsidRDefault="00032A4C" w:rsidP="00A030D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</w:rPr>
      </w:pPr>
    </w:p>
    <w:p w:rsidR="00A030D3" w:rsidRPr="00865D9D" w:rsidRDefault="00A030D3" w:rsidP="00865D9D">
      <w:pPr>
        <w:shd w:val="clear" w:color="auto" w:fill="FFFFFF" w:themeFill="background1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 Стратегии  развития  информационного общества  в   </w:t>
      </w:r>
      <w:proofErr w:type="spellStart"/>
      <w:r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Юстинском</w:t>
      </w:r>
      <w:proofErr w:type="spellEnd"/>
      <w:r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районном муниципальном  образовании</w:t>
      </w:r>
      <w:r w:rsidR="0038237C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Республики Калмыкия</w:t>
      </w:r>
    </w:p>
    <w:p w:rsidR="00A030D3" w:rsidRPr="00865D9D" w:rsidRDefault="0038237C" w:rsidP="004B6A15">
      <w:pPr>
        <w:shd w:val="clear" w:color="auto" w:fill="FFFFFF" w:themeFill="background1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  2018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-2030 годы</w:t>
      </w:r>
    </w:p>
    <w:p w:rsidR="00A030D3" w:rsidRPr="00865D9D" w:rsidRDefault="00A030D3" w:rsidP="004B6A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030D3" w:rsidRPr="00865D9D" w:rsidRDefault="00A030D3" w:rsidP="00A030D3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18"/>
          <w:szCs w:val="18"/>
        </w:rPr>
      </w:pPr>
      <w:r w:rsidRPr="00A030D3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030D3" w:rsidRDefault="00A030D3" w:rsidP="0038237C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A1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Указом Президента Российской Федерации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9 мая 2017 г. N 203 "О Стратегии развития информационного общества в Российской Федерации на 2017 - 2030 годы", ПОСТАНОВЛЯЮ:</w:t>
      </w:r>
    </w:p>
    <w:p w:rsidR="0038237C" w:rsidRPr="0038237C" w:rsidRDefault="0038237C" w:rsidP="0038237C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38237C" w:rsidRDefault="00A030D3" w:rsidP="0038237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прилагаемую Стратегию развития информационного общества в </w:t>
      </w:r>
      <w:proofErr w:type="spellStart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образовании </w:t>
      </w:r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- 2030 годы.</w:t>
      </w:r>
    </w:p>
    <w:p w:rsidR="00A030D3" w:rsidRPr="0038237C" w:rsidRDefault="00A030D3" w:rsidP="0038237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возлагаю на заместителя г</w:t>
      </w:r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Администрации </w:t>
      </w:r>
      <w:proofErr w:type="spellStart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="006B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Катаева М.Л.</w:t>
      </w:r>
    </w:p>
    <w:p w:rsidR="00A030D3" w:rsidRPr="0038237C" w:rsidRDefault="00A030D3" w:rsidP="0038237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 и подлежит р</w:t>
      </w:r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азмещению на официальном сайте А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 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 «Интернет».</w:t>
      </w:r>
    </w:p>
    <w:p w:rsidR="00A030D3" w:rsidRPr="0038237C" w:rsidRDefault="00A030D3" w:rsidP="0038237C">
      <w:pPr>
        <w:shd w:val="clear" w:color="auto" w:fill="FFFFFF" w:themeFill="background1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37C" w:rsidRDefault="0038237C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237C" w:rsidRDefault="0038237C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районного муниципального образования </w:t>
      </w:r>
    </w:p>
    <w:p w:rsidR="00A030D3" w:rsidRPr="0038237C" w:rsidRDefault="0038237C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                                                                                       Ю.С. Очиров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37C" w:rsidRPr="0038237C" w:rsidRDefault="0038237C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865D9D" w:rsidRDefault="00A030D3" w:rsidP="0038237C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Приложение</w:t>
      </w:r>
      <w:r w:rsidR="0038237C"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 постановлению</w:t>
      </w:r>
    </w:p>
    <w:p w:rsidR="00A030D3" w:rsidRPr="00865D9D" w:rsidRDefault="00A030D3" w:rsidP="0038237C">
      <w:pPr>
        <w:shd w:val="clear" w:color="auto" w:fill="FFFFFF" w:themeFill="background1"/>
        <w:spacing w:after="24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 </w:t>
      </w:r>
      <w:r w:rsidR="008556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14 сентября</w:t>
      </w:r>
      <w:r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201</w:t>
      </w:r>
      <w:r w:rsidR="0038237C"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8</w:t>
      </w:r>
      <w:r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года </w:t>
      </w:r>
      <w:r w:rsidR="0038237C"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65D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№</w:t>
      </w:r>
      <w:r w:rsidR="008556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302</w:t>
      </w:r>
    </w:p>
    <w:p w:rsidR="00A030D3" w:rsidRPr="0038237C" w:rsidRDefault="00A030D3" w:rsidP="00A030D3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11DB" w:rsidRDefault="00A030D3" w:rsidP="00865D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Стратегия </w:t>
      </w:r>
    </w:p>
    <w:p w:rsidR="00A030D3" w:rsidRDefault="00A030D3" w:rsidP="00865D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развития информационного общества в </w:t>
      </w:r>
      <w:proofErr w:type="spellStart"/>
      <w:proofErr w:type="gramStart"/>
      <w:r w:rsidR="0038237C" w:rsidRPr="006B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  <w:r w:rsidR="0038237C" w:rsidRPr="006B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 </w:t>
      </w:r>
      <w:proofErr w:type="spellStart"/>
      <w:r w:rsidR="0038237C" w:rsidRPr="006B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Юстинском</w:t>
      </w:r>
      <w:proofErr w:type="spellEnd"/>
      <w:r w:rsidR="0038237C" w:rsidRPr="006B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районном муниципальном  образовании Республики Калмыкия на  2018-2030 годы</w:t>
      </w:r>
    </w:p>
    <w:p w:rsidR="00865D9D" w:rsidRPr="006B11DB" w:rsidRDefault="00865D9D" w:rsidP="00865D9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38237C" w:rsidRDefault="00A030D3" w:rsidP="00865D9D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Стратегия определяет цели, задачи и меры по реализации внутренней и внешней политики </w:t>
      </w:r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применения информационных и коммуникационных технологий, направленные на развитие информационного общества.</w:t>
      </w:r>
    </w:p>
    <w:p w:rsidR="00A030D3" w:rsidRPr="0038237C" w:rsidRDefault="00A030D3" w:rsidP="00865D9D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Правовую основу настоящей Стратегии составляют Конституция Российской Федерации, Федеральный закон от 28 июня 2014 г. N 172-ФЗ "О стратегическом планировании в Российской Федерации",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</w:t>
      </w:r>
      <w:proofErr w:type="gramEnd"/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72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определяющие направления применения информационных и коммуникационных технологий в </w:t>
      </w:r>
      <w:r w:rsidR="0008772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="006B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и муниципальные нормативные правовые акты.</w:t>
      </w:r>
    </w:p>
    <w:p w:rsidR="00A030D3" w:rsidRPr="0038237C" w:rsidRDefault="00A030D3" w:rsidP="00865D9D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 настоящей Стратегии являются: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прав граждан на доступ к информации;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выбора средств получения знаний</w:t>
      </w:r>
      <w:proofErr w:type="gram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с информацией;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традиционных и привычных для граждан (отличных от цифровых) форм получения товаров и услуг;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государственной защиты интересов российских граждан в информационной сфере.</w:t>
      </w:r>
    </w:p>
    <w:p w:rsidR="00A030D3" w:rsidRPr="00667E4D" w:rsidRDefault="00A030D3" w:rsidP="00865D9D">
      <w:pPr>
        <w:pStyle w:val="a6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настоящей Стратегии используются следующие основные понятия: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индустриальный интернет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г)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информационное общество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жизни граждан;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пространство - совокупность информационных ресурсов, созданных субъектами информационной сферы, сре</w:t>
      </w:r>
      <w:proofErr w:type="gram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вз</w:t>
      </w:r>
      <w:proofErr w:type="gram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аимодействия таких субъектов, их информационных систем и необходимой информационной инфраструктуры;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критическая информационная инфраструктура Российской Федерации (далее -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 независимые программное обеспечение и сервис - программное обеспечение и сервис, которые могут быть использованы на всей территории Российской Федерации, обеспечены гарантийной и технической поддержкой российских организаций, не имеют принудительного обновления и управления из-за рубежа, модернизация которых осуществляется российскими организациями на территории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 Федерации и которые не осуществляют несанкционированную передачу информации, в том числе технологической;</w:t>
      </w:r>
      <w:proofErr w:type="gramEnd"/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смарт-узлы</w:t>
      </w:r>
      <w:proofErr w:type="spell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другое) в сети, а не в "облаке";</w:t>
      </w:r>
      <w:proofErr w:type="gramEnd"/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</w:t>
      </w:r>
      <w:proofErr w:type="spellStart"/>
      <w:proofErr w:type="gram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интернет-сервисов</w:t>
      </w:r>
      <w:proofErr w:type="spellEnd"/>
      <w:proofErr w:type="gram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аналитических систем, информационных систем органов государственной власти Российской Федерации, организаций и граждан.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настоящей Стратегии и стратегические приоритеты при развитии информационного общества</w:t>
      </w:r>
    </w:p>
    <w:p w:rsidR="00865D9D" w:rsidRPr="0038237C" w:rsidRDefault="00865D9D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Целью настоящей Стратегии является создание условий для формирования в </w:t>
      </w:r>
      <w:proofErr w:type="spellStart"/>
      <w:r w:rsidR="00087722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 w:rsidR="00087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72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="006B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 знаний.</w:t>
      </w:r>
    </w:p>
    <w:p w:rsidR="00A030D3" w:rsidRPr="0038237C" w:rsidRDefault="00A030D3" w:rsidP="00865D9D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Стратегия призвана способствовать обеспечению следующих интересов граждан </w:t>
      </w:r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человеческого потенциала;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безопасности граждан и государства;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свободного, устойчивого и безопасного взаимодействия граждан и организаций, органов местного самоуправления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муниципального управления, развитие экономики и социальной сферы;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цифровой экономики.</w:t>
      </w:r>
    </w:p>
    <w:p w:rsidR="00A030D3" w:rsidRPr="00667E4D" w:rsidRDefault="00A030D3" w:rsidP="00865D9D">
      <w:pPr>
        <w:pStyle w:val="a6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информационной и коммуникационной инфраструктуры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российских информационных и коммуникационных технологий;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новой технологической основы для развития экономики и социальной сферы;</w:t>
      </w:r>
    </w:p>
    <w:p w:rsidR="00A030D3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национальных интересов в области цифровой экономики.</w:t>
      </w:r>
    </w:p>
    <w:p w:rsidR="00A030D3" w:rsidRPr="00667E4D" w:rsidRDefault="00A030D3" w:rsidP="00865D9D">
      <w:pPr>
        <w:pStyle w:val="a6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6B11DB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865D9D" w:rsidRDefault="00865D9D" w:rsidP="00865D9D">
      <w:pPr>
        <w:pStyle w:val="a6"/>
        <w:shd w:val="clear" w:color="auto" w:fill="FFFFFF" w:themeFill="background1"/>
        <w:tabs>
          <w:tab w:val="num" w:pos="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информационного пространства с учетом</w:t>
      </w:r>
      <w:r w:rsidR="006B11DB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потребностей граждан и общества в получении</w:t>
      </w:r>
      <w:r w:rsidR="006B11DB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качественных и достоверных сведений</w:t>
      </w:r>
    </w:p>
    <w:p w:rsidR="00865D9D" w:rsidRPr="00865D9D" w:rsidRDefault="00865D9D" w:rsidP="00865D9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D9D" w:rsidRPr="00865D9D" w:rsidRDefault="00865D9D" w:rsidP="00865D9D">
      <w:pPr>
        <w:pStyle w:val="a6"/>
        <w:shd w:val="clear" w:color="auto" w:fill="FFFFFF" w:themeFill="background1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</w:t>
      </w:r>
      <w:proofErr w:type="gram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информационного пространства знаний необходимо: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мероприятия в области духовно-нравственного воспитания граждан;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мероприятия по сохранению культуры и общероссийской идентичности народов Российской Федерации;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усовершенствовать механизмы обмена знаниями;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устойчивые культурные и образовательные связи с проживающими за рубежом соотечественниками, иностранными гражданами и лицами без гражданства, являющимися носителями русского языка, в том числе на основе информационных и коммуникационных технологий;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механизмы законодательного регулирования деятельности средств массовой информации, а также средств обеспечения доступа к информации,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агрегаторы</w:t>
      </w:r>
      <w:proofErr w:type="spell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социальные сети, сайты в сети "Интернет", </w:t>
      </w:r>
      <w:proofErr w:type="spell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доступные, качественные и легальные </w:t>
      </w:r>
      <w:proofErr w:type="spell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медиапродукты</w:t>
      </w:r>
      <w:proofErr w:type="spell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сервисы российского производства;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т)</w:t>
      </w:r>
      <w:r w:rsidR="0008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38237C" w:rsidRDefault="00865D9D" w:rsidP="00865D9D">
      <w:pPr>
        <w:shd w:val="clear" w:color="auto" w:fill="FFFFFF" w:themeFill="background1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A030D3"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Развитие информационной и коммуникационной инфраструктуры</w:t>
      </w:r>
    </w:p>
    <w:p w:rsidR="00A030D3" w:rsidRDefault="0038237C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Юстинского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</w:p>
    <w:p w:rsidR="00865D9D" w:rsidRPr="0038237C" w:rsidRDefault="00865D9D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развития информационной и коммуникационной инфраструктуры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программного обеспечения и сервисов, предоставляемых с использованием сети "Интернет";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уровне информационных систем и центров обработки данных;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3.           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устойчивого функционирования информационной инфраструктуры необходимо: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</w:t>
      </w:r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, Российской Федерации;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использование российских </w:t>
      </w:r>
      <w:proofErr w:type="spell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криптоалгоритмов</w:t>
      </w:r>
      <w:proofErr w:type="spell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скоординировать действия, направленные на подключение объектов к информационной инфраструктуре </w:t>
      </w:r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="006B11DB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Российской Федерации;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ж)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4.           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органами местного самоуправления, в том числе на основе обработки больших объемов данных, применения облачных технологий и интернета вещей;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встроенные средства защиты информации для применения в российских информационных и коммуникационных технологиях;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использование российских информационных и коммуникационных технологий в органах местного самоуправления;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5.           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защиты данных в образовании необходимо: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упорядочить алгоритмы обработки данных и доступа к таким данным;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регулирование и координацию действий при создании и ведении информационных ресурсов в образовании в целях соблюдения принципа разумной достаточности при обработке данных;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мероприятия по противодействию незаконным обработке и сбору сведений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6.           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эффективного управления сетями связи, обеспечения их целостности, единства, устойчивого функционирования и безопасности работы необходимо: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централизованную систему мониторинга и управления единой сетью электросвязи Российской Федерации;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системы, обеспечивающие возможность устойчивого, безопасного и независимого функционирования российского сегмента сети "Интернет";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обеспечении надежность и доступность услуг связи в образовании, в том числе в сельской местности и труднодоступных населенных пунктах;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создании условий для расширения использования в сетях связи телекоммуникационного оборудования и программного обеспечения, исключающих возможность несанкционированного управления ими и не содержащих составных частей, и элементов, замена, ремонт или производство которых в течение срока службы невозможны на территории Российской Федерации;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инфраструктуру традиционных услуг связи (почтовая связь, электросвязь).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7.           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функционирования социальных, экономических и управленческих систем с использованием российского сегмента сети "Интернет" необходимо: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меры по обеспечению устойчивого функционирования местного сегмента сети "Интернет";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государственную политику в части, касающейся государственного управления инфраструктурой российского сегмента сети "Интернет";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технические и законодательные меры по предотвращению нарушений работы сети "Интернет" и отдельных ее ресурсов на территории в результате целенаправленных действий.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865D9D" w:rsidRDefault="00865D9D" w:rsidP="00865D9D">
      <w:pPr>
        <w:pStyle w:val="a6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российских информационных</w:t>
      </w:r>
      <w:r w:rsidR="00087722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коммуникационных технологий</w:t>
      </w:r>
    </w:p>
    <w:p w:rsidR="00865D9D" w:rsidRPr="00865D9D" w:rsidRDefault="00865D9D" w:rsidP="00865D9D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созданных российских информационных и коммуникационных технологий осуществляется в целях получения государством и гражданами новых технологических преимуществ, использования и обработки информации, доступа к ней, получения знаний, формирования новых рынков и обеспечения лидерства на них.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развития российских информационных и коммуникационных технологий, перечень которых может быть изменен по мере появления новых технологий, являются: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конвергенция сетей связи и создание сетей связи нового поколения;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больших объемов данных;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искусственный интеллект;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доверенные технологии электронной идентификац</w:t>
      </w:r>
      <w:proofErr w:type="gram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тентификации, в том числе в кредитно-финансовой сфере;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облачные и туманные вычисления;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вещей и индустриальный интернет;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робототехника и биотехнологии;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радиотехника и электронная компонентная база;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безопасность.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Pr="00865D9D" w:rsidRDefault="00865D9D" w:rsidP="00865D9D">
      <w:pPr>
        <w:pStyle w:val="a6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новой технологической основы</w:t>
      </w:r>
      <w:r w:rsidR="00087722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30D3" w:rsidRPr="008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развития экономики и социальной сферы</w:t>
      </w:r>
    </w:p>
    <w:p w:rsidR="00865D9D" w:rsidRPr="00865D9D" w:rsidRDefault="00865D9D" w:rsidP="00865D9D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организаций в целях обеспечения работникам условий для дистанционной занятости;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механизмов электронной демократии;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</w:t>
      </w:r>
      <w:proofErr w:type="gramStart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тентификации участников правоотношений;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доступности электронных форм коммерческих отношений для предприятий малого и среднего бизнеса;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проверок органами муниципального контроля (надзора) и при сборе данных официального статистического учета;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систем повышения эффективности труда в муниципальных организациях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Default="00A030D3" w:rsidP="00865D9D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 Обеспечение национальных интересов</w:t>
      </w:r>
      <w:r w:rsidR="0008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цифровой экономики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5D9D" w:rsidRPr="0038237C" w:rsidRDefault="00865D9D" w:rsidP="00865D9D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национальных интересов в области цифровой экономики необходимо: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по внесению в законодательство </w:t>
      </w:r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, Российской Федерации изменений, направленных на обеспечение соответствия нормативно-правового регулирования темпам развития цифровой экономики и устранение административных барьеров;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защиту данных путем использования российских информационных и коммуникационных технологий в области защиты информации;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защиту данных от несанкционированной и незаконной трансграничной передачи иностранным организациям;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мероприятия по защите прав российских потребителей при продаже товаров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сети "Интернет" и дистанционном оказании услуг;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030D3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Перечень показателей реализации настоящей стратегии и этапы ее реализации</w:t>
      </w:r>
    </w:p>
    <w:p w:rsidR="00865D9D" w:rsidRPr="0038237C" w:rsidRDefault="00865D9D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осуществления мониторинга реализации настоящей Стратегии администрацией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 перечень показателей ее реализации и значения этих показателей, отражающие: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087722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оценку развития информационных и коммуникационных технологий в </w:t>
      </w:r>
      <w:proofErr w:type="spellStart"/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оценку развития информационного общества в </w:t>
      </w:r>
      <w:proofErr w:type="spellStart"/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реализации настоящей Стратегии определяются в плане ее реализации, который разрабатывается и утверждается пос</w:t>
      </w:r>
      <w:r w:rsidR="00A57DAF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тановлением а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реализации настоящей Стратегии включает в себя следующие основные мероприятия: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A030D3" w:rsidRPr="00667E4D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муниципальных нормативных правовых актов, направленных на реализацию настоящей Стратегии;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</w:t>
      </w:r>
      <w:r w:rsidR="006B11DB"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изменений в муниципальные программы органов местного самоуправления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0D3" w:rsidRPr="0038237C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0D3" w:rsidRDefault="00A030D3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Управление реализацией настоящей стратегии</w:t>
      </w:r>
    </w:p>
    <w:p w:rsidR="00865D9D" w:rsidRPr="0038237C" w:rsidRDefault="00865D9D" w:rsidP="00865D9D">
      <w:pPr>
        <w:shd w:val="clear" w:color="auto" w:fill="FFFFFF" w:themeFill="background1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настоящей Стратегии обеспечивается согласованными действиями органов местного самоуправления и организаций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Финансовое обеспечение реализации настоящей Стратегии осуществляется за счет бюджетных ассигнований федерального бюджета, бюджета </w:t>
      </w:r>
      <w:r w:rsidR="00087722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бюджета </w:t>
      </w:r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средств государственных внебюджетных фондов и внебюджетных источников.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A030D3" w:rsidRPr="00667E4D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A030D3" w:rsidRPr="0038237C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6.      </w:t>
      </w:r>
      <w:r w:rsidRPr="00667E4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местного самоуправления и организаций </w:t>
      </w:r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муниципального образования Республики Калмыкия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реализации настоящей Стратегии.</w:t>
      </w:r>
    </w:p>
    <w:p w:rsidR="00A030D3" w:rsidRPr="0038237C" w:rsidRDefault="00A030D3" w:rsidP="00865D9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A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</w:t>
      </w:r>
      <w:r w:rsidRPr="0038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38237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результатов деятельности по реализации настоящей Стратегии проводится ежегодно.</w:t>
      </w:r>
    </w:p>
    <w:p w:rsidR="00402D44" w:rsidRPr="0038237C" w:rsidRDefault="00402D44" w:rsidP="0038237C">
      <w:pPr>
        <w:shd w:val="clear" w:color="auto" w:fill="FFFFFF" w:themeFill="background1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02D44" w:rsidRPr="0038237C" w:rsidSect="004B6A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B64"/>
    <w:multiLevelType w:val="multilevel"/>
    <w:tmpl w:val="9F7E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C6E6F"/>
    <w:multiLevelType w:val="multilevel"/>
    <w:tmpl w:val="E782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04166"/>
    <w:multiLevelType w:val="multilevel"/>
    <w:tmpl w:val="567A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F2D77"/>
    <w:multiLevelType w:val="multilevel"/>
    <w:tmpl w:val="5E705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3646A7D"/>
    <w:multiLevelType w:val="multilevel"/>
    <w:tmpl w:val="3CD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32564"/>
    <w:multiLevelType w:val="multilevel"/>
    <w:tmpl w:val="7110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073"/>
    <w:multiLevelType w:val="multilevel"/>
    <w:tmpl w:val="6EB2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0179C"/>
    <w:multiLevelType w:val="multilevel"/>
    <w:tmpl w:val="E75C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4095C"/>
    <w:multiLevelType w:val="multilevel"/>
    <w:tmpl w:val="81BA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82748"/>
    <w:multiLevelType w:val="multilevel"/>
    <w:tmpl w:val="771E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62CF5"/>
    <w:multiLevelType w:val="multilevel"/>
    <w:tmpl w:val="EE1C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13D5C"/>
    <w:multiLevelType w:val="multilevel"/>
    <w:tmpl w:val="8690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F6C22"/>
    <w:multiLevelType w:val="multilevel"/>
    <w:tmpl w:val="689A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B7F2C"/>
    <w:multiLevelType w:val="multilevel"/>
    <w:tmpl w:val="21E8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40042F"/>
    <w:multiLevelType w:val="multilevel"/>
    <w:tmpl w:val="39B2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60520"/>
    <w:multiLevelType w:val="multilevel"/>
    <w:tmpl w:val="8B8C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70701"/>
    <w:multiLevelType w:val="multilevel"/>
    <w:tmpl w:val="B2A8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B65AD"/>
    <w:multiLevelType w:val="multilevel"/>
    <w:tmpl w:val="C63C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754F2"/>
    <w:multiLevelType w:val="multilevel"/>
    <w:tmpl w:val="2A6A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462B7"/>
    <w:multiLevelType w:val="multilevel"/>
    <w:tmpl w:val="866C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3216F"/>
    <w:multiLevelType w:val="multilevel"/>
    <w:tmpl w:val="C682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E11D5"/>
    <w:multiLevelType w:val="multilevel"/>
    <w:tmpl w:val="76E8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81C07"/>
    <w:multiLevelType w:val="multilevel"/>
    <w:tmpl w:val="ED8A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501AC"/>
    <w:multiLevelType w:val="multilevel"/>
    <w:tmpl w:val="BE54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16"/>
  </w:num>
  <w:num w:numId="5">
    <w:abstractNumId w:val="5"/>
  </w:num>
  <w:num w:numId="6">
    <w:abstractNumId w:val="0"/>
  </w:num>
  <w:num w:numId="7">
    <w:abstractNumId w:val="23"/>
  </w:num>
  <w:num w:numId="8">
    <w:abstractNumId w:val="4"/>
  </w:num>
  <w:num w:numId="9">
    <w:abstractNumId w:val="21"/>
  </w:num>
  <w:num w:numId="10">
    <w:abstractNumId w:val="11"/>
  </w:num>
  <w:num w:numId="11">
    <w:abstractNumId w:val="8"/>
  </w:num>
  <w:num w:numId="12">
    <w:abstractNumId w:val="9"/>
  </w:num>
  <w:num w:numId="13">
    <w:abstractNumId w:val="20"/>
  </w:num>
  <w:num w:numId="14">
    <w:abstractNumId w:val="13"/>
  </w:num>
  <w:num w:numId="15">
    <w:abstractNumId w:val="15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2"/>
  </w:num>
  <w:num w:numId="22">
    <w:abstractNumId w:val="7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0D3"/>
    <w:rsid w:val="00032A4C"/>
    <w:rsid w:val="00087722"/>
    <w:rsid w:val="002A4580"/>
    <w:rsid w:val="002C596B"/>
    <w:rsid w:val="0038237C"/>
    <w:rsid w:val="00402D44"/>
    <w:rsid w:val="00446BEB"/>
    <w:rsid w:val="004B6A15"/>
    <w:rsid w:val="00667E4D"/>
    <w:rsid w:val="006B11DB"/>
    <w:rsid w:val="007639F8"/>
    <w:rsid w:val="00825F88"/>
    <w:rsid w:val="00855626"/>
    <w:rsid w:val="00865D9D"/>
    <w:rsid w:val="00A030D3"/>
    <w:rsid w:val="00A57DAF"/>
    <w:rsid w:val="00C824A4"/>
    <w:rsid w:val="00D06214"/>
    <w:rsid w:val="00F0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0D3"/>
    <w:rPr>
      <w:b/>
      <w:bCs/>
    </w:rPr>
  </w:style>
  <w:style w:type="character" w:styleId="a5">
    <w:name w:val="Emphasis"/>
    <w:basedOn w:val="a0"/>
    <w:uiPriority w:val="20"/>
    <w:qFormat/>
    <w:rsid w:val="00A030D3"/>
    <w:rPr>
      <w:i/>
      <w:iCs/>
    </w:rPr>
  </w:style>
  <w:style w:type="paragraph" w:styleId="a6">
    <w:name w:val="List Paragraph"/>
    <w:basedOn w:val="a"/>
    <w:uiPriority w:val="34"/>
    <w:qFormat/>
    <w:rsid w:val="00667E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A505-0866-4C1C-B698-A3A272BA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2018-09-14T05:19:00Z</cp:lastPrinted>
  <dcterms:created xsi:type="dcterms:W3CDTF">2018-09-17T05:16:00Z</dcterms:created>
  <dcterms:modified xsi:type="dcterms:W3CDTF">2018-09-17T04:43:00Z</dcterms:modified>
</cp:coreProperties>
</file>