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0"/>
        <w:tblW w:w="10570" w:type="dxa"/>
        <w:tblLayout w:type="fixed"/>
        <w:tblCellMar>
          <w:left w:w="70" w:type="dxa"/>
          <w:right w:w="70" w:type="dxa"/>
        </w:tblCellMar>
        <w:tblLook w:val="0000"/>
      </w:tblPr>
      <w:tblGrid>
        <w:gridCol w:w="4951"/>
        <w:gridCol w:w="1679"/>
        <w:gridCol w:w="3940"/>
      </w:tblGrid>
      <w:tr w:rsidR="00022CB6" w:rsidRPr="00EA1238">
        <w:tc>
          <w:tcPr>
            <w:tcW w:w="4951" w:type="dxa"/>
            <w:shd w:val="clear" w:color="auto" w:fill="auto"/>
            <w:vAlign w:val="center"/>
          </w:tcPr>
          <w:p w:rsidR="00022CB6" w:rsidRPr="00EA1238" w:rsidRDefault="000A1B0E" w:rsidP="000A1B0E">
            <w:pPr>
              <w:rPr>
                <w:b/>
                <w:sz w:val="18"/>
                <w:szCs w:val="18"/>
              </w:rPr>
            </w:pPr>
            <w:r>
              <w:rPr>
                <w:b/>
                <w:sz w:val="18"/>
                <w:szCs w:val="18"/>
              </w:rPr>
              <w:t xml:space="preserve">                                 </w:t>
            </w:r>
            <w:r w:rsidR="00022CB6" w:rsidRPr="00EA1238">
              <w:rPr>
                <w:b/>
                <w:sz w:val="18"/>
                <w:szCs w:val="18"/>
              </w:rPr>
              <w:t xml:space="preserve"> ХАЛЬМГ ТАҢҺЧИН</w:t>
            </w:r>
          </w:p>
          <w:p w:rsidR="00022CB6" w:rsidRPr="00EA1238" w:rsidRDefault="00022CB6" w:rsidP="000A1B0E">
            <w:pPr>
              <w:jc w:val="center"/>
              <w:rPr>
                <w:b/>
                <w:sz w:val="18"/>
                <w:szCs w:val="18"/>
              </w:rPr>
            </w:pPr>
            <w:r w:rsidRPr="00EA1238">
              <w:rPr>
                <w:b/>
                <w:sz w:val="18"/>
                <w:szCs w:val="18"/>
                <w:lang w:val="en-US"/>
              </w:rPr>
              <w:t>Y</w:t>
            </w:r>
            <w:r w:rsidRPr="00EA1238">
              <w:rPr>
                <w:b/>
                <w:sz w:val="18"/>
                <w:szCs w:val="18"/>
              </w:rPr>
              <w:t>СТИН РАЙОНА</w:t>
            </w:r>
          </w:p>
          <w:p w:rsidR="00022CB6" w:rsidRPr="00EA1238" w:rsidRDefault="00022CB6" w:rsidP="000A1B0E">
            <w:pPr>
              <w:jc w:val="center"/>
              <w:rPr>
                <w:b/>
                <w:sz w:val="18"/>
                <w:szCs w:val="18"/>
              </w:rPr>
            </w:pPr>
            <w:r w:rsidRPr="00EA1238">
              <w:rPr>
                <w:b/>
                <w:sz w:val="18"/>
                <w:szCs w:val="18"/>
              </w:rPr>
              <w:t>МУНИЦИПАЛЬН Б</w:t>
            </w:r>
            <w:proofErr w:type="gramStart"/>
            <w:r w:rsidRPr="00EA1238">
              <w:rPr>
                <w:b/>
                <w:sz w:val="18"/>
                <w:szCs w:val="18"/>
              </w:rPr>
              <w:t>Y</w:t>
            </w:r>
            <w:proofErr w:type="gramEnd"/>
            <w:r w:rsidRPr="00EA1238">
              <w:rPr>
                <w:b/>
                <w:sz w:val="18"/>
                <w:szCs w:val="18"/>
              </w:rPr>
              <w:t>РДӘЦИН</w:t>
            </w:r>
          </w:p>
          <w:p w:rsidR="00022CB6" w:rsidRPr="006B19B1" w:rsidRDefault="00022CB6" w:rsidP="000A1B0E">
            <w:pPr>
              <w:jc w:val="center"/>
              <w:rPr>
                <w:b/>
                <w:sz w:val="18"/>
                <w:szCs w:val="18"/>
              </w:rPr>
            </w:pPr>
            <w:r w:rsidRPr="00EA1238">
              <w:rPr>
                <w:b/>
                <w:sz w:val="18"/>
                <w:szCs w:val="18"/>
              </w:rPr>
              <w:t>АДМИНИСТРАЦИН</w:t>
            </w:r>
          </w:p>
          <w:p w:rsidR="00022CB6" w:rsidRPr="00EA1238" w:rsidRDefault="00022CB6" w:rsidP="000A1B0E">
            <w:pPr>
              <w:jc w:val="center"/>
              <w:rPr>
                <w:b/>
                <w:sz w:val="18"/>
                <w:szCs w:val="18"/>
              </w:rPr>
            </w:pPr>
            <w:r>
              <w:rPr>
                <w:b/>
                <w:sz w:val="18"/>
                <w:szCs w:val="18"/>
              </w:rPr>
              <w:t>ТОГТАВР</w:t>
            </w:r>
          </w:p>
        </w:tc>
        <w:tc>
          <w:tcPr>
            <w:tcW w:w="1679" w:type="dxa"/>
            <w:vAlign w:val="center"/>
          </w:tcPr>
          <w:p w:rsidR="00022CB6" w:rsidRPr="00400D86" w:rsidRDefault="00322AD0" w:rsidP="00022CB6">
            <w:pPr>
              <w:jc w:val="center"/>
              <w:rPr>
                <w:sz w:val="16"/>
                <w:szCs w:val="16"/>
              </w:rPr>
            </w:pPr>
            <w:r>
              <w:rPr>
                <w:noProof/>
                <w:sz w:val="16"/>
                <w:szCs w:val="16"/>
              </w:rPr>
              <w:drawing>
                <wp:inline distT="0" distB="0" distL="0" distR="0">
                  <wp:extent cx="885825" cy="895350"/>
                  <wp:effectExtent l="1905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5"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tc>
        <w:tc>
          <w:tcPr>
            <w:tcW w:w="3940" w:type="dxa"/>
            <w:shd w:val="clear" w:color="auto" w:fill="auto"/>
            <w:vAlign w:val="center"/>
          </w:tcPr>
          <w:p w:rsidR="00022CB6" w:rsidRPr="00EA1238" w:rsidRDefault="00022CB6" w:rsidP="00022CB6">
            <w:pPr>
              <w:jc w:val="center"/>
              <w:rPr>
                <w:b/>
                <w:sz w:val="18"/>
                <w:szCs w:val="18"/>
              </w:rPr>
            </w:pPr>
            <w:r>
              <w:rPr>
                <w:b/>
                <w:sz w:val="18"/>
                <w:szCs w:val="18"/>
              </w:rPr>
              <w:t>ПОСТАНОВЛ</w:t>
            </w:r>
            <w:r w:rsidRPr="00EA1238">
              <w:rPr>
                <w:b/>
                <w:sz w:val="18"/>
                <w:szCs w:val="18"/>
              </w:rPr>
              <w:t>ЕНИЕ</w:t>
            </w:r>
          </w:p>
          <w:p w:rsidR="00022CB6" w:rsidRPr="00EA1238" w:rsidRDefault="00022CB6" w:rsidP="00022CB6">
            <w:pPr>
              <w:jc w:val="center"/>
              <w:rPr>
                <w:b/>
                <w:sz w:val="18"/>
                <w:szCs w:val="18"/>
              </w:rPr>
            </w:pPr>
            <w:r w:rsidRPr="00EA1238">
              <w:rPr>
                <w:b/>
                <w:sz w:val="18"/>
                <w:szCs w:val="18"/>
              </w:rPr>
              <w:t>ГЛАВЫ АДМИНИСТРАЦИИ</w:t>
            </w:r>
          </w:p>
          <w:p w:rsidR="00022CB6" w:rsidRPr="00EA1238" w:rsidRDefault="00022CB6" w:rsidP="00022CB6">
            <w:pPr>
              <w:jc w:val="center"/>
              <w:rPr>
                <w:b/>
                <w:sz w:val="18"/>
                <w:szCs w:val="18"/>
              </w:rPr>
            </w:pPr>
            <w:r w:rsidRPr="00EA1238">
              <w:rPr>
                <w:b/>
                <w:sz w:val="18"/>
                <w:szCs w:val="18"/>
              </w:rPr>
              <w:t>ЮСТИНСКОГО РАЙОННОГО</w:t>
            </w:r>
          </w:p>
          <w:p w:rsidR="00022CB6" w:rsidRPr="00EA1238" w:rsidRDefault="00022CB6" w:rsidP="00022CB6">
            <w:pPr>
              <w:jc w:val="center"/>
              <w:rPr>
                <w:b/>
                <w:sz w:val="18"/>
                <w:szCs w:val="18"/>
              </w:rPr>
            </w:pPr>
            <w:r w:rsidRPr="00EA1238">
              <w:rPr>
                <w:b/>
                <w:sz w:val="18"/>
                <w:szCs w:val="18"/>
              </w:rPr>
              <w:t>МУНИЦИПАЛЬНОГО ОБРАЗОВАНИЯ</w:t>
            </w:r>
          </w:p>
          <w:p w:rsidR="00022CB6" w:rsidRPr="00EA1238" w:rsidRDefault="00022CB6" w:rsidP="00022CB6">
            <w:pPr>
              <w:jc w:val="center"/>
              <w:rPr>
                <w:sz w:val="18"/>
                <w:szCs w:val="18"/>
              </w:rPr>
            </w:pPr>
            <w:r w:rsidRPr="00EA1238">
              <w:rPr>
                <w:b/>
                <w:sz w:val="18"/>
                <w:szCs w:val="18"/>
              </w:rPr>
              <w:t>РЕСПУБЛИКИ КАЛМЫКИЯ</w:t>
            </w:r>
          </w:p>
        </w:tc>
      </w:tr>
    </w:tbl>
    <w:p w:rsidR="00022CB6" w:rsidRPr="00E16942" w:rsidRDefault="00022CB6" w:rsidP="005E3E8E">
      <w:pPr>
        <w:pBdr>
          <w:bottom w:val="single" w:sz="12" w:space="0" w:color="auto"/>
        </w:pBdr>
        <w:jc w:val="center"/>
        <w:rPr>
          <w:sz w:val="18"/>
          <w:szCs w:val="18"/>
        </w:rPr>
      </w:pPr>
      <w:r>
        <w:rPr>
          <w:sz w:val="18"/>
          <w:szCs w:val="18"/>
        </w:rPr>
        <w:t>359300,</w:t>
      </w:r>
      <w:r w:rsidRPr="00E16942">
        <w:rPr>
          <w:sz w:val="18"/>
          <w:szCs w:val="18"/>
        </w:rPr>
        <w:t xml:space="preserve">Республика Калмыкия,  п. </w:t>
      </w:r>
      <w:proofErr w:type="spellStart"/>
      <w:r w:rsidRPr="00E16942">
        <w:rPr>
          <w:sz w:val="18"/>
          <w:szCs w:val="18"/>
        </w:rPr>
        <w:t>Цаган</w:t>
      </w:r>
      <w:proofErr w:type="spellEnd"/>
      <w:r>
        <w:rPr>
          <w:sz w:val="18"/>
          <w:szCs w:val="18"/>
        </w:rPr>
        <w:t xml:space="preserve"> </w:t>
      </w:r>
      <w:r w:rsidRPr="00E16942">
        <w:rPr>
          <w:sz w:val="18"/>
          <w:szCs w:val="18"/>
        </w:rPr>
        <w:t xml:space="preserve">Аман  </w:t>
      </w:r>
      <w:proofErr w:type="spellStart"/>
      <w:r w:rsidRPr="00E16942">
        <w:rPr>
          <w:sz w:val="18"/>
          <w:szCs w:val="18"/>
        </w:rPr>
        <w:t>Юстинского</w:t>
      </w:r>
      <w:proofErr w:type="spellEnd"/>
      <w:r w:rsidRPr="00E16942">
        <w:rPr>
          <w:sz w:val="18"/>
          <w:szCs w:val="18"/>
        </w:rPr>
        <w:t xml:space="preserve"> района,  ул. Советская, 46  код /847 44/, тел. 9-24-00,   9-10-75</w:t>
      </w:r>
    </w:p>
    <w:p w:rsidR="00022CB6" w:rsidRPr="0032067F" w:rsidRDefault="00022CB6" w:rsidP="00022CB6">
      <w:r w:rsidRPr="00EA1238">
        <w:t>от «</w:t>
      </w:r>
      <w:r w:rsidR="00107368">
        <w:t>3</w:t>
      </w:r>
      <w:r w:rsidR="000A1B0E">
        <w:t>1</w:t>
      </w:r>
      <w:r w:rsidRPr="00EA1238">
        <w:t>»</w:t>
      </w:r>
      <w:r w:rsidR="000A1B0E">
        <w:t xml:space="preserve"> </w:t>
      </w:r>
      <w:r w:rsidR="00107368">
        <w:t xml:space="preserve">октября </w:t>
      </w:r>
      <w:r w:rsidRPr="00EA1238">
        <w:t xml:space="preserve">  </w:t>
      </w:r>
      <w:smartTag w:uri="urn:schemas-microsoft-com:office:smarttags" w:element="metricconverter">
        <w:smartTagPr>
          <w:attr w:name="ProductID" w:val="2008 г"/>
        </w:smartTagPr>
        <w:r w:rsidRPr="00EA1238">
          <w:t>200</w:t>
        </w:r>
        <w:r w:rsidR="00AE1EEA">
          <w:t>8</w:t>
        </w:r>
        <w:r w:rsidRPr="00EA1238">
          <w:t xml:space="preserve"> г</w:t>
        </w:r>
      </w:smartTag>
      <w:r w:rsidRPr="00EA1238">
        <w:t xml:space="preserve">.                                   </w:t>
      </w:r>
      <w:r w:rsidR="000A1B0E">
        <w:t xml:space="preserve">                </w:t>
      </w:r>
      <w:r w:rsidRPr="00EA1238">
        <w:t xml:space="preserve">№ </w:t>
      </w:r>
      <w:proofErr w:type="gramStart"/>
      <w:r w:rsidR="00107368">
        <w:t>541</w:t>
      </w:r>
      <w:proofErr w:type="gramEnd"/>
      <w:r w:rsidR="00107368">
        <w:t xml:space="preserve"> а </w:t>
      </w:r>
      <w:r w:rsidRPr="00EA1238">
        <w:t xml:space="preserve">                         </w:t>
      </w:r>
      <w:r w:rsidRPr="00EA1238">
        <w:tab/>
      </w:r>
      <w:r w:rsidRPr="00EA1238">
        <w:tab/>
        <w:t xml:space="preserve">п. </w:t>
      </w:r>
      <w:proofErr w:type="spellStart"/>
      <w:r w:rsidRPr="00EA1238">
        <w:t>Цаган</w:t>
      </w:r>
      <w:proofErr w:type="spellEnd"/>
      <w:r>
        <w:t xml:space="preserve"> </w:t>
      </w:r>
      <w:r w:rsidRPr="00EA1238">
        <w:t>Аман</w:t>
      </w:r>
    </w:p>
    <w:p w:rsidR="00022CB6" w:rsidRDefault="00022CB6" w:rsidP="00022CB6">
      <w:pPr>
        <w:tabs>
          <w:tab w:val="left" w:pos="1335"/>
        </w:tabs>
      </w:pPr>
      <w:r>
        <w:tab/>
      </w:r>
      <w:r>
        <w:tab/>
      </w:r>
      <w:r>
        <w:tab/>
      </w:r>
      <w:r>
        <w:tab/>
      </w:r>
      <w:r>
        <w:tab/>
      </w:r>
      <w:r>
        <w:tab/>
      </w:r>
      <w:r>
        <w:tab/>
      </w:r>
      <w:r>
        <w:tab/>
      </w:r>
    </w:p>
    <w:p w:rsidR="00580314" w:rsidRPr="00B179C1" w:rsidRDefault="00580314" w:rsidP="00C568A4">
      <w:pPr>
        <w:ind w:left="4536"/>
        <w:rPr>
          <w:sz w:val="22"/>
          <w:szCs w:val="22"/>
        </w:rPr>
      </w:pPr>
      <w:r w:rsidRPr="00B179C1">
        <w:rPr>
          <w:sz w:val="22"/>
          <w:szCs w:val="22"/>
        </w:rPr>
        <w:t xml:space="preserve">О введении новых </w:t>
      </w:r>
      <w:proofErr w:type="gramStart"/>
      <w:r w:rsidRPr="00B179C1">
        <w:rPr>
          <w:sz w:val="22"/>
          <w:szCs w:val="22"/>
        </w:rPr>
        <w:t>систем оплаты труда работников муниципальных  учреждений</w:t>
      </w:r>
      <w:proofErr w:type="gramEnd"/>
      <w:r w:rsidRPr="00B179C1">
        <w:rPr>
          <w:sz w:val="22"/>
          <w:szCs w:val="22"/>
        </w:rPr>
        <w:t xml:space="preserve"> </w:t>
      </w:r>
      <w:r w:rsidR="00C568A4">
        <w:rPr>
          <w:sz w:val="22"/>
          <w:szCs w:val="22"/>
        </w:rPr>
        <w:t>А</w:t>
      </w:r>
      <w:r w:rsidRPr="00B179C1">
        <w:rPr>
          <w:sz w:val="22"/>
          <w:szCs w:val="22"/>
        </w:rPr>
        <w:t xml:space="preserve">ЮРМО Республики Калмыкия и органов </w:t>
      </w:r>
      <w:r w:rsidR="00366AC0">
        <w:rPr>
          <w:sz w:val="22"/>
          <w:szCs w:val="22"/>
        </w:rPr>
        <w:t>местного самоуправления</w:t>
      </w:r>
      <w:r w:rsidRPr="00B179C1">
        <w:rPr>
          <w:sz w:val="22"/>
          <w:szCs w:val="22"/>
        </w:rPr>
        <w:t xml:space="preserve"> </w:t>
      </w:r>
      <w:r w:rsidR="006645B2">
        <w:rPr>
          <w:sz w:val="22"/>
          <w:szCs w:val="22"/>
        </w:rPr>
        <w:t xml:space="preserve"> </w:t>
      </w:r>
      <w:proofErr w:type="spellStart"/>
      <w:r w:rsidR="006645B2">
        <w:rPr>
          <w:sz w:val="22"/>
          <w:szCs w:val="22"/>
        </w:rPr>
        <w:t>Юстинского</w:t>
      </w:r>
      <w:proofErr w:type="spellEnd"/>
      <w:r w:rsidR="006645B2">
        <w:rPr>
          <w:sz w:val="22"/>
          <w:szCs w:val="22"/>
        </w:rPr>
        <w:t xml:space="preserve"> района </w:t>
      </w:r>
      <w:r w:rsidRPr="00B179C1">
        <w:rPr>
          <w:sz w:val="22"/>
          <w:szCs w:val="22"/>
        </w:rPr>
        <w:t xml:space="preserve"> Республики Калмыкия, оплата которых осуществляется на основе  Единой тарифной сетки по оплате труда работников организаций бюджетной сферы</w:t>
      </w:r>
    </w:p>
    <w:p w:rsidR="00580314" w:rsidRPr="00B179C1" w:rsidRDefault="00580314" w:rsidP="00580314">
      <w:pPr>
        <w:jc w:val="center"/>
        <w:rPr>
          <w:sz w:val="22"/>
          <w:szCs w:val="22"/>
        </w:rPr>
      </w:pPr>
    </w:p>
    <w:p w:rsidR="00580314" w:rsidRPr="00B179C1" w:rsidRDefault="00580314" w:rsidP="00580314">
      <w:pPr>
        <w:jc w:val="both"/>
        <w:rPr>
          <w:sz w:val="22"/>
          <w:szCs w:val="22"/>
        </w:rPr>
      </w:pPr>
      <w:r w:rsidRPr="00B179C1">
        <w:rPr>
          <w:sz w:val="22"/>
          <w:szCs w:val="22"/>
        </w:rPr>
        <w:tab/>
      </w:r>
      <w:proofErr w:type="gramStart"/>
      <w:r w:rsidRPr="00B179C1">
        <w:rPr>
          <w:sz w:val="22"/>
          <w:szCs w:val="22"/>
        </w:rPr>
        <w:t xml:space="preserve">В целях обеспечения выплаты заработной платы работникам </w:t>
      </w:r>
      <w:r>
        <w:rPr>
          <w:sz w:val="22"/>
          <w:szCs w:val="22"/>
        </w:rPr>
        <w:t xml:space="preserve">муниципальных </w:t>
      </w:r>
      <w:r w:rsidRPr="00B179C1">
        <w:rPr>
          <w:sz w:val="22"/>
          <w:szCs w:val="22"/>
        </w:rPr>
        <w:t>учреждений</w:t>
      </w:r>
      <w:r>
        <w:rPr>
          <w:sz w:val="22"/>
          <w:szCs w:val="22"/>
        </w:rPr>
        <w:t xml:space="preserve"> </w:t>
      </w:r>
      <w:r w:rsidR="00C568A4">
        <w:rPr>
          <w:sz w:val="22"/>
          <w:szCs w:val="22"/>
        </w:rPr>
        <w:t>А</w:t>
      </w:r>
      <w:r>
        <w:rPr>
          <w:sz w:val="22"/>
          <w:szCs w:val="22"/>
        </w:rPr>
        <w:t>ЮРМО</w:t>
      </w:r>
      <w:r w:rsidRPr="00B179C1">
        <w:rPr>
          <w:sz w:val="22"/>
          <w:szCs w:val="22"/>
        </w:rPr>
        <w:t xml:space="preserve"> Республики Калмыкия и органов </w:t>
      </w:r>
      <w:r w:rsidR="00366AC0">
        <w:rPr>
          <w:sz w:val="22"/>
          <w:szCs w:val="22"/>
        </w:rPr>
        <w:t>местного самоуправления</w:t>
      </w:r>
      <w:r w:rsidRPr="00B179C1">
        <w:rPr>
          <w:sz w:val="22"/>
          <w:szCs w:val="22"/>
        </w:rPr>
        <w:t xml:space="preserve"> </w:t>
      </w:r>
      <w:proofErr w:type="spellStart"/>
      <w:r w:rsidR="00FA288E">
        <w:rPr>
          <w:sz w:val="22"/>
          <w:szCs w:val="22"/>
        </w:rPr>
        <w:t>Юстинского</w:t>
      </w:r>
      <w:proofErr w:type="spellEnd"/>
      <w:r w:rsidR="00FA288E">
        <w:rPr>
          <w:sz w:val="22"/>
          <w:szCs w:val="22"/>
        </w:rPr>
        <w:t xml:space="preserve"> района </w:t>
      </w:r>
      <w:r w:rsidRPr="00B179C1">
        <w:rPr>
          <w:sz w:val="22"/>
          <w:szCs w:val="22"/>
        </w:rPr>
        <w:t>Республики Калмыкия, оплата которых осуществляется на основе  Единой тарифной сетки по оплате труда работников организаций бюджетной сферы (далее – Единая тарифная сетка) с учетом минимального размера оплаты труда,</w:t>
      </w:r>
      <w:r w:rsidR="00E87FCA">
        <w:rPr>
          <w:sz w:val="22"/>
          <w:szCs w:val="22"/>
        </w:rPr>
        <w:t xml:space="preserve"> </w:t>
      </w:r>
      <w:r w:rsidRPr="00B179C1">
        <w:rPr>
          <w:sz w:val="22"/>
          <w:szCs w:val="22"/>
        </w:rPr>
        <w:t>установленного Федеральным законом от 24 июня 2008 года № 91-ФЗ «О внесении изменения в статью 1</w:t>
      </w:r>
      <w:proofErr w:type="gramEnd"/>
      <w:r w:rsidRPr="00B179C1">
        <w:rPr>
          <w:sz w:val="22"/>
          <w:szCs w:val="22"/>
        </w:rPr>
        <w:t xml:space="preserve"> Федерального закона «О минимальном </w:t>
      </w:r>
      <w:proofErr w:type="gramStart"/>
      <w:r w:rsidRPr="00B179C1">
        <w:rPr>
          <w:sz w:val="22"/>
          <w:szCs w:val="22"/>
        </w:rPr>
        <w:t>размере оплаты труда</w:t>
      </w:r>
      <w:proofErr w:type="gramEnd"/>
      <w:r w:rsidRPr="00B179C1">
        <w:rPr>
          <w:sz w:val="22"/>
          <w:szCs w:val="22"/>
        </w:rPr>
        <w:t>»,  постановляю:</w:t>
      </w:r>
    </w:p>
    <w:p w:rsidR="00580314" w:rsidRPr="00B179C1" w:rsidRDefault="00580314" w:rsidP="00580314">
      <w:pPr>
        <w:jc w:val="both"/>
        <w:rPr>
          <w:sz w:val="22"/>
          <w:szCs w:val="22"/>
        </w:rPr>
      </w:pPr>
      <w:r w:rsidRPr="00B179C1">
        <w:rPr>
          <w:sz w:val="22"/>
          <w:szCs w:val="22"/>
        </w:rPr>
        <w:tab/>
        <w:t xml:space="preserve">1. Ввести с 1 января 2009 года новые системы оплаты труда для работников муниципальных учреждений </w:t>
      </w:r>
      <w:bookmarkStart w:id="0" w:name="sub_1"/>
      <w:r w:rsidR="00C568A4">
        <w:rPr>
          <w:sz w:val="22"/>
          <w:szCs w:val="22"/>
        </w:rPr>
        <w:t>А</w:t>
      </w:r>
      <w:r w:rsidRPr="00B179C1">
        <w:rPr>
          <w:sz w:val="22"/>
          <w:szCs w:val="22"/>
        </w:rPr>
        <w:t xml:space="preserve">ЮРМО Республики Калмыкия и органов </w:t>
      </w:r>
      <w:r w:rsidR="005A2766">
        <w:rPr>
          <w:sz w:val="22"/>
          <w:szCs w:val="22"/>
        </w:rPr>
        <w:t xml:space="preserve">местного самоуправления  </w:t>
      </w:r>
      <w:proofErr w:type="spellStart"/>
      <w:r w:rsidR="00FC2F34">
        <w:rPr>
          <w:sz w:val="22"/>
          <w:szCs w:val="22"/>
        </w:rPr>
        <w:t>Юстинского</w:t>
      </w:r>
      <w:proofErr w:type="spellEnd"/>
      <w:r w:rsidR="00FC2F34">
        <w:rPr>
          <w:sz w:val="22"/>
          <w:szCs w:val="22"/>
        </w:rPr>
        <w:t xml:space="preserve"> района </w:t>
      </w:r>
      <w:r w:rsidRPr="00B179C1">
        <w:rPr>
          <w:sz w:val="22"/>
          <w:szCs w:val="22"/>
        </w:rPr>
        <w:t xml:space="preserve"> Республики Калмыкия, оплата труда которых в настоящее время осуществляется на основе  Единой тарифной сетки (далее  соответственно – работники, обслуживающий персонал).</w:t>
      </w:r>
    </w:p>
    <w:p w:rsidR="00580314" w:rsidRPr="00B179C1" w:rsidRDefault="00580314" w:rsidP="00580314">
      <w:pPr>
        <w:ind w:firstLine="705"/>
        <w:jc w:val="both"/>
        <w:rPr>
          <w:sz w:val="22"/>
          <w:szCs w:val="22"/>
        </w:rPr>
      </w:pPr>
      <w:bookmarkStart w:id="1" w:name="sub_2"/>
      <w:bookmarkEnd w:id="0"/>
      <w:r w:rsidRPr="00B179C1">
        <w:rPr>
          <w:sz w:val="22"/>
          <w:szCs w:val="22"/>
        </w:rPr>
        <w:t xml:space="preserve">2. </w:t>
      </w:r>
      <w:bookmarkStart w:id="2" w:name="sub_3"/>
      <w:bookmarkEnd w:id="1"/>
      <w:r w:rsidRPr="00B179C1">
        <w:rPr>
          <w:sz w:val="22"/>
          <w:szCs w:val="22"/>
        </w:rPr>
        <w:t>Утвердить прилагаемые:</w:t>
      </w:r>
    </w:p>
    <w:p w:rsidR="00580314" w:rsidRPr="00B179C1" w:rsidRDefault="00580314" w:rsidP="00580314">
      <w:pPr>
        <w:ind w:firstLine="705"/>
        <w:jc w:val="both"/>
        <w:rPr>
          <w:sz w:val="22"/>
          <w:szCs w:val="22"/>
        </w:rPr>
      </w:pPr>
      <w:r w:rsidRPr="00B179C1">
        <w:rPr>
          <w:sz w:val="22"/>
          <w:szCs w:val="22"/>
        </w:rPr>
        <w:t xml:space="preserve">Положение об установлении новых </w:t>
      </w:r>
      <w:proofErr w:type="gramStart"/>
      <w:r w:rsidRPr="00B179C1">
        <w:rPr>
          <w:sz w:val="22"/>
          <w:szCs w:val="22"/>
        </w:rPr>
        <w:t>систем оплаты труда работников муниципальных  учреждений</w:t>
      </w:r>
      <w:proofErr w:type="gramEnd"/>
      <w:r w:rsidRPr="00B179C1">
        <w:rPr>
          <w:sz w:val="22"/>
          <w:szCs w:val="22"/>
        </w:rPr>
        <w:t xml:space="preserve"> </w:t>
      </w:r>
      <w:r w:rsidR="00C568A4">
        <w:rPr>
          <w:sz w:val="22"/>
          <w:szCs w:val="22"/>
        </w:rPr>
        <w:t>А</w:t>
      </w:r>
      <w:r w:rsidRPr="00B179C1">
        <w:rPr>
          <w:sz w:val="22"/>
          <w:szCs w:val="22"/>
        </w:rPr>
        <w:t>ЮРМО Республики Калмыкия;</w:t>
      </w:r>
    </w:p>
    <w:p w:rsidR="00580314" w:rsidRPr="00B179C1" w:rsidRDefault="00580314" w:rsidP="00580314">
      <w:pPr>
        <w:ind w:firstLine="705"/>
        <w:jc w:val="both"/>
        <w:rPr>
          <w:sz w:val="22"/>
          <w:szCs w:val="22"/>
        </w:rPr>
      </w:pPr>
      <w:r w:rsidRPr="00B179C1">
        <w:rPr>
          <w:sz w:val="22"/>
          <w:szCs w:val="22"/>
        </w:rPr>
        <w:tab/>
        <w:t xml:space="preserve">3. </w:t>
      </w:r>
      <w:proofErr w:type="gramStart"/>
      <w:r w:rsidRPr="00B179C1">
        <w:rPr>
          <w:sz w:val="22"/>
          <w:szCs w:val="22"/>
        </w:rPr>
        <w:t>Установить, что заработная плата работников и обслуживающего персонала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(обслуживающего персонала) и выполнения ими работ той же квалификации.</w:t>
      </w:r>
      <w:proofErr w:type="gramEnd"/>
    </w:p>
    <w:p w:rsidR="00580314" w:rsidRPr="00B179C1" w:rsidRDefault="00580314" w:rsidP="00580314">
      <w:pPr>
        <w:ind w:firstLine="705"/>
        <w:jc w:val="both"/>
        <w:rPr>
          <w:sz w:val="22"/>
          <w:szCs w:val="22"/>
        </w:rPr>
      </w:pPr>
      <w:bookmarkStart w:id="3" w:name="sub_4"/>
      <w:bookmarkEnd w:id="2"/>
      <w:r>
        <w:rPr>
          <w:sz w:val="22"/>
          <w:szCs w:val="22"/>
        </w:rPr>
        <w:t>4</w:t>
      </w:r>
      <w:r w:rsidRPr="00B179C1">
        <w:rPr>
          <w:sz w:val="22"/>
          <w:szCs w:val="22"/>
        </w:rPr>
        <w:t xml:space="preserve">. Установить, что объем бюджетных ассигнований на обеспечение выполнения функций муниципальными  учреждениями, предусматриваемые местными бюджетами, могут быть уменьшены только при условии уменьшения объема предоставляемых ими </w:t>
      </w:r>
      <w:r w:rsidR="00FC2F34">
        <w:rPr>
          <w:sz w:val="22"/>
          <w:szCs w:val="22"/>
        </w:rPr>
        <w:t xml:space="preserve">муниципальных </w:t>
      </w:r>
      <w:r w:rsidRPr="00B179C1">
        <w:rPr>
          <w:sz w:val="22"/>
          <w:szCs w:val="22"/>
        </w:rPr>
        <w:t xml:space="preserve"> услуг.</w:t>
      </w:r>
    </w:p>
    <w:p w:rsidR="00580314" w:rsidRPr="00B179C1" w:rsidRDefault="00580314" w:rsidP="00580314">
      <w:pPr>
        <w:ind w:firstLine="705"/>
        <w:jc w:val="both"/>
        <w:rPr>
          <w:sz w:val="22"/>
          <w:szCs w:val="22"/>
        </w:rPr>
      </w:pPr>
      <w:r>
        <w:rPr>
          <w:sz w:val="22"/>
          <w:szCs w:val="22"/>
        </w:rPr>
        <w:t>5</w:t>
      </w:r>
      <w:r w:rsidRPr="00B179C1">
        <w:rPr>
          <w:sz w:val="22"/>
          <w:szCs w:val="22"/>
        </w:rPr>
        <w:t xml:space="preserve">. </w:t>
      </w:r>
      <w:proofErr w:type="gramStart"/>
      <w:r w:rsidRPr="00B179C1">
        <w:rPr>
          <w:sz w:val="22"/>
          <w:szCs w:val="22"/>
        </w:rPr>
        <w:t xml:space="preserve">Финансовому управлению Администрация </w:t>
      </w:r>
      <w:proofErr w:type="spellStart"/>
      <w:r w:rsidRPr="00B179C1">
        <w:rPr>
          <w:sz w:val="22"/>
          <w:szCs w:val="22"/>
        </w:rPr>
        <w:t>Юстинского</w:t>
      </w:r>
      <w:proofErr w:type="spellEnd"/>
      <w:r w:rsidRPr="00B179C1">
        <w:rPr>
          <w:sz w:val="22"/>
          <w:szCs w:val="22"/>
        </w:rPr>
        <w:t xml:space="preserve"> районного муниципального образования Республики Калмыкия Республики Калмыкия  разработать в срок до </w:t>
      </w:r>
      <w:r w:rsidR="00130DD7">
        <w:rPr>
          <w:sz w:val="22"/>
          <w:szCs w:val="22"/>
        </w:rPr>
        <w:t>20</w:t>
      </w:r>
      <w:r w:rsidRPr="00B179C1">
        <w:rPr>
          <w:sz w:val="22"/>
          <w:szCs w:val="22"/>
        </w:rPr>
        <w:t xml:space="preserve"> ноября 2008 года проект постановления Администрация </w:t>
      </w:r>
      <w:proofErr w:type="spellStart"/>
      <w:r w:rsidRPr="00B179C1">
        <w:rPr>
          <w:sz w:val="22"/>
          <w:szCs w:val="22"/>
        </w:rPr>
        <w:t>Юстинского</w:t>
      </w:r>
      <w:proofErr w:type="spellEnd"/>
      <w:r w:rsidRPr="00B179C1">
        <w:rPr>
          <w:sz w:val="22"/>
          <w:szCs w:val="22"/>
        </w:rPr>
        <w:t xml:space="preserve"> районного муниципального образования Республики Калмыкия об утверждении предельного фонда оплаты труда с начислениями на 2009 год работников муниципальных учреждений, а также муниципальных учреждений, заработная плата которых выплачивается за счет субвенций, выделяемых из республиканского бюджета бюджетам районных муниципальных</w:t>
      </w:r>
      <w:proofErr w:type="gramEnd"/>
      <w:r w:rsidRPr="00B179C1">
        <w:rPr>
          <w:sz w:val="22"/>
          <w:szCs w:val="22"/>
        </w:rPr>
        <w:t xml:space="preserve"> образований.</w:t>
      </w:r>
    </w:p>
    <w:p w:rsidR="00580314" w:rsidRDefault="00580314" w:rsidP="00580314">
      <w:pPr>
        <w:ind w:firstLine="705"/>
        <w:jc w:val="both"/>
        <w:rPr>
          <w:sz w:val="22"/>
          <w:szCs w:val="22"/>
        </w:rPr>
      </w:pPr>
      <w:bookmarkStart w:id="4" w:name="sub_5"/>
      <w:bookmarkEnd w:id="3"/>
      <w:r>
        <w:rPr>
          <w:sz w:val="22"/>
          <w:szCs w:val="22"/>
        </w:rPr>
        <w:t>6</w:t>
      </w:r>
      <w:r w:rsidRPr="00B179C1">
        <w:rPr>
          <w:sz w:val="22"/>
          <w:szCs w:val="22"/>
        </w:rPr>
        <w:t xml:space="preserve">. </w:t>
      </w:r>
      <w:r w:rsidR="00C568A4">
        <w:rPr>
          <w:sz w:val="22"/>
          <w:szCs w:val="22"/>
        </w:rPr>
        <w:t xml:space="preserve">Финансовому управлению </w:t>
      </w:r>
      <w:r w:rsidRPr="00B179C1">
        <w:rPr>
          <w:sz w:val="22"/>
          <w:szCs w:val="22"/>
        </w:rPr>
        <w:t xml:space="preserve">Администрации </w:t>
      </w:r>
      <w:proofErr w:type="spellStart"/>
      <w:r w:rsidRPr="00B179C1">
        <w:rPr>
          <w:sz w:val="22"/>
          <w:szCs w:val="22"/>
        </w:rPr>
        <w:t>Юстинского</w:t>
      </w:r>
      <w:proofErr w:type="spellEnd"/>
      <w:r w:rsidRPr="00B179C1">
        <w:rPr>
          <w:sz w:val="22"/>
          <w:szCs w:val="22"/>
        </w:rPr>
        <w:t xml:space="preserve"> районного муниципального образования Республики Калмыкия  при формировании районного бюджета на очередной финансовый год и плановый период предусматривать увеличение с 1 января 2009 года бюджетных ассигнований</w:t>
      </w:r>
      <w:r w:rsidRPr="00B179C1">
        <w:rPr>
          <w:b/>
          <w:i/>
          <w:sz w:val="22"/>
          <w:szCs w:val="22"/>
        </w:rPr>
        <w:t xml:space="preserve"> </w:t>
      </w:r>
      <w:r w:rsidRPr="00B179C1">
        <w:rPr>
          <w:sz w:val="22"/>
          <w:szCs w:val="22"/>
        </w:rPr>
        <w:t xml:space="preserve">на оплату труда работников до 12 процентов в пределах доведенного объема. </w:t>
      </w:r>
    </w:p>
    <w:p w:rsidR="00963B99" w:rsidRPr="00B179C1" w:rsidRDefault="00963B99" w:rsidP="00580314">
      <w:pPr>
        <w:ind w:firstLine="705"/>
        <w:jc w:val="both"/>
        <w:rPr>
          <w:sz w:val="22"/>
          <w:szCs w:val="22"/>
        </w:rPr>
      </w:pPr>
      <w:r>
        <w:rPr>
          <w:sz w:val="22"/>
          <w:szCs w:val="22"/>
        </w:rPr>
        <w:t xml:space="preserve">7.Рекомендовать органам местного самоуправления </w:t>
      </w:r>
      <w:r w:rsidR="00130DD7">
        <w:rPr>
          <w:sz w:val="22"/>
          <w:szCs w:val="22"/>
        </w:rPr>
        <w:t xml:space="preserve">сельских </w:t>
      </w:r>
      <w:r>
        <w:rPr>
          <w:sz w:val="22"/>
          <w:szCs w:val="22"/>
        </w:rPr>
        <w:t xml:space="preserve">муниципальных образований </w:t>
      </w:r>
      <w:proofErr w:type="spellStart"/>
      <w:r>
        <w:rPr>
          <w:sz w:val="22"/>
          <w:szCs w:val="22"/>
        </w:rPr>
        <w:t>Юстинского</w:t>
      </w:r>
      <w:proofErr w:type="spellEnd"/>
      <w:r>
        <w:rPr>
          <w:sz w:val="22"/>
          <w:szCs w:val="22"/>
        </w:rPr>
        <w:t xml:space="preserve"> района Республики Калмыкия  ввести  с 1 января 2009 года новые системы оплаты труда для работников муниципальных учреждений, оплата труда которых в настоящее время осуществляется на основе Единой тарифной сетки.</w:t>
      </w:r>
    </w:p>
    <w:bookmarkEnd w:id="4"/>
    <w:p w:rsidR="00580314" w:rsidRPr="00B179C1" w:rsidRDefault="00580314" w:rsidP="00580314">
      <w:pPr>
        <w:jc w:val="both"/>
        <w:rPr>
          <w:sz w:val="22"/>
          <w:szCs w:val="22"/>
        </w:rPr>
      </w:pPr>
      <w:r w:rsidRPr="00B179C1">
        <w:rPr>
          <w:sz w:val="22"/>
          <w:szCs w:val="22"/>
        </w:rPr>
        <w:tab/>
      </w:r>
      <w:r w:rsidR="00963B99">
        <w:rPr>
          <w:sz w:val="22"/>
          <w:szCs w:val="22"/>
        </w:rPr>
        <w:t>8</w:t>
      </w:r>
      <w:r w:rsidRPr="00B179C1">
        <w:rPr>
          <w:sz w:val="22"/>
          <w:szCs w:val="22"/>
        </w:rPr>
        <w:t xml:space="preserve">. </w:t>
      </w:r>
      <w:proofErr w:type="gramStart"/>
      <w:r w:rsidRPr="00B179C1">
        <w:rPr>
          <w:sz w:val="22"/>
          <w:szCs w:val="22"/>
        </w:rPr>
        <w:t>Контроль за</w:t>
      </w:r>
      <w:proofErr w:type="gramEnd"/>
      <w:r w:rsidRPr="00B179C1">
        <w:rPr>
          <w:sz w:val="22"/>
          <w:szCs w:val="22"/>
        </w:rPr>
        <w:t xml:space="preserve"> исполнением настоящего постановления возложить на заместителя Главы Администрация </w:t>
      </w:r>
      <w:proofErr w:type="spellStart"/>
      <w:r w:rsidRPr="00B179C1">
        <w:rPr>
          <w:sz w:val="22"/>
          <w:szCs w:val="22"/>
        </w:rPr>
        <w:t>Юстинского</w:t>
      </w:r>
      <w:proofErr w:type="spellEnd"/>
      <w:r w:rsidRPr="00B179C1">
        <w:rPr>
          <w:sz w:val="22"/>
          <w:szCs w:val="22"/>
        </w:rPr>
        <w:t xml:space="preserve"> районного муниципального образования Республики Калмыкия  – Председателя Финансового управления  Администрация </w:t>
      </w:r>
      <w:proofErr w:type="spellStart"/>
      <w:r w:rsidRPr="00B179C1">
        <w:rPr>
          <w:sz w:val="22"/>
          <w:szCs w:val="22"/>
        </w:rPr>
        <w:t>Юстинского</w:t>
      </w:r>
      <w:proofErr w:type="spellEnd"/>
      <w:r w:rsidRPr="00B179C1">
        <w:rPr>
          <w:sz w:val="22"/>
          <w:szCs w:val="22"/>
        </w:rPr>
        <w:t xml:space="preserve"> районного муниципального образования Республики Калмыкия Бадмаеву Ю.У.</w:t>
      </w:r>
    </w:p>
    <w:p w:rsidR="00580314" w:rsidRPr="00B179C1" w:rsidRDefault="00580314" w:rsidP="00580314">
      <w:pPr>
        <w:jc w:val="both"/>
        <w:rPr>
          <w:sz w:val="22"/>
          <w:szCs w:val="22"/>
        </w:rPr>
      </w:pPr>
    </w:p>
    <w:p w:rsidR="00580314" w:rsidRPr="00B179C1" w:rsidRDefault="00580314" w:rsidP="00580314">
      <w:pPr>
        <w:rPr>
          <w:sz w:val="22"/>
          <w:szCs w:val="22"/>
        </w:rPr>
      </w:pPr>
    </w:p>
    <w:p w:rsidR="00580314" w:rsidRPr="00B179C1" w:rsidRDefault="00533716" w:rsidP="00580314">
      <w:pPr>
        <w:rPr>
          <w:sz w:val="22"/>
          <w:szCs w:val="22"/>
        </w:rPr>
      </w:pPr>
      <w:r>
        <w:rPr>
          <w:sz w:val="22"/>
          <w:szCs w:val="22"/>
        </w:rPr>
        <w:t>И.о</w:t>
      </w:r>
      <w:proofErr w:type="gramStart"/>
      <w:r>
        <w:rPr>
          <w:sz w:val="22"/>
          <w:szCs w:val="22"/>
        </w:rPr>
        <w:t>.</w:t>
      </w:r>
      <w:r w:rsidR="00580314" w:rsidRPr="00B179C1">
        <w:rPr>
          <w:sz w:val="22"/>
          <w:szCs w:val="22"/>
        </w:rPr>
        <w:t>Г</w:t>
      </w:r>
      <w:proofErr w:type="gramEnd"/>
      <w:r w:rsidR="00580314" w:rsidRPr="00B179C1">
        <w:rPr>
          <w:sz w:val="22"/>
          <w:szCs w:val="22"/>
        </w:rPr>
        <w:t>лав</w:t>
      </w:r>
      <w:r>
        <w:rPr>
          <w:sz w:val="22"/>
          <w:szCs w:val="22"/>
        </w:rPr>
        <w:t>ы</w:t>
      </w:r>
      <w:r w:rsidR="00C568A4">
        <w:rPr>
          <w:sz w:val="22"/>
          <w:szCs w:val="22"/>
        </w:rPr>
        <w:t xml:space="preserve"> Администр</w:t>
      </w:r>
      <w:r>
        <w:rPr>
          <w:sz w:val="22"/>
          <w:szCs w:val="22"/>
        </w:rPr>
        <w:t>а</w:t>
      </w:r>
      <w:r w:rsidR="00C568A4">
        <w:rPr>
          <w:sz w:val="22"/>
          <w:szCs w:val="22"/>
        </w:rPr>
        <w:t xml:space="preserve">ции </w:t>
      </w:r>
      <w:r w:rsidR="00580314" w:rsidRPr="00B179C1">
        <w:rPr>
          <w:sz w:val="22"/>
          <w:szCs w:val="22"/>
        </w:rPr>
        <w:t xml:space="preserve"> </w:t>
      </w:r>
      <w:proofErr w:type="spellStart"/>
      <w:r w:rsidR="00580314" w:rsidRPr="00B179C1">
        <w:rPr>
          <w:sz w:val="22"/>
          <w:szCs w:val="22"/>
        </w:rPr>
        <w:t>Юстинского</w:t>
      </w:r>
      <w:proofErr w:type="spellEnd"/>
      <w:r w:rsidR="00580314" w:rsidRPr="00B179C1">
        <w:rPr>
          <w:sz w:val="22"/>
          <w:szCs w:val="22"/>
        </w:rPr>
        <w:t xml:space="preserve"> районного </w:t>
      </w:r>
    </w:p>
    <w:p w:rsidR="00580314" w:rsidRPr="00B179C1" w:rsidRDefault="00580314" w:rsidP="00580314">
      <w:pPr>
        <w:rPr>
          <w:sz w:val="22"/>
          <w:szCs w:val="22"/>
        </w:rPr>
      </w:pPr>
      <w:r w:rsidRPr="00B179C1">
        <w:rPr>
          <w:sz w:val="22"/>
          <w:szCs w:val="22"/>
        </w:rPr>
        <w:t xml:space="preserve">муниципального образования </w:t>
      </w:r>
    </w:p>
    <w:p w:rsidR="00580314" w:rsidRPr="00B179C1" w:rsidRDefault="00580314" w:rsidP="00580314">
      <w:pPr>
        <w:rPr>
          <w:sz w:val="22"/>
          <w:szCs w:val="22"/>
        </w:rPr>
      </w:pPr>
      <w:r w:rsidRPr="00B179C1">
        <w:rPr>
          <w:sz w:val="22"/>
          <w:szCs w:val="22"/>
        </w:rPr>
        <w:t xml:space="preserve">Республики Калмыкия                                       </w:t>
      </w:r>
      <w:r w:rsidR="00C568A4">
        <w:rPr>
          <w:sz w:val="22"/>
          <w:szCs w:val="22"/>
        </w:rPr>
        <w:t xml:space="preserve">                                    </w:t>
      </w:r>
      <w:r w:rsidR="00482495">
        <w:rPr>
          <w:sz w:val="22"/>
          <w:szCs w:val="22"/>
        </w:rPr>
        <w:t xml:space="preserve">                        </w:t>
      </w:r>
      <w:r w:rsidRPr="00B179C1">
        <w:rPr>
          <w:sz w:val="22"/>
          <w:szCs w:val="22"/>
        </w:rPr>
        <w:t xml:space="preserve">                     </w:t>
      </w:r>
      <w:proofErr w:type="spellStart"/>
      <w:r w:rsidR="00533716">
        <w:rPr>
          <w:sz w:val="22"/>
          <w:szCs w:val="22"/>
        </w:rPr>
        <w:t>Л.Кейгер</w:t>
      </w:r>
      <w:proofErr w:type="spellEnd"/>
      <w:r w:rsidRPr="00B179C1">
        <w:rPr>
          <w:sz w:val="22"/>
          <w:szCs w:val="22"/>
        </w:rPr>
        <w:t>.</w:t>
      </w:r>
    </w:p>
    <w:p w:rsidR="00580314" w:rsidRPr="00B179C1" w:rsidRDefault="00580314" w:rsidP="00580314">
      <w:pPr>
        <w:rPr>
          <w:sz w:val="22"/>
          <w:szCs w:val="22"/>
        </w:rPr>
      </w:pPr>
    </w:p>
    <w:p w:rsidR="00580314" w:rsidRPr="00B179C1" w:rsidRDefault="00580314" w:rsidP="00580314">
      <w:pPr>
        <w:rPr>
          <w:sz w:val="22"/>
          <w:szCs w:val="22"/>
        </w:rPr>
      </w:pPr>
    </w:p>
    <w:p w:rsidR="00482495" w:rsidRDefault="00482495" w:rsidP="00580314">
      <w:pPr>
        <w:jc w:val="both"/>
        <w:rPr>
          <w:sz w:val="16"/>
          <w:szCs w:val="16"/>
        </w:rPr>
      </w:pPr>
    </w:p>
    <w:p w:rsidR="00580314" w:rsidRPr="004A390E" w:rsidRDefault="00580314" w:rsidP="00482495">
      <w:pPr>
        <w:ind w:left="5103"/>
        <w:rPr>
          <w:sz w:val="22"/>
          <w:szCs w:val="22"/>
        </w:rPr>
      </w:pPr>
      <w:r w:rsidRPr="004A390E">
        <w:rPr>
          <w:sz w:val="22"/>
          <w:szCs w:val="22"/>
        </w:rPr>
        <w:t xml:space="preserve">Утверждено </w:t>
      </w:r>
    </w:p>
    <w:p w:rsidR="00580314" w:rsidRPr="004A390E" w:rsidRDefault="0040395C" w:rsidP="00482495">
      <w:pPr>
        <w:ind w:left="5103"/>
        <w:rPr>
          <w:sz w:val="22"/>
          <w:szCs w:val="22"/>
        </w:rPr>
      </w:pPr>
      <w:r w:rsidRPr="004A390E">
        <w:rPr>
          <w:sz w:val="22"/>
          <w:szCs w:val="22"/>
        </w:rPr>
        <w:t>П</w:t>
      </w:r>
      <w:r w:rsidR="00580314" w:rsidRPr="004A390E">
        <w:rPr>
          <w:sz w:val="22"/>
          <w:szCs w:val="22"/>
        </w:rPr>
        <w:t>остановлением</w:t>
      </w:r>
      <w:r>
        <w:rPr>
          <w:sz w:val="22"/>
          <w:szCs w:val="22"/>
        </w:rPr>
        <w:t xml:space="preserve">  и.о.</w:t>
      </w:r>
      <w:r w:rsidR="00580314" w:rsidRPr="004A390E">
        <w:rPr>
          <w:sz w:val="22"/>
          <w:szCs w:val="22"/>
        </w:rPr>
        <w:t xml:space="preserve"> </w:t>
      </w:r>
      <w:r>
        <w:rPr>
          <w:sz w:val="22"/>
          <w:szCs w:val="22"/>
        </w:rPr>
        <w:t>г</w:t>
      </w:r>
      <w:r w:rsidR="00580314" w:rsidRPr="004A390E">
        <w:rPr>
          <w:sz w:val="22"/>
          <w:szCs w:val="22"/>
        </w:rPr>
        <w:t xml:space="preserve">лавы </w:t>
      </w:r>
      <w:r w:rsidR="00580314">
        <w:rPr>
          <w:sz w:val="22"/>
          <w:szCs w:val="22"/>
        </w:rPr>
        <w:t>А</w:t>
      </w:r>
      <w:r w:rsidR="00580314" w:rsidRPr="004A390E">
        <w:rPr>
          <w:sz w:val="22"/>
          <w:szCs w:val="22"/>
        </w:rPr>
        <w:t xml:space="preserve">ЮРМО  </w:t>
      </w:r>
    </w:p>
    <w:p w:rsidR="00580314" w:rsidRPr="004A390E" w:rsidRDefault="00580314" w:rsidP="00482495">
      <w:pPr>
        <w:ind w:left="5103"/>
        <w:rPr>
          <w:sz w:val="22"/>
          <w:szCs w:val="22"/>
        </w:rPr>
      </w:pPr>
      <w:r w:rsidRPr="004A390E">
        <w:rPr>
          <w:sz w:val="22"/>
          <w:szCs w:val="22"/>
        </w:rPr>
        <w:t xml:space="preserve">Республики Калмыкия </w:t>
      </w:r>
    </w:p>
    <w:p w:rsidR="00580314" w:rsidRPr="005A5C5C" w:rsidRDefault="00580314" w:rsidP="00482495">
      <w:pPr>
        <w:ind w:left="5103"/>
        <w:rPr>
          <w:sz w:val="22"/>
          <w:szCs w:val="22"/>
          <w:u w:val="single"/>
        </w:rPr>
      </w:pPr>
      <w:r w:rsidRPr="004A390E">
        <w:rPr>
          <w:sz w:val="22"/>
          <w:szCs w:val="22"/>
        </w:rPr>
        <w:t>от «</w:t>
      </w:r>
      <w:r w:rsidR="005A5C5C">
        <w:rPr>
          <w:sz w:val="22"/>
          <w:szCs w:val="22"/>
        </w:rPr>
        <w:t>31</w:t>
      </w:r>
      <w:r w:rsidRPr="005A5C5C">
        <w:rPr>
          <w:sz w:val="22"/>
          <w:szCs w:val="22"/>
        </w:rPr>
        <w:t>»</w:t>
      </w:r>
      <w:r w:rsidR="005A5C5C" w:rsidRPr="005A5C5C">
        <w:rPr>
          <w:sz w:val="22"/>
          <w:szCs w:val="22"/>
        </w:rPr>
        <w:t xml:space="preserve"> </w:t>
      </w:r>
      <w:r w:rsidR="005A5C5C" w:rsidRPr="005A5C5C">
        <w:rPr>
          <w:sz w:val="22"/>
          <w:szCs w:val="22"/>
          <w:u w:val="single"/>
        </w:rPr>
        <w:t>октября</w:t>
      </w:r>
      <w:r w:rsidR="005A5C5C" w:rsidRPr="005A5C5C">
        <w:rPr>
          <w:sz w:val="22"/>
          <w:szCs w:val="22"/>
        </w:rPr>
        <w:t xml:space="preserve"> </w:t>
      </w:r>
      <w:smartTag w:uri="urn:schemas-microsoft-com:office:smarttags" w:element="metricconverter">
        <w:smartTagPr>
          <w:attr w:name="ProductID" w:val="2008 г"/>
        </w:smartTagPr>
        <w:r w:rsidR="005A5C5C" w:rsidRPr="005A5C5C">
          <w:rPr>
            <w:sz w:val="22"/>
            <w:szCs w:val="22"/>
          </w:rPr>
          <w:t>2</w:t>
        </w:r>
        <w:r w:rsidRPr="004A390E">
          <w:rPr>
            <w:sz w:val="22"/>
            <w:szCs w:val="22"/>
          </w:rPr>
          <w:t>008 г</w:t>
        </w:r>
      </w:smartTag>
      <w:r w:rsidRPr="004A390E">
        <w:rPr>
          <w:sz w:val="22"/>
          <w:szCs w:val="22"/>
        </w:rPr>
        <w:t>. №</w:t>
      </w:r>
      <w:r w:rsidR="005A5C5C">
        <w:rPr>
          <w:sz w:val="22"/>
          <w:szCs w:val="22"/>
        </w:rPr>
        <w:t xml:space="preserve"> </w:t>
      </w:r>
      <w:r w:rsidR="005A5C5C" w:rsidRPr="005A5C5C">
        <w:rPr>
          <w:sz w:val="22"/>
          <w:szCs w:val="22"/>
          <w:u w:val="single"/>
        </w:rPr>
        <w:t>541а</w:t>
      </w:r>
      <w:r w:rsidRPr="005A5C5C">
        <w:rPr>
          <w:sz w:val="22"/>
          <w:szCs w:val="22"/>
          <w:u w:val="single"/>
        </w:rPr>
        <w:t xml:space="preserve"> </w:t>
      </w:r>
    </w:p>
    <w:p w:rsidR="00580314" w:rsidRPr="004A390E" w:rsidRDefault="00580314" w:rsidP="00482495">
      <w:pPr>
        <w:pStyle w:val="HTML"/>
        <w:ind w:left="5103"/>
        <w:rPr>
          <w:rFonts w:ascii="Times New Roman" w:hAnsi="Times New Roman" w:cs="Times New Roman"/>
          <w:sz w:val="22"/>
          <w:szCs w:val="22"/>
        </w:rPr>
      </w:pPr>
    </w:p>
    <w:p w:rsidR="00580314" w:rsidRPr="004A390E" w:rsidRDefault="00580314" w:rsidP="00580314">
      <w:pPr>
        <w:pStyle w:val="HTML"/>
        <w:ind w:firstLine="709"/>
        <w:jc w:val="center"/>
        <w:rPr>
          <w:rFonts w:ascii="Times New Roman" w:hAnsi="Times New Roman" w:cs="Times New Roman"/>
          <w:sz w:val="22"/>
          <w:szCs w:val="22"/>
        </w:rPr>
      </w:pPr>
      <w:r w:rsidRPr="004A390E">
        <w:rPr>
          <w:rFonts w:ascii="Times New Roman" w:hAnsi="Times New Roman" w:cs="Times New Roman"/>
          <w:sz w:val="22"/>
          <w:szCs w:val="22"/>
        </w:rPr>
        <w:t>Положение</w:t>
      </w:r>
    </w:p>
    <w:p w:rsidR="00580314" w:rsidRPr="004A390E" w:rsidRDefault="00580314" w:rsidP="00580314">
      <w:pPr>
        <w:pStyle w:val="HTML"/>
        <w:ind w:firstLine="709"/>
        <w:jc w:val="center"/>
        <w:rPr>
          <w:rFonts w:ascii="Times New Roman" w:hAnsi="Times New Roman" w:cs="Times New Roman"/>
          <w:sz w:val="22"/>
          <w:szCs w:val="22"/>
        </w:rPr>
      </w:pPr>
      <w:r w:rsidRPr="004A390E">
        <w:rPr>
          <w:rFonts w:ascii="Times New Roman" w:hAnsi="Times New Roman" w:cs="Times New Roman"/>
          <w:sz w:val="22"/>
          <w:szCs w:val="22"/>
        </w:rPr>
        <w:t xml:space="preserve">об установлении новых  </w:t>
      </w:r>
      <w:proofErr w:type="gramStart"/>
      <w:r w:rsidRPr="004A390E">
        <w:rPr>
          <w:rFonts w:ascii="Times New Roman" w:hAnsi="Times New Roman" w:cs="Times New Roman"/>
          <w:sz w:val="22"/>
          <w:szCs w:val="22"/>
        </w:rPr>
        <w:t>систем оплаты труда работников муниципальных  учреждений</w:t>
      </w:r>
      <w:proofErr w:type="gramEnd"/>
      <w:r w:rsidRPr="004A390E">
        <w:rPr>
          <w:rFonts w:ascii="Times New Roman" w:hAnsi="Times New Roman" w:cs="Times New Roman"/>
          <w:sz w:val="22"/>
          <w:szCs w:val="22"/>
        </w:rPr>
        <w:t xml:space="preserve"> </w:t>
      </w:r>
      <w:r>
        <w:rPr>
          <w:rFonts w:ascii="Times New Roman" w:hAnsi="Times New Roman" w:cs="Times New Roman"/>
          <w:sz w:val="22"/>
          <w:szCs w:val="22"/>
        </w:rPr>
        <w:t>А</w:t>
      </w:r>
      <w:r w:rsidRPr="004A390E">
        <w:rPr>
          <w:rFonts w:ascii="Times New Roman" w:hAnsi="Times New Roman" w:cs="Times New Roman"/>
          <w:sz w:val="22"/>
          <w:szCs w:val="22"/>
        </w:rPr>
        <w:t>ЮРМО Республики Калмыкия</w:t>
      </w:r>
    </w:p>
    <w:p w:rsidR="00580314" w:rsidRPr="004A390E" w:rsidRDefault="00580314" w:rsidP="00580314">
      <w:pPr>
        <w:pStyle w:val="HTML"/>
        <w:ind w:firstLine="709"/>
        <w:jc w:val="center"/>
        <w:rPr>
          <w:rFonts w:ascii="Times New Roman" w:hAnsi="Times New Roman" w:cs="Times New Roman"/>
          <w:sz w:val="22"/>
          <w:szCs w:val="22"/>
        </w:rPr>
      </w:pPr>
    </w:p>
    <w:p w:rsidR="00580314" w:rsidRPr="004A390E" w:rsidRDefault="00580314" w:rsidP="00580314">
      <w:pPr>
        <w:pStyle w:val="HTML"/>
        <w:tabs>
          <w:tab w:val="clear" w:pos="916"/>
          <w:tab w:val="left" w:pos="720"/>
        </w:tabs>
        <w:ind w:firstLine="709"/>
        <w:jc w:val="both"/>
        <w:rPr>
          <w:rFonts w:ascii="Times New Roman" w:hAnsi="Times New Roman" w:cs="Times New Roman"/>
          <w:sz w:val="22"/>
          <w:szCs w:val="22"/>
        </w:rPr>
      </w:pPr>
      <w:r w:rsidRPr="004A390E">
        <w:rPr>
          <w:rFonts w:ascii="Times New Roman" w:hAnsi="Times New Roman" w:cs="Times New Roman"/>
          <w:sz w:val="22"/>
          <w:szCs w:val="22"/>
        </w:rPr>
        <w:tab/>
        <w:t xml:space="preserve">1. </w:t>
      </w:r>
      <w:proofErr w:type="gramStart"/>
      <w:r w:rsidRPr="004A390E">
        <w:rPr>
          <w:rFonts w:ascii="Times New Roman" w:hAnsi="Times New Roman" w:cs="Times New Roman"/>
          <w:sz w:val="22"/>
          <w:szCs w:val="22"/>
        </w:rPr>
        <w:t xml:space="preserve">Новые системы оплаты труда работников муниципальных учреждений </w:t>
      </w:r>
      <w:r>
        <w:rPr>
          <w:rFonts w:ascii="Times New Roman" w:hAnsi="Times New Roman" w:cs="Times New Roman"/>
          <w:sz w:val="22"/>
          <w:szCs w:val="22"/>
        </w:rPr>
        <w:t>А</w:t>
      </w:r>
      <w:r w:rsidRPr="004A390E">
        <w:rPr>
          <w:rFonts w:ascii="Times New Roman" w:hAnsi="Times New Roman" w:cs="Times New Roman"/>
          <w:sz w:val="22"/>
          <w:szCs w:val="22"/>
        </w:rPr>
        <w:t>ЮРМО Республики Калмыкия (далее соответственно - работники, учреждения),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Республики Калмыкия и муниципальными, содержащими нормы трудового права, а   также настоящим Положением.</w:t>
      </w:r>
      <w:proofErr w:type="gramEnd"/>
    </w:p>
    <w:p w:rsidR="00580314" w:rsidRPr="004A390E" w:rsidRDefault="00580314" w:rsidP="00580314">
      <w:pPr>
        <w:pStyle w:val="HTML"/>
        <w:tabs>
          <w:tab w:val="clear" w:pos="916"/>
          <w:tab w:val="left" w:pos="720"/>
        </w:tabs>
        <w:ind w:firstLine="709"/>
        <w:jc w:val="both"/>
        <w:rPr>
          <w:rFonts w:ascii="Times New Roman" w:hAnsi="Times New Roman" w:cs="Times New Roman"/>
          <w:sz w:val="22"/>
          <w:szCs w:val="22"/>
        </w:rPr>
      </w:pPr>
      <w:r w:rsidRPr="004A390E">
        <w:rPr>
          <w:rFonts w:ascii="Times New Roman" w:hAnsi="Times New Roman" w:cs="Times New Roman"/>
          <w:sz w:val="22"/>
          <w:szCs w:val="22"/>
        </w:rPr>
        <w:t>2. Системы оплаты труда работников устанавливаются с учетом:</w:t>
      </w:r>
    </w:p>
    <w:p w:rsidR="00580314" w:rsidRPr="004A390E" w:rsidRDefault="00580314" w:rsidP="00580314">
      <w:pPr>
        <w:pStyle w:val="HTML"/>
        <w:tabs>
          <w:tab w:val="clear" w:pos="916"/>
          <w:tab w:val="left" w:pos="720"/>
        </w:tabs>
        <w:ind w:firstLine="709"/>
        <w:jc w:val="both"/>
        <w:rPr>
          <w:rFonts w:ascii="Times New Roman" w:hAnsi="Times New Roman" w:cs="Times New Roman"/>
          <w:sz w:val="22"/>
          <w:szCs w:val="22"/>
        </w:rPr>
      </w:pPr>
      <w:r w:rsidRPr="004A390E">
        <w:rPr>
          <w:rFonts w:ascii="Times New Roman" w:hAnsi="Times New Roman" w:cs="Times New Roman"/>
          <w:sz w:val="22"/>
          <w:szCs w:val="22"/>
        </w:rPr>
        <w:tab/>
        <w:t>а) единого тарифно-квалификационного справочника работ и   профессий рабочих;</w:t>
      </w:r>
    </w:p>
    <w:p w:rsidR="00580314" w:rsidRPr="004A390E" w:rsidRDefault="00580314" w:rsidP="00580314">
      <w:pPr>
        <w:pStyle w:val="HTML"/>
        <w:tabs>
          <w:tab w:val="clear" w:pos="916"/>
          <w:tab w:val="left" w:pos="720"/>
        </w:tabs>
        <w:ind w:firstLine="709"/>
        <w:jc w:val="both"/>
        <w:rPr>
          <w:rFonts w:ascii="Times New Roman" w:hAnsi="Times New Roman" w:cs="Times New Roman"/>
          <w:sz w:val="22"/>
          <w:szCs w:val="22"/>
        </w:rPr>
      </w:pPr>
      <w:r w:rsidRPr="004A390E">
        <w:rPr>
          <w:rFonts w:ascii="Times New Roman" w:hAnsi="Times New Roman" w:cs="Times New Roman"/>
          <w:sz w:val="22"/>
          <w:szCs w:val="22"/>
        </w:rPr>
        <w:t>б) единого квалификационного справочника должностей руководителей, специалистов и служащих;</w:t>
      </w:r>
    </w:p>
    <w:p w:rsidR="00580314" w:rsidRPr="004A390E" w:rsidRDefault="00580314" w:rsidP="00580314">
      <w:pPr>
        <w:pStyle w:val="HTML"/>
        <w:tabs>
          <w:tab w:val="clear" w:pos="916"/>
          <w:tab w:val="left" w:pos="720"/>
        </w:tabs>
        <w:ind w:firstLine="709"/>
        <w:jc w:val="both"/>
        <w:rPr>
          <w:rFonts w:ascii="Times New Roman" w:hAnsi="Times New Roman" w:cs="Times New Roman"/>
          <w:sz w:val="22"/>
          <w:szCs w:val="22"/>
        </w:rPr>
      </w:pPr>
      <w:r w:rsidRPr="004A390E">
        <w:rPr>
          <w:rFonts w:ascii="Times New Roman" w:hAnsi="Times New Roman" w:cs="Times New Roman"/>
          <w:sz w:val="22"/>
          <w:szCs w:val="22"/>
        </w:rPr>
        <w:t xml:space="preserve">в) </w:t>
      </w:r>
      <w:r w:rsidR="00450163">
        <w:rPr>
          <w:rFonts w:ascii="Times New Roman" w:hAnsi="Times New Roman" w:cs="Times New Roman"/>
          <w:sz w:val="22"/>
          <w:szCs w:val="22"/>
        </w:rPr>
        <w:t xml:space="preserve">муниципальных </w:t>
      </w:r>
      <w:r w:rsidRPr="004A390E">
        <w:rPr>
          <w:rFonts w:ascii="Times New Roman" w:hAnsi="Times New Roman" w:cs="Times New Roman"/>
          <w:sz w:val="22"/>
          <w:szCs w:val="22"/>
        </w:rPr>
        <w:t xml:space="preserve"> гарантий по оплате труда;</w:t>
      </w:r>
    </w:p>
    <w:p w:rsidR="00580314" w:rsidRPr="00366AC0" w:rsidRDefault="00580314" w:rsidP="00580314">
      <w:pPr>
        <w:pStyle w:val="HTML"/>
        <w:tabs>
          <w:tab w:val="clear" w:pos="916"/>
          <w:tab w:val="left" w:pos="720"/>
        </w:tabs>
        <w:ind w:firstLine="709"/>
        <w:jc w:val="both"/>
        <w:rPr>
          <w:rFonts w:ascii="Times New Roman" w:hAnsi="Times New Roman" w:cs="Times New Roman"/>
          <w:color w:val="000000"/>
          <w:sz w:val="22"/>
          <w:szCs w:val="22"/>
        </w:rPr>
      </w:pPr>
      <w:r w:rsidRPr="004A390E">
        <w:rPr>
          <w:rFonts w:ascii="Times New Roman" w:hAnsi="Times New Roman" w:cs="Times New Roman"/>
          <w:sz w:val="22"/>
          <w:szCs w:val="22"/>
        </w:rPr>
        <w:t>г</w:t>
      </w:r>
      <w:r w:rsidRPr="00366AC0">
        <w:rPr>
          <w:rFonts w:ascii="Times New Roman" w:hAnsi="Times New Roman" w:cs="Times New Roman"/>
          <w:color w:val="000000"/>
          <w:sz w:val="22"/>
          <w:szCs w:val="22"/>
        </w:rPr>
        <w:t xml:space="preserve">) перечня видов выплат компенсационного  характера  в муниципальных учреждениях </w:t>
      </w:r>
      <w:r w:rsidR="00996A15" w:rsidRPr="00366AC0">
        <w:rPr>
          <w:rFonts w:ascii="Times New Roman" w:hAnsi="Times New Roman" w:cs="Times New Roman"/>
          <w:color w:val="000000"/>
          <w:sz w:val="22"/>
          <w:szCs w:val="22"/>
        </w:rPr>
        <w:t>А</w:t>
      </w:r>
      <w:r w:rsidRPr="00366AC0">
        <w:rPr>
          <w:rFonts w:ascii="Times New Roman" w:hAnsi="Times New Roman" w:cs="Times New Roman"/>
          <w:color w:val="000000"/>
          <w:sz w:val="22"/>
          <w:szCs w:val="22"/>
        </w:rPr>
        <w:t xml:space="preserve">ЮРМО Республики Калмыкия,  утверждаемого </w:t>
      </w:r>
      <w:r w:rsidR="00450163" w:rsidRPr="00366AC0">
        <w:rPr>
          <w:rFonts w:ascii="Times New Roman" w:hAnsi="Times New Roman" w:cs="Times New Roman"/>
          <w:color w:val="000000"/>
          <w:sz w:val="22"/>
          <w:szCs w:val="22"/>
        </w:rPr>
        <w:t>Администрацией ЮРМО</w:t>
      </w:r>
      <w:r w:rsidRPr="00366AC0">
        <w:rPr>
          <w:rFonts w:ascii="Times New Roman" w:hAnsi="Times New Roman" w:cs="Times New Roman"/>
          <w:color w:val="000000"/>
          <w:sz w:val="22"/>
          <w:szCs w:val="22"/>
        </w:rPr>
        <w:t>;</w:t>
      </w:r>
    </w:p>
    <w:p w:rsidR="00580314" w:rsidRPr="00366AC0" w:rsidRDefault="00580314" w:rsidP="00580314">
      <w:pPr>
        <w:pStyle w:val="HTML"/>
        <w:tabs>
          <w:tab w:val="clear" w:pos="916"/>
          <w:tab w:val="left" w:pos="720"/>
        </w:tabs>
        <w:ind w:firstLine="709"/>
        <w:jc w:val="both"/>
        <w:rPr>
          <w:rFonts w:ascii="Times New Roman" w:hAnsi="Times New Roman" w:cs="Times New Roman"/>
          <w:color w:val="000000"/>
          <w:sz w:val="22"/>
          <w:szCs w:val="22"/>
        </w:rPr>
      </w:pPr>
      <w:proofErr w:type="spellStart"/>
      <w:r w:rsidRPr="00366AC0">
        <w:rPr>
          <w:rFonts w:ascii="Times New Roman" w:hAnsi="Times New Roman" w:cs="Times New Roman"/>
          <w:color w:val="000000"/>
          <w:sz w:val="22"/>
          <w:szCs w:val="22"/>
        </w:rPr>
        <w:t>д</w:t>
      </w:r>
      <w:proofErr w:type="spellEnd"/>
      <w:r w:rsidRPr="00366AC0">
        <w:rPr>
          <w:rFonts w:ascii="Times New Roman" w:hAnsi="Times New Roman" w:cs="Times New Roman"/>
          <w:color w:val="000000"/>
          <w:sz w:val="22"/>
          <w:szCs w:val="22"/>
        </w:rPr>
        <w:t xml:space="preserve">) перечня видов  выплат  стимулирующего  характера в муниципальных учреждениях </w:t>
      </w:r>
      <w:r w:rsidR="00996A15" w:rsidRPr="00366AC0">
        <w:rPr>
          <w:rFonts w:ascii="Times New Roman" w:hAnsi="Times New Roman" w:cs="Times New Roman"/>
          <w:color w:val="000000"/>
          <w:sz w:val="22"/>
          <w:szCs w:val="22"/>
        </w:rPr>
        <w:t>А</w:t>
      </w:r>
      <w:r w:rsidRPr="00366AC0">
        <w:rPr>
          <w:rFonts w:ascii="Times New Roman" w:hAnsi="Times New Roman" w:cs="Times New Roman"/>
          <w:color w:val="000000"/>
          <w:sz w:val="22"/>
          <w:szCs w:val="22"/>
        </w:rPr>
        <w:t xml:space="preserve">ЮРМО Республики Калмыкия,  утверждаемого </w:t>
      </w:r>
      <w:r w:rsidR="00450163" w:rsidRPr="00366AC0">
        <w:rPr>
          <w:rFonts w:ascii="Times New Roman" w:hAnsi="Times New Roman" w:cs="Times New Roman"/>
          <w:color w:val="000000"/>
          <w:sz w:val="22"/>
          <w:szCs w:val="22"/>
        </w:rPr>
        <w:t xml:space="preserve"> Администрацией ЮРМО</w:t>
      </w:r>
      <w:r w:rsidRPr="00366AC0">
        <w:rPr>
          <w:rFonts w:ascii="Times New Roman" w:hAnsi="Times New Roman" w:cs="Times New Roman"/>
          <w:color w:val="000000"/>
          <w:sz w:val="22"/>
          <w:szCs w:val="22"/>
        </w:rPr>
        <w:t>;</w:t>
      </w:r>
    </w:p>
    <w:p w:rsidR="00221625" w:rsidRPr="00221625" w:rsidRDefault="00580314" w:rsidP="00221625">
      <w:pPr>
        <w:pStyle w:val="ConsPlusNormal"/>
        <w:widowControl/>
        <w:jc w:val="both"/>
        <w:rPr>
          <w:rFonts w:ascii="Times New Roman" w:hAnsi="Times New Roman" w:cs="Times New Roman"/>
          <w:sz w:val="22"/>
          <w:szCs w:val="22"/>
          <w:lang w:eastAsia="en-US"/>
        </w:rPr>
      </w:pPr>
      <w:r w:rsidRPr="00366AC0">
        <w:rPr>
          <w:rFonts w:ascii="Times New Roman" w:hAnsi="Times New Roman" w:cs="Times New Roman"/>
          <w:color w:val="000000"/>
          <w:sz w:val="22"/>
          <w:szCs w:val="22"/>
        </w:rPr>
        <w:t xml:space="preserve">е) </w:t>
      </w:r>
      <w:r w:rsidR="00221625" w:rsidRPr="00366AC0">
        <w:rPr>
          <w:rFonts w:ascii="Times New Roman" w:hAnsi="Times New Roman" w:cs="Times New Roman"/>
          <w:color w:val="000000"/>
          <w:sz w:val="22"/>
          <w:szCs w:val="22"/>
          <w:lang w:eastAsia="en-US"/>
        </w:rPr>
        <w:t xml:space="preserve">примерных </w:t>
      </w:r>
      <w:r w:rsidR="00221625" w:rsidRPr="00366AC0">
        <w:rPr>
          <w:rFonts w:ascii="Times New Roman" w:hAnsi="Times New Roman" w:cs="Times New Roman"/>
          <w:color w:val="000000"/>
          <w:sz w:val="22"/>
          <w:szCs w:val="22"/>
        </w:rPr>
        <w:t xml:space="preserve">положений об оплате труда работников </w:t>
      </w:r>
      <w:r w:rsidR="00996A15" w:rsidRPr="00366AC0">
        <w:rPr>
          <w:rFonts w:ascii="Times New Roman" w:hAnsi="Times New Roman" w:cs="Times New Roman"/>
          <w:color w:val="000000"/>
          <w:sz w:val="22"/>
          <w:szCs w:val="22"/>
        </w:rPr>
        <w:t>муниципальных</w:t>
      </w:r>
      <w:r w:rsidR="00996A15">
        <w:rPr>
          <w:rFonts w:ascii="Times New Roman" w:hAnsi="Times New Roman" w:cs="Times New Roman"/>
          <w:sz w:val="22"/>
          <w:szCs w:val="22"/>
        </w:rPr>
        <w:t xml:space="preserve"> </w:t>
      </w:r>
      <w:r w:rsidR="00221625" w:rsidRPr="00221625">
        <w:rPr>
          <w:rFonts w:ascii="Times New Roman" w:hAnsi="Times New Roman" w:cs="Times New Roman"/>
          <w:sz w:val="22"/>
          <w:szCs w:val="22"/>
        </w:rPr>
        <w:t>учреждений</w:t>
      </w:r>
      <w:r w:rsidR="00996A15">
        <w:rPr>
          <w:rFonts w:ascii="Times New Roman" w:hAnsi="Times New Roman" w:cs="Times New Roman"/>
          <w:sz w:val="22"/>
          <w:szCs w:val="22"/>
        </w:rPr>
        <w:t xml:space="preserve"> Администрация </w:t>
      </w:r>
      <w:proofErr w:type="spellStart"/>
      <w:r w:rsidR="00996A15">
        <w:rPr>
          <w:rFonts w:ascii="Times New Roman" w:hAnsi="Times New Roman" w:cs="Times New Roman"/>
          <w:sz w:val="22"/>
          <w:szCs w:val="22"/>
        </w:rPr>
        <w:t>Юстинского</w:t>
      </w:r>
      <w:proofErr w:type="spellEnd"/>
      <w:r w:rsidR="00996A15">
        <w:rPr>
          <w:rFonts w:ascii="Times New Roman" w:hAnsi="Times New Roman" w:cs="Times New Roman"/>
          <w:sz w:val="22"/>
          <w:szCs w:val="22"/>
        </w:rPr>
        <w:t xml:space="preserve"> районного муниципального образования Республики Калмыкия, утвержденного Администрация </w:t>
      </w:r>
      <w:proofErr w:type="spellStart"/>
      <w:r w:rsidR="00996A15">
        <w:rPr>
          <w:rFonts w:ascii="Times New Roman" w:hAnsi="Times New Roman" w:cs="Times New Roman"/>
          <w:sz w:val="22"/>
          <w:szCs w:val="22"/>
        </w:rPr>
        <w:t>Юстинского</w:t>
      </w:r>
      <w:proofErr w:type="spellEnd"/>
      <w:r w:rsidR="00996A15">
        <w:rPr>
          <w:rFonts w:ascii="Times New Roman" w:hAnsi="Times New Roman" w:cs="Times New Roman"/>
          <w:sz w:val="22"/>
          <w:szCs w:val="22"/>
        </w:rPr>
        <w:t xml:space="preserve"> районного муниципального образования Республики Калмыкия</w:t>
      </w:r>
      <w:r w:rsidR="00221625" w:rsidRPr="00221625">
        <w:rPr>
          <w:rFonts w:ascii="Times New Roman" w:hAnsi="Times New Roman" w:cs="Times New Roman"/>
          <w:sz w:val="22"/>
          <w:szCs w:val="22"/>
        </w:rPr>
        <w:t>;</w:t>
      </w:r>
    </w:p>
    <w:p w:rsidR="00221625" w:rsidRPr="00161479" w:rsidRDefault="00221625" w:rsidP="00221625">
      <w:pPr>
        <w:jc w:val="both"/>
        <w:rPr>
          <w:sz w:val="22"/>
          <w:szCs w:val="22"/>
        </w:rPr>
      </w:pPr>
      <w:r w:rsidRPr="005F2117">
        <w:tab/>
      </w:r>
      <w:r w:rsidRPr="00161479">
        <w:rPr>
          <w:sz w:val="22"/>
          <w:szCs w:val="22"/>
        </w:rPr>
        <w:t xml:space="preserve">ж) порядка исчисления размера средней заработной </w:t>
      </w:r>
      <w:proofErr w:type="gramStart"/>
      <w:r w:rsidRPr="00161479">
        <w:rPr>
          <w:sz w:val="22"/>
          <w:szCs w:val="22"/>
        </w:rPr>
        <w:t xml:space="preserve">платы для определения размера должностного оклада руководителя </w:t>
      </w:r>
      <w:r w:rsidR="00996A15">
        <w:rPr>
          <w:sz w:val="22"/>
          <w:szCs w:val="22"/>
        </w:rPr>
        <w:t xml:space="preserve">муниципального </w:t>
      </w:r>
      <w:r w:rsidRPr="00161479">
        <w:rPr>
          <w:bCs/>
          <w:sz w:val="22"/>
          <w:szCs w:val="22"/>
        </w:rPr>
        <w:t xml:space="preserve"> учреждения</w:t>
      </w:r>
      <w:proofErr w:type="gramEnd"/>
      <w:r w:rsidRPr="00161479">
        <w:rPr>
          <w:bCs/>
          <w:sz w:val="22"/>
          <w:szCs w:val="22"/>
        </w:rPr>
        <w:t xml:space="preserve"> </w:t>
      </w:r>
      <w:r w:rsidR="00996A15">
        <w:rPr>
          <w:bCs/>
          <w:sz w:val="22"/>
          <w:szCs w:val="22"/>
        </w:rPr>
        <w:t xml:space="preserve">Администрация </w:t>
      </w:r>
      <w:proofErr w:type="spellStart"/>
      <w:r w:rsidR="00996A15">
        <w:rPr>
          <w:bCs/>
          <w:sz w:val="22"/>
          <w:szCs w:val="22"/>
        </w:rPr>
        <w:t>Юстинского</w:t>
      </w:r>
      <w:proofErr w:type="spellEnd"/>
      <w:r w:rsidR="00996A15">
        <w:rPr>
          <w:bCs/>
          <w:sz w:val="22"/>
          <w:szCs w:val="22"/>
        </w:rPr>
        <w:t xml:space="preserve"> районного муниципального образования Республики Калмыкия</w:t>
      </w:r>
      <w:r w:rsidRPr="00161479">
        <w:rPr>
          <w:sz w:val="22"/>
          <w:szCs w:val="22"/>
        </w:rPr>
        <w:t>;</w:t>
      </w:r>
    </w:p>
    <w:p w:rsidR="00580314" w:rsidRPr="004A390E" w:rsidRDefault="00B87A2E" w:rsidP="00580314">
      <w:pPr>
        <w:pStyle w:val="HTML"/>
        <w:tabs>
          <w:tab w:val="clear" w:pos="916"/>
          <w:tab w:val="left" w:pos="720"/>
        </w:tabs>
        <w:ind w:firstLine="709"/>
        <w:jc w:val="both"/>
        <w:rPr>
          <w:rFonts w:ascii="Times New Roman" w:hAnsi="Times New Roman" w:cs="Times New Roman"/>
          <w:sz w:val="22"/>
          <w:szCs w:val="22"/>
        </w:rPr>
      </w:pPr>
      <w:proofErr w:type="spellStart"/>
      <w:r>
        <w:rPr>
          <w:rFonts w:ascii="Times New Roman" w:hAnsi="Times New Roman" w:cs="Times New Roman"/>
          <w:sz w:val="22"/>
          <w:szCs w:val="22"/>
        </w:rPr>
        <w:t>з</w:t>
      </w:r>
      <w:proofErr w:type="spellEnd"/>
      <w:r w:rsidR="00580314" w:rsidRPr="004A390E">
        <w:rPr>
          <w:rFonts w:ascii="Times New Roman" w:hAnsi="Times New Roman" w:cs="Times New Roman"/>
          <w:sz w:val="22"/>
          <w:szCs w:val="22"/>
        </w:rPr>
        <w:t>) рекомендаций трехсторонней комиссии по  регулированию социально-трудовых отношений;</w:t>
      </w:r>
    </w:p>
    <w:p w:rsidR="00580314" w:rsidRPr="004A390E" w:rsidRDefault="00B87A2E" w:rsidP="00580314">
      <w:pPr>
        <w:pStyle w:val="HTML"/>
        <w:tabs>
          <w:tab w:val="clear" w:pos="916"/>
          <w:tab w:val="left" w:pos="720"/>
        </w:tabs>
        <w:ind w:firstLine="709"/>
        <w:jc w:val="both"/>
        <w:rPr>
          <w:rFonts w:ascii="Times New Roman" w:hAnsi="Times New Roman" w:cs="Times New Roman"/>
          <w:sz w:val="22"/>
          <w:szCs w:val="22"/>
        </w:rPr>
      </w:pPr>
      <w:r>
        <w:rPr>
          <w:rFonts w:ascii="Times New Roman" w:hAnsi="Times New Roman" w:cs="Times New Roman"/>
          <w:sz w:val="22"/>
          <w:szCs w:val="22"/>
        </w:rPr>
        <w:t>и</w:t>
      </w:r>
      <w:r w:rsidR="00580314" w:rsidRPr="004A390E">
        <w:rPr>
          <w:rFonts w:ascii="Times New Roman" w:hAnsi="Times New Roman" w:cs="Times New Roman"/>
          <w:sz w:val="22"/>
          <w:szCs w:val="22"/>
        </w:rPr>
        <w:t xml:space="preserve">) </w:t>
      </w:r>
      <w:r w:rsidR="00580314" w:rsidRPr="004A390E">
        <w:rPr>
          <w:rFonts w:ascii="Times New Roman" w:hAnsi="Times New Roman" w:cs="Times New Roman"/>
          <w:bCs/>
          <w:sz w:val="22"/>
          <w:szCs w:val="22"/>
        </w:rPr>
        <w:t>ведомственных приказов о  перечнях  основного персонала, критериев оценки эффективности работы государственных учреждений, примерных показателей стимулирования основного персонала муниципальных  учреждений;</w:t>
      </w:r>
      <w:r w:rsidR="00580314" w:rsidRPr="004A390E">
        <w:rPr>
          <w:rFonts w:ascii="Times New Roman" w:hAnsi="Times New Roman" w:cs="Times New Roman"/>
          <w:sz w:val="22"/>
          <w:szCs w:val="22"/>
        </w:rPr>
        <w:t xml:space="preserve"> </w:t>
      </w:r>
    </w:p>
    <w:p w:rsidR="00580314" w:rsidRPr="004A390E" w:rsidRDefault="00B87A2E" w:rsidP="00580314">
      <w:pPr>
        <w:pStyle w:val="HTML"/>
        <w:tabs>
          <w:tab w:val="clear" w:pos="916"/>
          <w:tab w:val="left" w:pos="720"/>
        </w:tabs>
        <w:ind w:firstLine="709"/>
        <w:jc w:val="both"/>
        <w:rPr>
          <w:rFonts w:ascii="Times New Roman" w:hAnsi="Times New Roman" w:cs="Times New Roman"/>
          <w:sz w:val="22"/>
          <w:szCs w:val="22"/>
        </w:rPr>
      </w:pPr>
      <w:r>
        <w:rPr>
          <w:rFonts w:ascii="Times New Roman" w:hAnsi="Times New Roman" w:cs="Times New Roman"/>
          <w:sz w:val="22"/>
          <w:szCs w:val="22"/>
        </w:rPr>
        <w:t>к</w:t>
      </w:r>
      <w:r w:rsidR="00580314" w:rsidRPr="004A390E">
        <w:rPr>
          <w:rFonts w:ascii="Times New Roman" w:hAnsi="Times New Roman" w:cs="Times New Roman"/>
          <w:sz w:val="22"/>
          <w:szCs w:val="22"/>
        </w:rPr>
        <w:t>) мнения представительного органа работников.</w:t>
      </w:r>
    </w:p>
    <w:p w:rsidR="00580314" w:rsidRPr="004A390E" w:rsidRDefault="00580314" w:rsidP="00580314">
      <w:pPr>
        <w:pStyle w:val="HTML"/>
        <w:tabs>
          <w:tab w:val="clear" w:pos="6412"/>
          <w:tab w:val="left" w:pos="5940"/>
        </w:tabs>
        <w:ind w:firstLine="709"/>
        <w:jc w:val="both"/>
        <w:rPr>
          <w:rFonts w:ascii="Times New Roman" w:hAnsi="Times New Roman" w:cs="Times New Roman"/>
          <w:sz w:val="22"/>
          <w:szCs w:val="22"/>
        </w:rPr>
      </w:pPr>
      <w:r w:rsidRPr="004A390E">
        <w:rPr>
          <w:rFonts w:ascii="Times New Roman" w:hAnsi="Times New Roman" w:cs="Times New Roman"/>
          <w:sz w:val="22"/>
          <w:szCs w:val="22"/>
        </w:rPr>
        <w:t>3. Размеры окладов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4. Выплаты компенсационного  характера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установлено    законами Республики Калмыкия  или  указами    Главы Республики Калмыкия.</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5.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6.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Должностные оклады заместителей руководителей и главных бухгалтеров учреждений устанавливаются на 20 - 30 процентов ниже должностных окладов руководителей этих учреждений.</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7.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8.  Выплаты   компенсационного   характера       устанавливаются для руководителей  учреждений,  их  заместителей  и  главных    бухгалтеров в процентах к должностным окладам или в абсолютных размерах, если иное   не установлено законами Республики Калмыкия  или  указами  Главы Республики Калмыкия.</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 xml:space="preserve">9.  </w:t>
      </w:r>
      <w:r w:rsidRPr="004A390E">
        <w:rPr>
          <w:rFonts w:ascii="Times New Roman" w:hAnsi="Times New Roman" w:cs="Times New Roman"/>
          <w:bCs/>
          <w:sz w:val="22"/>
          <w:szCs w:val="22"/>
        </w:rPr>
        <w:t xml:space="preserve">Органы </w:t>
      </w:r>
      <w:r w:rsidR="002428B0">
        <w:rPr>
          <w:rFonts w:ascii="Times New Roman" w:hAnsi="Times New Roman" w:cs="Times New Roman"/>
          <w:bCs/>
          <w:sz w:val="22"/>
          <w:szCs w:val="22"/>
        </w:rPr>
        <w:t>МЕСТНОГО САМОУПРАВЛЕНИЯ</w:t>
      </w:r>
      <w:r w:rsidRPr="004A390E">
        <w:rPr>
          <w:rFonts w:ascii="Times New Roman" w:hAnsi="Times New Roman" w:cs="Times New Roman"/>
          <w:bCs/>
          <w:sz w:val="22"/>
          <w:szCs w:val="22"/>
        </w:rPr>
        <w:t xml:space="preserve">  </w:t>
      </w:r>
      <w:proofErr w:type="spellStart"/>
      <w:r w:rsidRPr="004A390E">
        <w:rPr>
          <w:rFonts w:ascii="Times New Roman" w:hAnsi="Times New Roman" w:cs="Times New Roman"/>
          <w:bCs/>
          <w:sz w:val="22"/>
          <w:szCs w:val="22"/>
        </w:rPr>
        <w:t>Юстинского</w:t>
      </w:r>
      <w:proofErr w:type="spellEnd"/>
      <w:r w:rsidRPr="004A390E">
        <w:rPr>
          <w:rFonts w:ascii="Times New Roman" w:hAnsi="Times New Roman" w:cs="Times New Roman"/>
          <w:bCs/>
          <w:sz w:val="22"/>
          <w:szCs w:val="22"/>
        </w:rPr>
        <w:t xml:space="preserve"> райо</w:t>
      </w:r>
      <w:r w:rsidR="00FD25F3">
        <w:rPr>
          <w:rFonts w:ascii="Times New Roman" w:hAnsi="Times New Roman" w:cs="Times New Roman"/>
          <w:bCs/>
          <w:sz w:val="22"/>
          <w:szCs w:val="22"/>
        </w:rPr>
        <w:t xml:space="preserve">на </w:t>
      </w:r>
      <w:r w:rsidRPr="004A390E">
        <w:rPr>
          <w:rFonts w:ascii="Times New Roman" w:hAnsi="Times New Roman" w:cs="Times New Roman"/>
          <w:bCs/>
          <w:sz w:val="22"/>
          <w:szCs w:val="22"/>
        </w:rPr>
        <w:t xml:space="preserve"> Республики Калмыкия - главные распорядители средств местного  бюджета </w:t>
      </w:r>
      <w:r w:rsidRPr="004A390E">
        <w:rPr>
          <w:rFonts w:ascii="Times New Roman" w:hAnsi="Times New Roman" w:cs="Times New Roman"/>
          <w:sz w:val="22"/>
          <w:szCs w:val="22"/>
        </w:rPr>
        <w:t>в ведении,  которых  находятся   учреждения, могут устанавливать руководителям этих учреждений выплаты стимулирующего характера.</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lastRenderedPageBreak/>
        <w:t>Указанные главные распорядители средств местного бюджета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580314" w:rsidRPr="004A390E" w:rsidRDefault="00580314" w:rsidP="00580314">
      <w:pPr>
        <w:pStyle w:val="HTML"/>
        <w:ind w:firstLine="709"/>
        <w:jc w:val="both"/>
        <w:rPr>
          <w:rFonts w:ascii="Times New Roman" w:hAnsi="Times New Roman" w:cs="Times New Roman"/>
          <w:b/>
          <w:sz w:val="22"/>
          <w:szCs w:val="22"/>
        </w:rPr>
      </w:pPr>
      <w:r w:rsidRPr="004A390E">
        <w:rPr>
          <w:rFonts w:ascii="Times New Roman" w:hAnsi="Times New Roman" w:cs="Times New Roman"/>
          <w:sz w:val="22"/>
          <w:szCs w:val="22"/>
        </w:rPr>
        <w:t xml:space="preserve">Использование  централизованных  лимитов  бюджетных     обязательств осуществляется учреждением с учетом исполнения  им  целевых  показателей эффективности работы, устанавливаемых </w:t>
      </w:r>
      <w:r w:rsidRPr="004A390E">
        <w:rPr>
          <w:rFonts w:ascii="Times New Roman" w:hAnsi="Times New Roman" w:cs="Times New Roman"/>
          <w:bCs/>
          <w:sz w:val="22"/>
          <w:szCs w:val="22"/>
        </w:rPr>
        <w:t xml:space="preserve">органом </w:t>
      </w:r>
      <w:r w:rsidR="002428B0">
        <w:rPr>
          <w:rFonts w:ascii="Times New Roman" w:hAnsi="Times New Roman" w:cs="Times New Roman"/>
          <w:bCs/>
          <w:sz w:val="22"/>
          <w:szCs w:val="22"/>
        </w:rPr>
        <w:t>МЕСТНОГО САМОУПРАВЛЕНИЯ</w:t>
      </w:r>
      <w:r w:rsidRPr="004A390E">
        <w:rPr>
          <w:rFonts w:ascii="Times New Roman" w:hAnsi="Times New Roman" w:cs="Times New Roman"/>
          <w:bCs/>
          <w:sz w:val="22"/>
          <w:szCs w:val="22"/>
        </w:rPr>
        <w:t xml:space="preserve"> </w:t>
      </w:r>
      <w:proofErr w:type="spellStart"/>
      <w:r w:rsidRPr="004A390E">
        <w:rPr>
          <w:rFonts w:ascii="Times New Roman" w:hAnsi="Times New Roman" w:cs="Times New Roman"/>
          <w:sz w:val="22"/>
          <w:szCs w:val="22"/>
        </w:rPr>
        <w:t>Юстинского</w:t>
      </w:r>
      <w:proofErr w:type="spellEnd"/>
      <w:r w:rsidRPr="004A390E">
        <w:rPr>
          <w:rFonts w:ascii="Times New Roman" w:hAnsi="Times New Roman" w:cs="Times New Roman"/>
          <w:sz w:val="22"/>
          <w:szCs w:val="22"/>
        </w:rPr>
        <w:t xml:space="preserve"> район</w:t>
      </w:r>
      <w:r w:rsidR="00FD25F3">
        <w:rPr>
          <w:rFonts w:ascii="Times New Roman" w:hAnsi="Times New Roman" w:cs="Times New Roman"/>
          <w:sz w:val="22"/>
          <w:szCs w:val="22"/>
        </w:rPr>
        <w:t>а</w:t>
      </w:r>
      <w:r w:rsidRPr="004A390E">
        <w:rPr>
          <w:rFonts w:ascii="Times New Roman" w:hAnsi="Times New Roman" w:cs="Times New Roman"/>
          <w:sz w:val="22"/>
          <w:szCs w:val="22"/>
        </w:rPr>
        <w:t xml:space="preserve"> Республики Калмыкия </w:t>
      </w:r>
      <w:r w:rsidRPr="004A390E">
        <w:rPr>
          <w:rFonts w:ascii="Times New Roman" w:hAnsi="Times New Roman" w:cs="Times New Roman"/>
          <w:bCs/>
          <w:sz w:val="22"/>
          <w:szCs w:val="22"/>
        </w:rPr>
        <w:t xml:space="preserve">- главным распорядителем средств местного бюджета </w:t>
      </w:r>
      <w:r w:rsidRPr="004A390E">
        <w:rPr>
          <w:rFonts w:ascii="Times New Roman" w:hAnsi="Times New Roman" w:cs="Times New Roman"/>
          <w:sz w:val="22"/>
          <w:szCs w:val="22"/>
        </w:rPr>
        <w:t xml:space="preserve">в </w:t>
      </w:r>
      <w:proofErr w:type="gramStart"/>
      <w:r w:rsidRPr="004A390E">
        <w:rPr>
          <w:rFonts w:ascii="Times New Roman" w:hAnsi="Times New Roman" w:cs="Times New Roman"/>
          <w:sz w:val="22"/>
          <w:szCs w:val="22"/>
        </w:rPr>
        <w:t>ведении</w:t>
      </w:r>
      <w:proofErr w:type="gramEnd"/>
      <w:r w:rsidRPr="004A390E">
        <w:rPr>
          <w:rFonts w:ascii="Times New Roman" w:hAnsi="Times New Roman" w:cs="Times New Roman"/>
          <w:sz w:val="22"/>
          <w:szCs w:val="22"/>
        </w:rPr>
        <w:t xml:space="preserve">  которого находится  учреждение, по решению указанного органа.</w:t>
      </w:r>
      <w:r w:rsidRPr="004A390E">
        <w:rPr>
          <w:rFonts w:ascii="Times New Roman" w:hAnsi="Times New Roman" w:cs="Times New Roman"/>
          <w:b/>
          <w:sz w:val="22"/>
          <w:szCs w:val="22"/>
        </w:rPr>
        <w:t xml:space="preserve"> </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 xml:space="preserve">10.  Штатное  расписание  учреждения  утверждается     руководителем учреждения по согласованию с </w:t>
      </w:r>
      <w:r w:rsidRPr="004A390E">
        <w:rPr>
          <w:rFonts w:ascii="Times New Roman" w:hAnsi="Times New Roman" w:cs="Times New Roman"/>
          <w:bCs/>
          <w:sz w:val="22"/>
          <w:szCs w:val="22"/>
        </w:rPr>
        <w:t xml:space="preserve">органом </w:t>
      </w:r>
      <w:r w:rsidR="002428B0">
        <w:rPr>
          <w:rFonts w:ascii="Times New Roman" w:hAnsi="Times New Roman" w:cs="Times New Roman"/>
          <w:bCs/>
          <w:sz w:val="22"/>
          <w:szCs w:val="22"/>
        </w:rPr>
        <w:t>МЕСТНОГО САМОУПРАВЛЕНИЯ</w:t>
      </w:r>
      <w:r w:rsidRPr="004A390E">
        <w:rPr>
          <w:rFonts w:ascii="Times New Roman" w:hAnsi="Times New Roman" w:cs="Times New Roman"/>
          <w:bCs/>
          <w:sz w:val="22"/>
          <w:szCs w:val="22"/>
        </w:rPr>
        <w:t xml:space="preserve"> </w:t>
      </w:r>
      <w:proofErr w:type="spellStart"/>
      <w:r w:rsidRPr="004A390E">
        <w:rPr>
          <w:rFonts w:ascii="Times New Roman" w:hAnsi="Times New Roman" w:cs="Times New Roman"/>
          <w:sz w:val="22"/>
          <w:szCs w:val="22"/>
        </w:rPr>
        <w:t>Юстинского</w:t>
      </w:r>
      <w:proofErr w:type="spellEnd"/>
      <w:r w:rsidRPr="004A390E">
        <w:rPr>
          <w:rFonts w:ascii="Times New Roman" w:hAnsi="Times New Roman" w:cs="Times New Roman"/>
          <w:sz w:val="22"/>
          <w:szCs w:val="22"/>
        </w:rPr>
        <w:t xml:space="preserve"> район</w:t>
      </w:r>
      <w:r w:rsidR="00FD25F3">
        <w:rPr>
          <w:rFonts w:ascii="Times New Roman" w:hAnsi="Times New Roman" w:cs="Times New Roman"/>
          <w:sz w:val="22"/>
          <w:szCs w:val="22"/>
        </w:rPr>
        <w:t xml:space="preserve">а </w:t>
      </w:r>
      <w:r w:rsidRPr="004A390E">
        <w:rPr>
          <w:rFonts w:ascii="Times New Roman" w:hAnsi="Times New Roman" w:cs="Times New Roman"/>
          <w:sz w:val="22"/>
          <w:szCs w:val="22"/>
        </w:rPr>
        <w:t xml:space="preserve"> Республики Калмыкия </w:t>
      </w:r>
      <w:r w:rsidRPr="004A390E">
        <w:rPr>
          <w:rFonts w:ascii="Times New Roman" w:hAnsi="Times New Roman" w:cs="Times New Roman"/>
          <w:bCs/>
          <w:sz w:val="22"/>
          <w:szCs w:val="22"/>
        </w:rPr>
        <w:t xml:space="preserve">- главным распорядителем средств местного бюджета, </w:t>
      </w:r>
      <w:r w:rsidRPr="004A390E">
        <w:rPr>
          <w:rFonts w:ascii="Times New Roman" w:hAnsi="Times New Roman" w:cs="Times New Roman"/>
          <w:sz w:val="22"/>
          <w:szCs w:val="22"/>
        </w:rPr>
        <w:t>в ведении  которого находится  учреждение, и включает в себя все должности служащих и  профессии   рабочих данного учреждения.</w:t>
      </w:r>
    </w:p>
    <w:p w:rsidR="00580314" w:rsidRPr="004A390E" w:rsidRDefault="00580314" w:rsidP="00580314">
      <w:pPr>
        <w:pStyle w:val="HTML"/>
        <w:ind w:firstLine="709"/>
        <w:jc w:val="both"/>
        <w:rPr>
          <w:rFonts w:ascii="Times New Roman" w:hAnsi="Times New Roman" w:cs="Times New Roman"/>
          <w:sz w:val="22"/>
          <w:szCs w:val="22"/>
        </w:rPr>
      </w:pPr>
      <w:proofErr w:type="gramStart"/>
      <w:r w:rsidRPr="004A390E">
        <w:rPr>
          <w:rFonts w:ascii="Times New Roman" w:hAnsi="Times New Roman" w:cs="Times New Roman"/>
          <w:sz w:val="22"/>
          <w:szCs w:val="22"/>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 (по решению </w:t>
      </w:r>
      <w:r w:rsidRPr="004A390E">
        <w:rPr>
          <w:rFonts w:ascii="Times New Roman" w:hAnsi="Times New Roman" w:cs="Times New Roman"/>
          <w:bCs/>
          <w:sz w:val="22"/>
          <w:szCs w:val="22"/>
        </w:rPr>
        <w:t xml:space="preserve">органа </w:t>
      </w:r>
      <w:r w:rsidR="002428B0">
        <w:rPr>
          <w:rFonts w:ascii="Times New Roman" w:hAnsi="Times New Roman" w:cs="Times New Roman"/>
          <w:bCs/>
          <w:sz w:val="22"/>
          <w:szCs w:val="22"/>
        </w:rPr>
        <w:t>МЕСТНОГО САМОУПРАВЛЕНИЯ</w:t>
      </w:r>
      <w:r w:rsidRPr="004A390E">
        <w:rPr>
          <w:rFonts w:ascii="Times New Roman" w:hAnsi="Times New Roman" w:cs="Times New Roman"/>
          <w:bCs/>
          <w:sz w:val="22"/>
          <w:szCs w:val="22"/>
        </w:rPr>
        <w:t xml:space="preserve"> </w:t>
      </w:r>
      <w:proofErr w:type="spellStart"/>
      <w:r w:rsidRPr="004A390E">
        <w:rPr>
          <w:rFonts w:ascii="Times New Roman" w:hAnsi="Times New Roman" w:cs="Times New Roman"/>
          <w:bCs/>
          <w:sz w:val="22"/>
          <w:szCs w:val="22"/>
        </w:rPr>
        <w:t>Ю</w:t>
      </w:r>
      <w:r w:rsidR="00FD25F3">
        <w:rPr>
          <w:rFonts w:ascii="Times New Roman" w:hAnsi="Times New Roman" w:cs="Times New Roman"/>
          <w:bCs/>
          <w:sz w:val="22"/>
          <w:szCs w:val="22"/>
        </w:rPr>
        <w:t>стинского</w:t>
      </w:r>
      <w:proofErr w:type="spellEnd"/>
      <w:r w:rsidR="00FD25F3">
        <w:rPr>
          <w:rFonts w:ascii="Times New Roman" w:hAnsi="Times New Roman" w:cs="Times New Roman"/>
          <w:bCs/>
          <w:sz w:val="22"/>
          <w:szCs w:val="22"/>
        </w:rPr>
        <w:t xml:space="preserve"> района </w:t>
      </w:r>
      <w:r w:rsidRPr="004A390E">
        <w:rPr>
          <w:rFonts w:ascii="Times New Roman" w:hAnsi="Times New Roman" w:cs="Times New Roman"/>
          <w:bCs/>
          <w:sz w:val="22"/>
          <w:szCs w:val="22"/>
        </w:rPr>
        <w:t xml:space="preserve"> Республики Калмыкия</w:t>
      </w:r>
      <w:r w:rsidRPr="004A390E">
        <w:rPr>
          <w:rFonts w:ascii="Times New Roman" w:hAnsi="Times New Roman" w:cs="Times New Roman"/>
          <w:sz w:val="22"/>
          <w:szCs w:val="22"/>
        </w:rPr>
        <w:t>, являющегося   главным распорядителем средств  районного бюджета), а  также  за  счет</w:t>
      </w:r>
      <w:proofErr w:type="gramEnd"/>
      <w:r w:rsidRPr="004A390E">
        <w:rPr>
          <w:rFonts w:ascii="Times New Roman" w:hAnsi="Times New Roman" w:cs="Times New Roman"/>
          <w:sz w:val="22"/>
          <w:szCs w:val="22"/>
        </w:rPr>
        <w:t xml:space="preserve">   средств государственных внебюджетных фондов.</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11.  Фонд  оплаты  труда  работников  учреждения      формируется на календарный  год  исходя  из  объема  лимитов  бюджетных     обязательств</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Районного бюджета,  средств  бюджетов  государственных  внебюджетных фондов и средств, поступающих от предпринимательской и иной  приносящей доход деятельности.</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 xml:space="preserve">Средства на оплату труда, формируемые за счет бюджетных ассигнований районного бюджета,  могут  направляться  учреждением   на     выплаты стимулирующего характера.    </w:t>
      </w:r>
    </w:p>
    <w:p w:rsidR="00580314" w:rsidRPr="004A390E" w:rsidRDefault="00580314" w:rsidP="00580314">
      <w:pPr>
        <w:pStyle w:val="HTML"/>
        <w:ind w:firstLine="709"/>
        <w:jc w:val="both"/>
        <w:rPr>
          <w:rFonts w:ascii="Times New Roman" w:hAnsi="Times New Roman" w:cs="Times New Roman"/>
          <w:sz w:val="22"/>
          <w:szCs w:val="22"/>
        </w:rPr>
      </w:pPr>
      <w:r w:rsidRPr="004A390E">
        <w:rPr>
          <w:rFonts w:ascii="Times New Roman" w:hAnsi="Times New Roman" w:cs="Times New Roman"/>
          <w:sz w:val="22"/>
          <w:szCs w:val="22"/>
        </w:rPr>
        <w:t xml:space="preserve">Средства  на  оплату  труда,  поступающие  от предпринимательской и иной  приносящей доход деятельности  (по решению </w:t>
      </w:r>
      <w:r w:rsidRPr="004A390E">
        <w:rPr>
          <w:rFonts w:ascii="Times New Roman" w:hAnsi="Times New Roman" w:cs="Times New Roman"/>
          <w:bCs/>
          <w:sz w:val="22"/>
          <w:szCs w:val="22"/>
        </w:rPr>
        <w:t xml:space="preserve">органа </w:t>
      </w:r>
      <w:r w:rsidR="002428B0">
        <w:rPr>
          <w:rFonts w:ascii="Times New Roman" w:hAnsi="Times New Roman" w:cs="Times New Roman"/>
          <w:bCs/>
          <w:sz w:val="22"/>
          <w:szCs w:val="22"/>
        </w:rPr>
        <w:t>МЕСТНОГО САМОУПРАВЛЕНИЯ</w:t>
      </w:r>
      <w:r w:rsidRPr="004A390E">
        <w:rPr>
          <w:rFonts w:ascii="Times New Roman" w:hAnsi="Times New Roman" w:cs="Times New Roman"/>
          <w:bCs/>
          <w:sz w:val="22"/>
          <w:szCs w:val="22"/>
        </w:rPr>
        <w:t xml:space="preserve"> </w:t>
      </w:r>
      <w:proofErr w:type="spellStart"/>
      <w:r w:rsidR="00FD25F3">
        <w:rPr>
          <w:rFonts w:ascii="Times New Roman" w:hAnsi="Times New Roman" w:cs="Times New Roman"/>
          <w:bCs/>
          <w:sz w:val="22"/>
          <w:szCs w:val="22"/>
        </w:rPr>
        <w:t>Юстинского</w:t>
      </w:r>
      <w:proofErr w:type="spellEnd"/>
      <w:r w:rsidR="00FD25F3">
        <w:rPr>
          <w:rFonts w:ascii="Times New Roman" w:hAnsi="Times New Roman" w:cs="Times New Roman"/>
          <w:bCs/>
          <w:sz w:val="22"/>
          <w:szCs w:val="22"/>
        </w:rPr>
        <w:t xml:space="preserve"> района </w:t>
      </w:r>
      <w:r w:rsidRPr="004A390E">
        <w:rPr>
          <w:rFonts w:ascii="Times New Roman" w:hAnsi="Times New Roman" w:cs="Times New Roman"/>
          <w:bCs/>
          <w:sz w:val="22"/>
          <w:szCs w:val="22"/>
        </w:rPr>
        <w:t>Республики Калмыкия,</w:t>
      </w:r>
      <w:r w:rsidRPr="004A390E">
        <w:rPr>
          <w:rFonts w:ascii="Times New Roman" w:hAnsi="Times New Roman" w:cs="Times New Roman"/>
          <w:sz w:val="22"/>
          <w:szCs w:val="22"/>
        </w:rPr>
        <w:t xml:space="preserve">  являющегося   главным распорядителем средств  местного бюджета), направляются учреждениями на выплаты стимулирующего характера.</w:t>
      </w:r>
    </w:p>
    <w:p w:rsidR="00580314" w:rsidRPr="004A390E" w:rsidRDefault="00580314" w:rsidP="00580314">
      <w:pPr>
        <w:ind w:firstLine="709"/>
        <w:jc w:val="both"/>
        <w:rPr>
          <w:sz w:val="22"/>
          <w:szCs w:val="22"/>
        </w:rPr>
      </w:pPr>
    </w:p>
    <w:p w:rsidR="00580314" w:rsidRPr="004A390E" w:rsidRDefault="00580314" w:rsidP="00580314">
      <w:pPr>
        <w:ind w:firstLine="709"/>
        <w:jc w:val="both"/>
        <w:rPr>
          <w:sz w:val="22"/>
          <w:szCs w:val="22"/>
        </w:rPr>
      </w:pPr>
    </w:p>
    <w:sectPr w:rsidR="00580314" w:rsidRPr="004A390E" w:rsidSect="00101C65">
      <w:type w:val="nextColumn"/>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82168C"/>
    <w:rsid w:val="00004626"/>
    <w:rsid w:val="00022CB6"/>
    <w:rsid w:val="00023F70"/>
    <w:rsid w:val="000674DE"/>
    <w:rsid w:val="00084040"/>
    <w:rsid w:val="00090EAE"/>
    <w:rsid w:val="000A1B0E"/>
    <w:rsid w:val="000D7B1A"/>
    <w:rsid w:val="000E443A"/>
    <w:rsid w:val="00101C65"/>
    <w:rsid w:val="00107368"/>
    <w:rsid w:val="001243CA"/>
    <w:rsid w:val="00130DD7"/>
    <w:rsid w:val="0015108A"/>
    <w:rsid w:val="001601D6"/>
    <w:rsid w:val="00161479"/>
    <w:rsid w:val="00166804"/>
    <w:rsid w:val="001760AB"/>
    <w:rsid w:val="001B1F11"/>
    <w:rsid w:val="001E06C5"/>
    <w:rsid w:val="00217D2B"/>
    <w:rsid w:val="00221625"/>
    <w:rsid w:val="00230275"/>
    <w:rsid w:val="002349D3"/>
    <w:rsid w:val="002419BD"/>
    <w:rsid w:val="002428B0"/>
    <w:rsid w:val="002926EC"/>
    <w:rsid w:val="002976A1"/>
    <w:rsid w:val="002C3831"/>
    <w:rsid w:val="002E07CC"/>
    <w:rsid w:val="00316770"/>
    <w:rsid w:val="00322AD0"/>
    <w:rsid w:val="0033644A"/>
    <w:rsid w:val="0035701C"/>
    <w:rsid w:val="00364249"/>
    <w:rsid w:val="00366AC0"/>
    <w:rsid w:val="003A1CD9"/>
    <w:rsid w:val="003E2307"/>
    <w:rsid w:val="0040395C"/>
    <w:rsid w:val="00417794"/>
    <w:rsid w:val="00424DFE"/>
    <w:rsid w:val="00440363"/>
    <w:rsid w:val="004453B7"/>
    <w:rsid w:val="00450163"/>
    <w:rsid w:val="004540DE"/>
    <w:rsid w:val="00482495"/>
    <w:rsid w:val="00492103"/>
    <w:rsid w:val="004A1D89"/>
    <w:rsid w:val="004B3AFB"/>
    <w:rsid w:val="004C5573"/>
    <w:rsid w:val="004F1604"/>
    <w:rsid w:val="00533716"/>
    <w:rsid w:val="00540054"/>
    <w:rsid w:val="00575BB4"/>
    <w:rsid w:val="00580314"/>
    <w:rsid w:val="005A2766"/>
    <w:rsid w:val="005A5C5C"/>
    <w:rsid w:val="005E3E8E"/>
    <w:rsid w:val="00606E14"/>
    <w:rsid w:val="00635904"/>
    <w:rsid w:val="006645B2"/>
    <w:rsid w:val="00666062"/>
    <w:rsid w:val="006679DD"/>
    <w:rsid w:val="006838EF"/>
    <w:rsid w:val="00684762"/>
    <w:rsid w:val="006A0F3D"/>
    <w:rsid w:val="006A61CA"/>
    <w:rsid w:val="006B19B1"/>
    <w:rsid w:val="006B4DDF"/>
    <w:rsid w:val="0072660E"/>
    <w:rsid w:val="00761387"/>
    <w:rsid w:val="007775A1"/>
    <w:rsid w:val="00780B98"/>
    <w:rsid w:val="007A2E73"/>
    <w:rsid w:val="007A537E"/>
    <w:rsid w:val="007C5C2B"/>
    <w:rsid w:val="007E31A8"/>
    <w:rsid w:val="00803CB2"/>
    <w:rsid w:val="0081018C"/>
    <w:rsid w:val="0082168C"/>
    <w:rsid w:val="00891FF7"/>
    <w:rsid w:val="0089288B"/>
    <w:rsid w:val="008974D7"/>
    <w:rsid w:val="008B548D"/>
    <w:rsid w:val="008D56E9"/>
    <w:rsid w:val="00904264"/>
    <w:rsid w:val="00915592"/>
    <w:rsid w:val="00915F46"/>
    <w:rsid w:val="00922B08"/>
    <w:rsid w:val="009231C9"/>
    <w:rsid w:val="00944FA2"/>
    <w:rsid w:val="00945ECD"/>
    <w:rsid w:val="00963B99"/>
    <w:rsid w:val="0096438A"/>
    <w:rsid w:val="00996A15"/>
    <w:rsid w:val="009A3D52"/>
    <w:rsid w:val="009E536A"/>
    <w:rsid w:val="009F0E28"/>
    <w:rsid w:val="00A17E76"/>
    <w:rsid w:val="00A276DD"/>
    <w:rsid w:val="00A406DD"/>
    <w:rsid w:val="00AB588D"/>
    <w:rsid w:val="00AE1EEA"/>
    <w:rsid w:val="00B87A2E"/>
    <w:rsid w:val="00B93F40"/>
    <w:rsid w:val="00BC0BC1"/>
    <w:rsid w:val="00BD4C99"/>
    <w:rsid w:val="00BD6123"/>
    <w:rsid w:val="00C109F7"/>
    <w:rsid w:val="00C15CBC"/>
    <w:rsid w:val="00C27602"/>
    <w:rsid w:val="00C428C1"/>
    <w:rsid w:val="00C568A4"/>
    <w:rsid w:val="00C73401"/>
    <w:rsid w:val="00C92413"/>
    <w:rsid w:val="00C92722"/>
    <w:rsid w:val="00CA5E93"/>
    <w:rsid w:val="00CE39D2"/>
    <w:rsid w:val="00D04511"/>
    <w:rsid w:val="00D05F3F"/>
    <w:rsid w:val="00D31C09"/>
    <w:rsid w:val="00D854DC"/>
    <w:rsid w:val="00D95098"/>
    <w:rsid w:val="00DA2CBA"/>
    <w:rsid w:val="00DA7339"/>
    <w:rsid w:val="00DC11E8"/>
    <w:rsid w:val="00DE5B4D"/>
    <w:rsid w:val="00E5109E"/>
    <w:rsid w:val="00E77248"/>
    <w:rsid w:val="00E87FCA"/>
    <w:rsid w:val="00EA7624"/>
    <w:rsid w:val="00EE0E0D"/>
    <w:rsid w:val="00F07200"/>
    <w:rsid w:val="00F53858"/>
    <w:rsid w:val="00F53C54"/>
    <w:rsid w:val="00F55AE6"/>
    <w:rsid w:val="00F55DBB"/>
    <w:rsid w:val="00FA288E"/>
    <w:rsid w:val="00FB6E92"/>
    <w:rsid w:val="00FC2F34"/>
    <w:rsid w:val="00FD25F3"/>
    <w:rsid w:val="00FD4A09"/>
    <w:rsid w:val="00FF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CB6"/>
    <w:rPr>
      <w:sz w:val="24"/>
      <w:szCs w:val="24"/>
    </w:rPr>
  </w:style>
  <w:style w:type="paragraph" w:styleId="1">
    <w:name w:val="heading 1"/>
    <w:basedOn w:val="a"/>
    <w:next w:val="a"/>
    <w:qFormat/>
    <w:rsid w:val="0072660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2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5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221625"/>
    <w:pPr>
      <w:widowControl w:val="0"/>
      <w:autoSpaceDE w:val="0"/>
      <w:autoSpaceDN w:val="0"/>
      <w:adjustRightInd w:val="0"/>
      <w:ind w:firstLine="720"/>
    </w:pPr>
    <w:rPr>
      <w:rFonts w:ascii="Arial" w:hAnsi="Arial" w:cs="Arial"/>
    </w:rPr>
  </w:style>
  <w:style w:type="paragraph" w:styleId="a4">
    <w:name w:val="Balloon Text"/>
    <w:basedOn w:val="a"/>
    <w:link w:val="a5"/>
    <w:rsid w:val="006B4DDF"/>
    <w:rPr>
      <w:rFonts w:ascii="Tahoma" w:hAnsi="Tahoma" w:cs="Tahoma"/>
      <w:sz w:val="16"/>
      <w:szCs w:val="16"/>
    </w:rPr>
  </w:style>
  <w:style w:type="character" w:customStyle="1" w:styleId="a5">
    <w:name w:val="Текст выноски Знак"/>
    <w:basedOn w:val="a0"/>
    <w:link w:val="a4"/>
    <w:rsid w:val="006B4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EAD0-2059-4E03-956F-9FD16D7D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ХАЛЬМГ ТАҢҺЧИН</vt:lpstr>
    </vt:vector>
  </TitlesOfParts>
  <Company>Администрация</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ТАҢҺЧИН</dc:title>
  <dc:creator>Админ</dc:creator>
  <cp:lastModifiedBy>Admin</cp:lastModifiedBy>
  <cp:revision>6</cp:revision>
  <cp:lastPrinted>2008-11-07T11:55:00Z</cp:lastPrinted>
  <dcterms:created xsi:type="dcterms:W3CDTF">2017-04-26T10:11:00Z</dcterms:created>
  <dcterms:modified xsi:type="dcterms:W3CDTF">2017-05-03T05:10:00Z</dcterms:modified>
</cp:coreProperties>
</file>