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90" w:rsidRP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82A90">
        <w:rPr>
          <w:rFonts w:ascii="Times New Roman" w:hAnsi="Times New Roman" w:cs="Times New Roman"/>
          <w:b/>
          <w:sz w:val="42"/>
          <w:szCs w:val="42"/>
        </w:rPr>
        <w:t>ПОЯСНИТЕЛЬНАЯ</w:t>
      </w:r>
    </w:p>
    <w:p w:rsidR="00982A90" w:rsidRDefault="00982A90" w:rsidP="00DC210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982A90">
        <w:rPr>
          <w:rFonts w:ascii="Times New Roman" w:hAnsi="Times New Roman" w:cs="Times New Roman"/>
          <w:sz w:val="42"/>
          <w:szCs w:val="42"/>
        </w:rPr>
        <w:t xml:space="preserve">к Докладу Главы Юстинского районного муниципального образования </w:t>
      </w:r>
    </w:p>
    <w:p w:rsidR="00982A90" w:rsidRPr="00982A90" w:rsidRDefault="00982A90" w:rsidP="00DC210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982A90">
        <w:rPr>
          <w:rFonts w:ascii="Times New Roman" w:hAnsi="Times New Roman" w:cs="Times New Roman"/>
          <w:sz w:val="42"/>
          <w:szCs w:val="42"/>
        </w:rPr>
        <w:t>Республики Калмыкия</w:t>
      </w:r>
    </w:p>
    <w:p w:rsidR="00982A90" w:rsidRPr="00982A90" w:rsidRDefault="00982A90" w:rsidP="00DC210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982A90">
        <w:rPr>
          <w:rFonts w:ascii="Times New Roman" w:hAnsi="Times New Roman" w:cs="Times New Roman"/>
          <w:sz w:val="42"/>
          <w:szCs w:val="42"/>
        </w:rPr>
        <w:t xml:space="preserve">«О достигнутых значениях показателей для оценки </w:t>
      </w:r>
      <w:proofErr w:type="gramStart"/>
      <w:r w:rsidRPr="00982A90">
        <w:rPr>
          <w:rFonts w:ascii="Times New Roman" w:hAnsi="Times New Roman" w:cs="Times New Roman"/>
          <w:sz w:val="42"/>
          <w:szCs w:val="42"/>
        </w:rPr>
        <w:t>эффективности деятельности органов местного самоуправления городских округов</w:t>
      </w:r>
      <w:proofErr w:type="gramEnd"/>
      <w:r w:rsidRPr="00982A90">
        <w:rPr>
          <w:rFonts w:ascii="Times New Roman" w:hAnsi="Times New Roman" w:cs="Times New Roman"/>
          <w:sz w:val="42"/>
          <w:szCs w:val="42"/>
        </w:rPr>
        <w:t xml:space="preserve"> и муниципальных районов за 202</w:t>
      </w:r>
      <w:r w:rsidR="00D51D0B">
        <w:rPr>
          <w:rFonts w:ascii="Times New Roman" w:hAnsi="Times New Roman" w:cs="Times New Roman"/>
          <w:sz w:val="42"/>
          <w:szCs w:val="42"/>
        </w:rPr>
        <w:t>4</w:t>
      </w:r>
      <w:r w:rsidRPr="00982A90">
        <w:rPr>
          <w:rFonts w:ascii="Times New Roman" w:hAnsi="Times New Roman" w:cs="Times New Roman"/>
          <w:sz w:val="42"/>
          <w:szCs w:val="42"/>
        </w:rPr>
        <w:t xml:space="preserve"> год и их планируемых значениях на 3-летний период»</w:t>
      </w:r>
    </w:p>
    <w:p w:rsidR="00982A90" w:rsidRDefault="00982A90" w:rsidP="00DC210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982A90" w:rsidRDefault="00982A90" w:rsidP="00DC2106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51D0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lastRenderedPageBreak/>
        <w:t xml:space="preserve">Оценка эффективности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 за </w:t>
      </w:r>
      <w:r w:rsidR="00D51D0B">
        <w:rPr>
          <w:rFonts w:ascii="Times New Roman" w:hAnsi="Times New Roman"/>
          <w:sz w:val="28"/>
          <w:szCs w:val="28"/>
        </w:rPr>
        <w:t>2024</w:t>
      </w:r>
      <w:r w:rsidRPr="004A02A7">
        <w:rPr>
          <w:rFonts w:ascii="Times New Roman" w:hAnsi="Times New Roman"/>
          <w:sz w:val="28"/>
          <w:szCs w:val="28"/>
        </w:rPr>
        <w:t xml:space="preserve"> год произведена в соответствии </w:t>
      </w:r>
      <w:proofErr w:type="gramStart"/>
      <w:r w:rsidRPr="004A02A7">
        <w:rPr>
          <w:rFonts w:ascii="Times New Roman" w:hAnsi="Times New Roman"/>
          <w:sz w:val="28"/>
          <w:szCs w:val="28"/>
        </w:rPr>
        <w:t>с</w:t>
      </w:r>
      <w:proofErr w:type="gramEnd"/>
      <w:r w:rsidRPr="004A02A7">
        <w:rPr>
          <w:rFonts w:ascii="Times New Roman" w:hAnsi="Times New Roman"/>
          <w:sz w:val="28"/>
          <w:szCs w:val="28"/>
        </w:rPr>
        <w:t>:</w:t>
      </w:r>
    </w:p>
    <w:p w:rsidR="00982A90" w:rsidRPr="004A02A7" w:rsidRDefault="00982A90" w:rsidP="00DC210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- Указом Президента Российской Федерации от 14.10.2012 № 1384 «О внесении изменений в Указ Президента РФ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982A90" w:rsidRPr="004A02A7" w:rsidRDefault="00982A90" w:rsidP="00DC210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- "Методикой мониторинга эффективности деятельности органов местного самоуправления городских округов и муниципальных районов", утвержденной постановлением Правительства Российской Федерации от 17.12.2012 № 1317 «О мерах по реализации Указа Президента РФ от 28.04.2008 N 607 "Об оценке эффективности деятельности органов местного самоуправления городских округов и муниципальных районов" и подпункта «и» пункта 2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4A02A7">
          <w:rPr>
            <w:rFonts w:ascii="Times New Roman" w:hAnsi="Times New Roman"/>
            <w:sz w:val="28"/>
            <w:szCs w:val="28"/>
          </w:rPr>
          <w:t>2012 г</w:t>
        </w:r>
      </w:smartTag>
      <w:r w:rsidRPr="004A02A7">
        <w:rPr>
          <w:rFonts w:ascii="Times New Roman" w:hAnsi="Times New Roman"/>
          <w:sz w:val="28"/>
          <w:szCs w:val="28"/>
        </w:rPr>
        <w:t>. № 601 «Об основных направлениях совершенствования системы государственного управления»;</w:t>
      </w:r>
    </w:p>
    <w:p w:rsidR="00982A90" w:rsidRPr="004A02A7" w:rsidRDefault="00982A90" w:rsidP="00DC210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2A7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Калмыкия от  16.04.2013   № 181 «О подготовке сводного доклада Республики Калмыкия о результатах </w:t>
      </w:r>
      <w:proofErr w:type="gramStart"/>
      <w:r w:rsidRPr="004A02A7">
        <w:rPr>
          <w:rFonts w:ascii="Times New Roman" w:hAnsi="Times New Roman"/>
          <w:sz w:val="28"/>
          <w:szCs w:val="28"/>
        </w:rPr>
        <w:t>мониторинга  эффективности деятельности органов местного самоуправления городских округов</w:t>
      </w:r>
      <w:proofErr w:type="gramEnd"/>
      <w:r w:rsidRPr="004A02A7">
        <w:rPr>
          <w:rFonts w:ascii="Times New Roman" w:hAnsi="Times New Roman"/>
          <w:sz w:val="28"/>
          <w:szCs w:val="28"/>
        </w:rPr>
        <w:t xml:space="preserve"> и муниципальных образований Республики Калмыкия».</w:t>
      </w:r>
    </w:p>
    <w:p w:rsidR="00982A90" w:rsidRPr="004A02A7" w:rsidRDefault="00982A90" w:rsidP="00DC210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В качестве исходных данных при проведении </w:t>
      </w:r>
      <w:proofErr w:type="gramStart"/>
      <w:r w:rsidRPr="004A02A7">
        <w:rPr>
          <w:rFonts w:ascii="Times New Roman" w:hAnsi="Times New Roman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4A0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 использованы статистические данные за </w:t>
      </w:r>
      <w:r w:rsidR="00145ABE">
        <w:rPr>
          <w:rFonts w:ascii="Times New Roman" w:hAnsi="Times New Roman"/>
          <w:sz w:val="28"/>
          <w:szCs w:val="28"/>
        </w:rPr>
        <w:t>2024</w:t>
      </w:r>
      <w:r w:rsidRPr="004A02A7">
        <w:rPr>
          <w:rFonts w:ascii="Times New Roman" w:hAnsi="Times New Roman"/>
          <w:sz w:val="28"/>
          <w:szCs w:val="28"/>
        </w:rPr>
        <w:t xml:space="preserve"> год, представленные Территориальным органом Федеральной службы государственной статистики по Астраханской области и Республике Калмыкия, информации администрации муниципального образования и ее структурных подразделений.</w:t>
      </w:r>
    </w:p>
    <w:p w:rsidR="00982A90" w:rsidRPr="004A02A7" w:rsidRDefault="00982A90" w:rsidP="00DC2106">
      <w:pPr>
        <w:tabs>
          <w:tab w:val="left" w:pos="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Предметом оценки являлись результаты деятельности администрации </w:t>
      </w:r>
      <w:r>
        <w:rPr>
          <w:rFonts w:ascii="Times New Roman" w:hAnsi="Times New Roman"/>
          <w:sz w:val="28"/>
          <w:szCs w:val="28"/>
        </w:rPr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</w:t>
      </w:r>
      <w:r>
        <w:rPr>
          <w:rFonts w:ascii="Times New Roman" w:hAnsi="Times New Roman"/>
          <w:sz w:val="28"/>
          <w:szCs w:val="28"/>
        </w:rPr>
        <w:t>го муниципального образования</w:t>
      </w:r>
      <w:r w:rsidRPr="004A02A7">
        <w:rPr>
          <w:rFonts w:ascii="Times New Roman" w:hAnsi="Times New Roman"/>
          <w:sz w:val="28"/>
          <w:szCs w:val="28"/>
        </w:rPr>
        <w:t xml:space="preserve"> в 20</w:t>
      </w:r>
      <w:r w:rsidR="00D51D0B">
        <w:rPr>
          <w:rFonts w:ascii="Times New Roman" w:hAnsi="Times New Roman"/>
          <w:sz w:val="28"/>
          <w:szCs w:val="28"/>
        </w:rPr>
        <w:t>24</w:t>
      </w:r>
      <w:r w:rsidRPr="004A02A7">
        <w:rPr>
          <w:rFonts w:ascii="Times New Roman" w:hAnsi="Times New Roman"/>
          <w:sz w:val="28"/>
          <w:szCs w:val="28"/>
        </w:rPr>
        <w:t xml:space="preserve"> году  в  следующих сферах: 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1. Экономическое развитие (</w:t>
      </w:r>
      <w:proofErr w:type="spellStart"/>
      <w:r w:rsidRPr="004A02A7">
        <w:rPr>
          <w:rFonts w:ascii="Times New Roman" w:hAnsi="Times New Roman"/>
          <w:sz w:val="28"/>
          <w:szCs w:val="28"/>
        </w:rPr>
        <w:t>подсферы</w:t>
      </w:r>
      <w:proofErr w:type="spellEnd"/>
      <w:r w:rsidRPr="004A02A7">
        <w:rPr>
          <w:rFonts w:ascii="Times New Roman" w:hAnsi="Times New Roman"/>
          <w:sz w:val="28"/>
          <w:szCs w:val="28"/>
        </w:rPr>
        <w:t>: малое и среднее предпринимательство; инвестиции в основной капитал; сельское хозяйство; дорожное хозяйство; автотранспорт; оплата труда);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2. Дошкольное образование;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3. Общее и дополнительное образование;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4. Культура;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5. Физическая культура и спорт;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left="15"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6. Жилищное строительство и обеспечение граждан жильем;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7.  Жилищно-коммунальное хозяйство;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8. Организация муниципального управления;</w:t>
      </w:r>
    </w:p>
    <w:p w:rsidR="00982A90" w:rsidRPr="004A02A7" w:rsidRDefault="00982A90" w:rsidP="00DC2106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>9.  Энергосбережение и повышение энергетической эффективности.</w:t>
      </w:r>
    </w:p>
    <w:p w:rsidR="00982A90" w:rsidRPr="004A02A7" w:rsidRDefault="00982A90" w:rsidP="00DC2106">
      <w:pPr>
        <w:tabs>
          <w:tab w:val="left" w:pos="0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Анализ показателей деятельности каждой сферы проводился в соответствии с требованиями к составу информации доклада главы </w:t>
      </w:r>
      <w:r>
        <w:rPr>
          <w:rFonts w:ascii="Times New Roman" w:hAnsi="Times New Roman"/>
          <w:sz w:val="28"/>
          <w:szCs w:val="28"/>
        </w:rPr>
        <w:lastRenderedPageBreak/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Калмыкия, представляемого в Правительство Республики Калмыкия.</w:t>
      </w:r>
    </w:p>
    <w:p w:rsidR="00982A90" w:rsidRDefault="00982A90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2A90" w:rsidRDefault="00982A90" w:rsidP="00DC2106">
      <w:pPr>
        <w:tabs>
          <w:tab w:val="left" w:pos="141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A02A7">
        <w:rPr>
          <w:rFonts w:ascii="Times New Roman" w:hAnsi="Times New Roman"/>
          <w:b/>
          <w:sz w:val="28"/>
          <w:szCs w:val="28"/>
        </w:rPr>
        <w:t>Раздел 1.  Общие сведения</w:t>
      </w:r>
    </w:p>
    <w:p w:rsidR="00982A90" w:rsidRPr="00982A90" w:rsidRDefault="00982A90" w:rsidP="00DC2106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A90">
        <w:rPr>
          <w:rFonts w:ascii="Times New Roman" w:hAnsi="Times New Roman" w:cs="Times New Roman"/>
          <w:sz w:val="28"/>
          <w:szCs w:val="28"/>
        </w:rPr>
        <w:t xml:space="preserve">Юстинское районное муниципальное образование Республики Калмыкия находится в  северо-восточной части Республики Калмыкия. Площадь рассматриваемой территории равна </w:t>
      </w:r>
      <w:smartTag w:uri="urn:schemas-microsoft-com:office:smarttags" w:element="metricconverter">
        <w:smartTagPr>
          <w:attr w:name="ProductID" w:val="7 996 км"/>
        </w:smartTagPr>
        <w:r w:rsidRPr="00982A90">
          <w:rPr>
            <w:rFonts w:ascii="Times New Roman" w:hAnsi="Times New Roman" w:cs="Times New Roman"/>
            <w:sz w:val="28"/>
            <w:szCs w:val="28"/>
          </w:rPr>
          <w:t>7 996 км</w:t>
        </w:r>
      </w:smartTag>
      <w:r w:rsidRPr="00982A90">
        <w:rPr>
          <w:rFonts w:ascii="Times New Roman" w:hAnsi="Times New Roman" w:cs="Times New Roman"/>
          <w:sz w:val="28"/>
          <w:szCs w:val="28"/>
        </w:rPr>
        <w:t xml:space="preserve"> ², что составляет примерно 10,5 % от общей площади Республики Калмыкия. Из них 754,2 тыс. гектаров составляют сельскохозяйственные угодья. Плотность населения – 1,2 чел./км.</w:t>
      </w:r>
    </w:p>
    <w:p w:rsidR="00982A90" w:rsidRPr="00982A90" w:rsidRDefault="00982A90" w:rsidP="00DC2106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A90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район разделен на 8 муниципальных образований (7 сельских муниципальных образований, 1 районное муниципальное образование) и 14 населенных пунктов. </w:t>
      </w:r>
    </w:p>
    <w:p w:rsidR="00982A90" w:rsidRDefault="00982A90" w:rsidP="00DC210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A02A7">
        <w:rPr>
          <w:rFonts w:ascii="Times New Roman" w:hAnsi="Times New Roman"/>
          <w:sz w:val="28"/>
          <w:szCs w:val="28"/>
        </w:rPr>
        <w:t xml:space="preserve">Типовая форма доклады главы </w:t>
      </w:r>
      <w:r>
        <w:rPr>
          <w:rFonts w:ascii="Times New Roman" w:hAnsi="Times New Roman"/>
          <w:sz w:val="28"/>
          <w:szCs w:val="28"/>
        </w:rPr>
        <w:t>Юстинского</w:t>
      </w:r>
      <w:r w:rsidRPr="004A02A7">
        <w:rPr>
          <w:rFonts w:ascii="Times New Roman" w:hAnsi="Times New Roman"/>
          <w:sz w:val="28"/>
          <w:szCs w:val="28"/>
        </w:rPr>
        <w:t xml:space="preserve"> районного муниципального образования о достигнутых значениях показателей для оценки </w:t>
      </w:r>
      <w:proofErr w:type="gramStart"/>
      <w:r w:rsidRPr="004A02A7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4A02A7">
        <w:rPr>
          <w:rFonts w:ascii="Times New Roman" w:hAnsi="Times New Roman"/>
          <w:sz w:val="28"/>
          <w:szCs w:val="28"/>
        </w:rPr>
        <w:t xml:space="preserve"> и муниципальных образований за 20</w:t>
      </w:r>
      <w:r w:rsidR="000553E9">
        <w:rPr>
          <w:rFonts w:ascii="Times New Roman" w:hAnsi="Times New Roman"/>
          <w:sz w:val="28"/>
          <w:szCs w:val="28"/>
        </w:rPr>
        <w:t>23</w:t>
      </w:r>
      <w:r w:rsidRPr="004A02A7">
        <w:rPr>
          <w:rFonts w:ascii="Times New Roman" w:hAnsi="Times New Roman"/>
          <w:sz w:val="28"/>
          <w:szCs w:val="28"/>
        </w:rPr>
        <w:t xml:space="preserve"> год и их планируемых значениях на 3-летний период размещен на официальном сайте: </w:t>
      </w:r>
      <w:r w:rsidRPr="00982A90">
        <w:rPr>
          <w:rFonts w:ascii="Times New Roman" w:hAnsi="Times New Roman" w:cs="Times New Roman"/>
          <w:sz w:val="28"/>
          <w:szCs w:val="28"/>
        </w:rPr>
        <w:t>https://yustinskoeyustinskoe-r08.gosweb.gosuslugi.ru/ofitsialno/ofic_vyst/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A02A7">
        <w:rPr>
          <w:rFonts w:ascii="Times New Roman" w:hAnsi="Times New Roman"/>
          <w:sz w:val="28"/>
          <w:szCs w:val="28"/>
        </w:rPr>
        <w:t>разделе «</w:t>
      </w:r>
      <w:r>
        <w:rPr>
          <w:rFonts w:ascii="Times New Roman" w:hAnsi="Times New Roman"/>
          <w:sz w:val="28"/>
          <w:szCs w:val="28"/>
        </w:rPr>
        <w:t>Официальные выступления</w:t>
      </w:r>
      <w:r w:rsidRPr="004A02A7">
        <w:rPr>
          <w:rFonts w:ascii="Times New Roman" w:hAnsi="Times New Roman"/>
          <w:sz w:val="28"/>
          <w:szCs w:val="28"/>
        </w:rPr>
        <w:t>»</w:t>
      </w:r>
    </w:p>
    <w:p w:rsidR="00D45981" w:rsidRPr="004A02A7" w:rsidRDefault="00D45981" w:rsidP="00DC210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5981" w:rsidRPr="004A02A7" w:rsidRDefault="00D45981" w:rsidP="00DC21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A02A7">
        <w:rPr>
          <w:rFonts w:ascii="Times New Roman" w:hAnsi="Times New Roman"/>
          <w:b/>
          <w:sz w:val="28"/>
          <w:szCs w:val="28"/>
        </w:rPr>
        <w:t>Экономическое развитие.</w:t>
      </w:r>
    </w:p>
    <w:p w:rsidR="00D45981" w:rsidRPr="00BC5769" w:rsidRDefault="00D45981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D45981" w:rsidRPr="00BC5769" w:rsidRDefault="00D45981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Ввиду того, что развитие малого и среднего бизнеса в районе является стратегическим фактором, определяющим устойчивое развитие экономики района Постановлением Главы Администрации Юстинского РМО РК от 16.10.2019 г. № 336 утверждена подпрограмма «Поддержка и развитие малого и среднего предпринимательства» муниципальной программы «</w:t>
      </w:r>
      <w:r w:rsidRPr="00BC5769">
        <w:rPr>
          <w:rFonts w:ascii="Times New Roman" w:hAnsi="Times New Roman" w:cs="Times New Roman"/>
          <w:bCs/>
          <w:sz w:val="28"/>
          <w:szCs w:val="28"/>
        </w:rPr>
        <w:t>Управление муниципальными финансами в Юстинском районном муниципальном образовании Республики Калмыкия на 2020-2025 годы</w:t>
      </w:r>
      <w:r w:rsidRPr="00BC5769">
        <w:rPr>
          <w:rFonts w:ascii="Times New Roman" w:hAnsi="Times New Roman" w:cs="Times New Roman"/>
          <w:sz w:val="28"/>
          <w:szCs w:val="28"/>
        </w:rPr>
        <w:t xml:space="preserve">», предусматривающая оказание консультационных, информационных, привлечение к формированию муниципального заказа на поставку товаров, оказание работ и услуг для муниципальных нужд и обеспечение доступности субъектов предпринимательства к  муниципальному имуществу путем использования ими  </w:t>
      </w: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преимущественного</w:t>
      </w:r>
      <w:r w:rsidRPr="00BC5769">
        <w:rPr>
          <w:rFonts w:ascii="Times New Roman" w:hAnsi="Times New Roman" w:cs="Times New Roman"/>
          <w:sz w:val="28"/>
          <w:szCs w:val="28"/>
        </w:rPr>
        <w:t> </w:t>
      </w:r>
      <w:r w:rsidRPr="00BC57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права</w:t>
      </w:r>
      <w:r w:rsidRPr="00BC5769">
        <w:rPr>
          <w:rFonts w:ascii="Times New Roman" w:hAnsi="Times New Roman" w:cs="Times New Roman"/>
          <w:sz w:val="28"/>
          <w:szCs w:val="28"/>
        </w:rPr>
        <w:t> </w:t>
      </w: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приобретение арендуемого имущества.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 на 10 тыс. человек населения составило 339 ед.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2. Доля среднесписочной численности работников малых и средних предприятий </w:t>
      </w:r>
      <w:r w:rsidRPr="00BC5769">
        <w:rPr>
          <w:rFonts w:ascii="Times New Roman" w:hAnsi="Times New Roman"/>
          <w:sz w:val="28"/>
          <w:szCs w:val="28"/>
        </w:rPr>
        <w:t xml:space="preserve"> </w:t>
      </w: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по данным статистики составила 24%. 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 поддержки малого и среднего бизнеса в стране вводились экстренные меры всех уровней власти, которые коснулись упрощённой системы </w:t>
      </w:r>
      <w:r w:rsidRPr="00BC57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налогообложения, патентов, налога на имущество, арендной платы, льготного кредитования и многого другого.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В районе сформирован Перечень муниципального имущества, свободного от прав третьих лиц,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предпринимательства.</w:t>
      </w:r>
    </w:p>
    <w:p w:rsidR="00982A90" w:rsidRPr="00BC5769" w:rsidRDefault="00982A90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40B8" w:rsidRPr="00BC5769" w:rsidRDefault="003340B8" w:rsidP="00DC210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3.Объем инвестиций в основной капитал (за исключением бюджетных средств) в расчете на 1 жителя.</w:t>
      </w:r>
    </w:p>
    <w:p w:rsidR="003340B8" w:rsidRPr="00BC5769" w:rsidRDefault="003340B8" w:rsidP="00DC210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769">
        <w:rPr>
          <w:rFonts w:ascii="Times New Roman" w:hAnsi="Times New Roman"/>
          <w:sz w:val="28"/>
          <w:szCs w:val="28"/>
        </w:rPr>
        <w:t xml:space="preserve">Объем  инвестиций в основной капитал (за исключением бюджетных средств) в расчете на  1 жителя в 2022 году по  официальным статистическим данным составил </w:t>
      </w:r>
      <w:r w:rsidR="00D25033" w:rsidRPr="00BC5769">
        <w:rPr>
          <w:rFonts w:ascii="Times New Roman" w:hAnsi="Times New Roman"/>
          <w:sz w:val="28"/>
          <w:szCs w:val="28"/>
        </w:rPr>
        <w:t>29165</w:t>
      </w:r>
      <w:r w:rsidRPr="00BC5769">
        <w:rPr>
          <w:rFonts w:ascii="Times New Roman" w:hAnsi="Times New Roman"/>
          <w:sz w:val="28"/>
          <w:szCs w:val="28"/>
        </w:rPr>
        <w:t xml:space="preserve"> руб. и увеличился по сравнению с 202</w:t>
      </w:r>
      <w:r w:rsidR="00D25033" w:rsidRPr="00BC5769">
        <w:rPr>
          <w:rFonts w:ascii="Times New Roman" w:hAnsi="Times New Roman"/>
          <w:sz w:val="28"/>
          <w:szCs w:val="28"/>
        </w:rPr>
        <w:t>2</w:t>
      </w:r>
      <w:r w:rsidRPr="00BC5769">
        <w:rPr>
          <w:rFonts w:ascii="Times New Roman" w:hAnsi="Times New Roman"/>
          <w:sz w:val="28"/>
          <w:szCs w:val="28"/>
        </w:rPr>
        <w:t xml:space="preserve"> годом на </w:t>
      </w:r>
      <w:r w:rsidR="00D25033" w:rsidRPr="00BC5769">
        <w:rPr>
          <w:rFonts w:ascii="Times New Roman" w:hAnsi="Times New Roman"/>
          <w:sz w:val="28"/>
          <w:szCs w:val="28"/>
        </w:rPr>
        <w:t>231</w:t>
      </w:r>
      <w:r w:rsidRPr="00BC5769">
        <w:rPr>
          <w:rFonts w:ascii="Times New Roman" w:hAnsi="Times New Roman"/>
          <w:sz w:val="28"/>
          <w:szCs w:val="28"/>
        </w:rPr>
        <w:t>%.  Ожидаемый объем инвест</w:t>
      </w:r>
      <w:r w:rsidR="00BB4C02" w:rsidRPr="00BC5769">
        <w:rPr>
          <w:rFonts w:ascii="Times New Roman" w:hAnsi="Times New Roman"/>
          <w:sz w:val="28"/>
          <w:szCs w:val="28"/>
        </w:rPr>
        <w:t>иций в основной капитал  на 202</w:t>
      </w:r>
      <w:r w:rsidR="00D25033" w:rsidRPr="00BC5769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год - </w:t>
      </w:r>
      <w:r w:rsidR="00D25033" w:rsidRPr="00BC5769">
        <w:rPr>
          <w:rFonts w:ascii="Times New Roman" w:hAnsi="Times New Roman"/>
          <w:sz w:val="28"/>
          <w:szCs w:val="28"/>
        </w:rPr>
        <w:t>1</w:t>
      </w:r>
      <w:r w:rsidR="00BB4C02" w:rsidRPr="00BC5769">
        <w:rPr>
          <w:rFonts w:ascii="Times New Roman" w:hAnsi="Times New Roman"/>
          <w:sz w:val="28"/>
          <w:szCs w:val="28"/>
        </w:rPr>
        <w:t>9248,0 руб. На прогнозные годы (202</w:t>
      </w:r>
      <w:r w:rsidR="00D25033" w:rsidRPr="00BC5769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- 202</w:t>
      </w:r>
      <w:r w:rsidR="00D25033" w:rsidRPr="00BC5769">
        <w:rPr>
          <w:rFonts w:ascii="Times New Roman" w:hAnsi="Times New Roman"/>
          <w:sz w:val="28"/>
          <w:szCs w:val="28"/>
        </w:rPr>
        <w:t>6</w:t>
      </w:r>
      <w:r w:rsidRPr="00BC5769">
        <w:rPr>
          <w:rFonts w:ascii="Times New Roman" w:hAnsi="Times New Roman"/>
          <w:sz w:val="28"/>
          <w:szCs w:val="28"/>
        </w:rPr>
        <w:t xml:space="preserve"> годы) ожидается рост показателя в связи с  реализацией на территории района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инвестиционных проектов: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sz w:val="28"/>
          <w:szCs w:val="28"/>
        </w:rPr>
        <w:t xml:space="preserve"> в агропромышленном комплексе: строительство </w:t>
      </w:r>
      <w:r w:rsidR="00BB4C02" w:rsidRPr="00BC5769">
        <w:rPr>
          <w:rFonts w:ascii="Times New Roman" w:hAnsi="Times New Roman"/>
          <w:sz w:val="28"/>
          <w:szCs w:val="28"/>
        </w:rPr>
        <w:t>убойных цехов крупного и малого рогатого скота</w:t>
      </w:r>
      <w:r w:rsidRPr="00BC5769">
        <w:rPr>
          <w:rFonts w:ascii="Times New Roman" w:hAnsi="Times New Roman"/>
          <w:sz w:val="28"/>
          <w:szCs w:val="28"/>
        </w:rPr>
        <w:t xml:space="preserve">; </w:t>
      </w:r>
    </w:p>
    <w:p w:rsidR="003340B8" w:rsidRPr="00BC5769" w:rsidRDefault="003340B8" w:rsidP="00DC21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C5769">
        <w:rPr>
          <w:rFonts w:ascii="Times New Roman" w:hAnsi="Times New Roman"/>
          <w:sz w:val="28"/>
          <w:szCs w:val="28"/>
        </w:rPr>
        <w:t xml:space="preserve">в </w:t>
      </w:r>
      <w:r w:rsidR="00BB4C02" w:rsidRPr="00BC5769">
        <w:rPr>
          <w:rFonts w:ascii="Times New Roman" w:hAnsi="Times New Roman"/>
          <w:sz w:val="28"/>
          <w:szCs w:val="28"/>
        </w:rPr>
        <w:t>дорожной</w:t>
      </w:r>
      <w:r w:rsidRPr="00BC5769">
        <w:rPr>
          <w:rFonts w:ascii="Times New Roman" w:hAnsi="Times New Roman"/>
          <w:sz w:val="28"/>
          <w:szCs w:val="28"/>
        </w:rPr>
        <w:t xml:space="preserve"> сфере - создание </w:t>
      </w:r>
      <w:r w:rsidR="00BB4C02" w:rsidRPr="00BC5769">
        <w:rPr>
          <w:rFonts w:ascii="Times New Roman" w:hAnsi="Times New Roman"/>
          <w:sz w:val="28"/>
          <w:szCs w:val="28"/>
        </w:rPr>
        <w:t>асфальтного завода на территории Цаганаманского СМО РК</w:t>
      </w:r>
      <w:r w:rsidRPr="00BC5769">
        <w:rPr>
          <w:rFonts w:ascii="Times New Roman" w:hAnsi="Times New Roman"/>
          <w:sz w:val="24"/>
          <w:szCs w:val="24"/>
        </w:rPr>
        <w:t>;</w:t>
      </w:r>
    </w:p>
    <w:p w:rsidR="003340B8" w:rsidRPr="00BC5769" w:rsidRDefault="003340B8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5822" w:rsidRPr="00BC5769" w:rsidRDefault="00CF5822" w:rsidP="00DC2106">
      <w:pPr>
        <w:tabs>
          <w:tab w:val="left" w:pos="390"/>
          <w:tab w:val="left" w:pos="851"/>
          <w:tab w:val="left" w:pos="1080"/>
          <w:tab w:val="center" w:pos="496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 xml:space="preserve">4. Доля земельных участков, являющихся объектами налогообложения земельным налогом, в общей площади территории городского округа (муниципального района). </w:t>
      </w:r>
    </w:p>
    <w:p w:rsidR="00CF5822" w:rsidRPr="00BC5769" w:rsidRDefault="00CF5822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Общая площадь земе</w:t>
      </w:r>
      <w:r w:rsidR="00B0073D">
        <w:rPr>
          <w:rFonts w:ascii="Times New Roman" w:hAnsi="Times New Roman" w:cs="Times New Roman"/>
          <w:sz w:val="28"/>
          <w:szCs w:val="28"/>
        </w:rPr>
        <w:t>ль по состоянию на 1 января 2024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года  по Юстинскому  району  составляет  799,6 тыс. га. Сельхозугодия составляют 754,2 тыс</w:t>
      </w:r>
      <w:proofErr w:type="gramStart"/>
      <w:r w:rsidRPr="00BC57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C5769">
        <w:rPr>
          <w:rFonts w:ascii="Times New Roman" w:hAnsi="Times New Roman" w:cs="Times New Roman"/>
          <w:sz w:val="28"/>
          <w:szCs w:val="28"/>
        </w:rPr>
        <w:t xml:space="preserve">а (94,3 %). Из общей площади земель площадь,  подлежащая налогообложению, составила 10,6  процента и осталась неизменна по сравнению с прошлым годом. </w:t>
      </w:r>
    </w:p>
    <w:p w:rsidR="00B95C3E" w:rsidRPr="00BC5769" w:rsidRDefault="00B95C3E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5C3E" w:rsidRPr="00BC5769" w:rsidRDefault="00B95C3E" w:rsidP="00DC21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5. Доля прибыльных сельскохозяйственных организаций, в общем, их числе.</w:t>
      </w:r>
    </w:p>
    <w:p w:rsidR="00B95C3E" w:rsidRPr="00BC5769" w:rsidRDefault="00B95C3E" w:rsidP="00DC2106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Агропромышленный комплекс является важнейшей составной частью экономики Юстинского района, в котором занято 28% от общей численности населения и создается  значительная часть валового продукта. При разработке прогнозных показателей развития сельского хозяйства в среднесрочной перспективе учитывались меры, которые реализуются в рамках Государственной программы развития сельского хозяйства и регулировании рынков сельскохозяйственной продукции, сырья и продовольствия Республики Калмыкия.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 xml:space="preserve">По состоянию на 1 января 2025 года на территории Юстинского района зарегистрировано 6 крупных сельскохозяйственных предприятий: СПК «Юста», СПК «Харба», СПК «Эрдниевский», ООО «Полынный», ООО </w:t>
      </w:r>
      <w:r w:rsidRPr="00F75334">
        <w:rPr>
          <w:rFonts w:ascii="Times New Roman" w:hAnsi="Times New Roman"/>
          <w:sz w:val="28"/>
          <w:szCs w:val="28"/>
        </w:rPr>
        <w:lastRenderedPageBreak/>
        <w:t>«Баска», ООО «</w:t>
      </w:r>
      <w:proofErr w:type="spellStart"/>
      <w:r w:rsidRPr="00F75334">
        <w:rPr>
          <w:rFonts w:ascii="Times New Roman" w:hAnsi="Times New Roman"/>
          <w:sz w:val="28"/>
          <w:szCs w:val="28"/>
        </w:rPr>
        <w:t>Тогрун</w:t>
      </w:r>
      <w:proofErr w:type="spellEnd"/>
      <w:r w:rsidRPr="00F75334">
        <w:rPr>
          <w:rFonts w:ascii="Times New Roman" w:hAnsi="Times New Roman"/>
          <w:sz w:val="28"/>
          <w:szCs w:val="28"/>
        </w:rPr>
        <w:t>». На 1 января 2025 года в сельскохозяйственных организациях района числится поголовье скота: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КРС – 559 голов, в том числе коров 519 голов;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 xml:space="preserve">Овец – 19459 голов, в том числе 14094 овцематок; 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 xml:space="preserve">Лошадей – 189 голов; 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Верблюдов – 3 головы.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Наибольшее количество овец содержатся: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в  СПК «Харба» - 8507 голов, овцематок 5926, общее поголовье за полгода уменьшилось на 5280 голов (или на 44 %),  в ООО «Полынный» - 493 голов, овцематки 0.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в СПК «Юста» - 3842 голов, овцематок 3402, общее поголовье за полгода уменьшилось (на 14%). В ООО «</w:t>
      </w:r>
      <w:proofErr w:type="spellStart"/>
      <w:r w:rsidRPr="00F75334">
        <w:rPr>
          <w:rFonts w:ascii="Times New Roman" w:hAnsi="Times New Roman"/>
          <w:sz w:val="28"/>
          <w:szCs w:val="28"/>
        </w:rPr>
        <w:t>Тогрун</w:t>
      </w:r>
      <w:proofErr w:type="spellEnd"/>
      <w:r w:rsidRPr="00F75334">
        <w:rPr>
          <w:rFonts w:ascii="Times New Roman" w:hAnsi="Times New Roman"/>
          <w:sz w:val="28"/>
          <w:szCs w:val="28"/>
        </w:rPr>
        <w:t xml:space="preserve">» - 2050 голов, овцематок 2000, поголовье овец уменьшилось (на 56%), в СПК «Эрдниевский» - 1946 голов, овцематок 924, общее поголовье (на 64%), в ООО «Баска» - 2621 голов, овцематок 1842, поголовье овец уменьшилось </w:t>
      </w:r>
      <w:proofErr w:type="gramStart"/>
      <w:r w:rsidRPr="00F75334">
        <w:rPr>
          <w:rFonts w:ascii="Times New Roman" w:hAnsi="Times New Roman"/>
          <w:sz w:val="28"/>
          <w:szCs w:val="28"/>
        </w:rPr>
        <w:t>на</w:t>
      </w:r>
      <w:proofErr w:type="gramEnd"/>
      <w:r w:rsidRPr="00F75334">
        <w:rPr>
          <w:rFonts w:ascii="Times New Roman" w:hAnsi="Times New Roman"/>
          <w:sz w:val="28"/>
          <w:szCs w:val="28"/>
        </w:rPr>
        <w:t xml:space="preserve">  (на 53%). 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По сравнению с прошлым годом общее поголовье овец по району за 1 полугодие уменьшилось  на 26427 голов (или на 51%), поголовье овцематок уменьшилось на 7269 голов (или  на 52%).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Содержание наибольшего количества крупного рогатого скота отмечено: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в ООО «</w:t>
      </w:r>
      <w:proofErr w:type="spellStart"/>
      <w:r w:rsidRPr="00F75334">
        <w:rPr>
          <w:rFonts w:ascii="Times New Roman" w:hAnsi="Times New Roman"/>
          <w:sz w:val="28"/>
          <w:szCs w:val="28"/>
        </w:rPr>
        <w:t>Тогрун</w:t>
      </w:r>
      <w:proofErr w:type="spellEnd"/>
      <w:r w:rsidRPr="00F75334">
        <w:rPr>
          <w:rFonts w:ascii="Times New Roman" w:hAnsi="Times New Roman"/>
          <w:sz w:val="28"/>
          <w:szCs w:val="28"/>
        </w:rPr>
        <w:t>» - 496 голов КРС, коров - 485, что составляет  92% от общего количества поголовья района.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в ООО «Полынный» - 63 головы  КРС, коров – 34 и составляет 8% от общего поголовья района.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в СПК «Харба», СПК «Юста», СПК «Эрдниевский», ООО «Баска» - по состоянию на 1 июля 2025 года КРС нет.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Анализ количества поголовья лошадей и верблюдов показывает, что передовыми в этом отношении является: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>ООО «Полынный», в котором содержаться 64 головы лошадей, что составляет 20% от всего поголовья имеющихся в хозяйствах района, и 3 верблюдов.</w:t>
      </w:r>
    </w:p>
    <w:p w:rsidR="00F75334" w:rsidRPr="00F75334" w:rsidRDefault="00F75334" w:rsidP="00F75334">
      <w:pPr>
        <w:tabs>
          <w:tab w:val="left" w:pos="1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334">
        <w:rPr>
          <w:rFonts w:ascii="Times New Roman" w:hAnsi="Times New Roman"/>
          <w:sz w:val="28"/>
          <w:szCs w:val="28"/>
        </w:rPr>
        <w:t xml:space="preserve">в ООО «Баска» - 125 лошадей это 20% от общего поголовья лошадей района. </w:t>
      </w:r>
    </w:p>
    <w:p w:rsidR="00DD18D5" w:rsidRPr="00BC5769" w:rsidRDefault="00DD18D5" w:rsidP="00DC210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DD18D5" w:rsidRPr="0040274A" w:rsidRDefault="00DD18D5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0274A">
        <w:rPr>
          <w:rFonts w:ascii="Times New Roman" w:hAnsi="Times New Roman"/>
          <w:sz w:val="28"/>
          <w:szCs w:val="28"/>
        </w:rPr>
        <w:t xml:space="preserve">Основным видом транспорта в Юстинском районе, как и в целом  по Республике Калмыкия, является автомобильный транспорт. </w:t>
      </w:r>
    </w:p>
    <w:p w:rsidR="00DD18D5" w:rsidRPr="0040274A" w:rsidRDefault="00DD18D5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0274A">
        <w:rPr>
          <w:rFonts w:ascii="Times New Roman" w:hAnsi="Times New Roman"/>
          <w:sz w:val="28"/>
          <w:szCs w:val="28"/>
        </w:rPr>
        <w:t xml:space="preserve">В 2021 году  в связи с уточнением перечня автомобильных дорог общего пользования местного значения общая протяженность автомобильных дорог увеличилась на 1,4% по сравнению с прошлым годом. Протяженность </w:t>
      </w:r>
      <w:proofErr w:type="gramStart"/>
      <w:r w:rsidRPr="0040274A">
        <w:rPr>
          <w:rFonts w:ascii="Times New Roman" w:hAnsi="Times New Roman"/>
          <w:sz w:val="28"/>
          <w:szCs w:val="28"/>
        </w:rPr>
        <w:t>дорог, не отвечающих  нормативным требованиям в 202</w:t>
      </w:r>
      <w:r w:rsidR="002247E7" w:rsidRPr="0040274A">
        <w:rPr>
          <w:rFonts w:ascii="Times New Roman" w:hAnsi="Times New Roman"/>
          <w:sz w:val="28"/>
          <w:szCs w:val="28"/>
        </w:rPr>
        <w:t>3</w:t>
      </w:r>
      <w:r w:rsidRPr="0040274A">
        <w:rPr>
          <w:rFonts w:ascii="Times New Roman" w:hAnsi="Times New Roman"/>
          <w:sz w:val="28"/>
          <w:szCs w:val="28"/>
        </w:rPr>
        <w:t xml:space="preserve"> году составила</w:t>
      </w:r>
      <w:proofErr w:type="gramEnd"/>
      <w:r w:rsidRPr="0040274A">
        <w:rPr>
          <w:rFonts w:ascii="Times New Roman" w:hAnsi="Times New Roman"/>
          <w:sz w:val="28"/>
          <w:szCs w:val="28"/>
        </w:rPr>
        <w:t xml:space="preserve"> 90,5 процентов от общей протяженности дорог общего пользования местного значения.</w:t>
      </w:r>
    </w:p>
    <w:p w:rsidR="00DD18D5" w:rsidRPr="00BC5769" w:rsidRDefault="004E27DE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0274A">
        <w:rPr>
          <w:rFonts w:ascii="Times New Roman" w:hAnsi="Times New Roman"/>
          <w:sz w:val="28"/>
          <w:szCs w:val="28"/>
        </w:rPr>
        <w:lastRenderedPageBreak/>
        <w:t>На 2025-2027</w:t>
      </w:r>
      <w:r w:rsidR="00DD18D5" w:rsidRPr="0040274A">
        <w:rPr>
          <w:rFonts w:ascii="Times New Roman" w:hAnsi="Times New Roman"/>
          <w:sz w:val="28"/>
          <w:szCs w:val="28"/>
        </w:rPr>
        <w:t xml:space="preserve"> годы по муниципальной подпрограмме «Содержание и развитие муниципального хозяйства» запланированы мероприятия по ремонту и содержанию автомобильных дорог общего пользования местного значения. За счет средств муниципального Дорожного фонда и средств республиканского бюджета планируется произвести ремонт внутрипоселковых  дорог в п. Цаган Аман,  автомобильных дорог к сельским поселениям.</w:t>
      </w:r>
    </w:p>
    <w:p w:rsidR="00DD18D5" w:rsidRPr="00BC5769" w:rsidRDefault="00DD18D5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15A3" w:rsidRPr="00BC5769" w:rsidRDefault="00A315A3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A315A3" w:rsidRPr="00BC5769" w:rsidRDefault="00A315A3" w:rsidP="00DC210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Ввиду отсутствия подъезда по-прежнему не имеет регулярного транспортного сообщения с административным центром муниципального района п. Октябрьский п. Белоозерный, п. Первомайский. Численность населения проживающего в населенных пунктах, не имеющих регулярного автобусного и (или) железнодорожного сообщения с административным центром 18,5% в общей численности населения Юстинского района.</w:t>
      </w:r>
    </w:p>
    <w:p w:rsidR="00A315A3" w:rsidRPr="00BC5769" w:rsidRDefault="00A315A3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F8A" w:rsidRPr="00BC5769" w:rsidRDefault="00887F8A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8. Среднемесячная номинальная начисленная заработная плата работников.</w:t>
      </w:r>
    </w:p>
    <w:p w:rsidR="00887F8A" w:rsidRPr="00BC5769" w:rsidRDefault="00887F8A" w:rsidP="00DC2106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769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крупных и средних предприятий и некоммерческих организаций за 202</w:t>
      </w:r>
      <w:r w:rsidR="00B20456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год составила </w:t>
      </w:r>
      <w:r w:rsidR="00B20456" w:rsidRPr="00B20456">
        <w:rPr>
          <w:rFonts w:ascii="Times New Roman" w:hAnsi="Times New Roman"/>
          <w:sz w:val="28"/>
          <w:szCs w:val="28"/>
        </w:rPr>
        <w:t>42368,8</w:t>
      </w:r>
      <w:r w:rsidRPr="00BC5769">
        <w:rPr>
          <w:rFonts w:ascii="Times New Roman" w:hAnsi="Times New Roman"/>
          <w:sz w:val="28"/>
          <w:szCs w:val="28"/>
        </w:rPr>
        <w:t xml:space="preserve">  руб., рост по сравнению с аналогичным периодом прошлого года на </w:t>
      </w:r>
      <w:r w:rsidR="00B20456">
        <w:rPr>
          <w:rFonts w:ascii="Times New Roman" w:hAnsi="Times New Roman"/>
          <w:sz w:val="28"/>
          <w:szCs w:val="28"/>
        </w:rPr>
        <w:t>15</w:t>
      </w:r>
      <w:r w:rsidRPr="00BC5769">
        <w:rPr>
          <w:rFonts w:ascii="Times New Roman" w:hAnsi="Times New Roman"/>
          <w:sz w:val="28"/>
          <w:szCs w:val="28"/>
        </w:rPr>
        <w:t xml:space="preserve"> %. Повышение среднемесячной заработной платы в отчетном периоде достигнуто за счет выполнения мероприятий по повышению заработной платы работникам образования, культуры в соответствии с майскими (2012 г.) Указами Президента Российской Федерации, повышения минимальной</w:t>
      </w:r>
      <w:proofErr w:type="gramEnd"/>
      <w:r w:rsidRPr="00BC5769">
        <w:rPr>
          <w:rFonts w:ascii="Times New Roman" w:hAnsi="Times New Roman"/>
          <w:sz w:val="28"/>
          <w:szCs w:val="28"/>
        </w:rPr>
        <w:t xml:space="preserve"> заработной платы, роста заработной платы в сельскохозяйственном производстве. К 202</w:t>
      </w:r>
      <w:r w:rsidR="00DA6351">
        <w:rPr>
          <w:rFonts w:ascii="Times New Roman" w:hAnsi="Times New Roman"/>
          <w:sz w:val="28"/>
          <w:szCs w:val="28"/>
        </w:rPr>
        <w:t>7</w:t>
      </w:r>
      <w:r w:rsidRPr="00BC5769">
        <w:rPr>
          <w:rFonts w:ascii="Times New Roman" w:hAnsi="Times New Roman"/>
          <w:sz w:val="28"/>
          <w:szCs w:val="28"/>
        </w:rPr>
        <w:t xml:space="preserve"> году планируется повышение среднемесячной номинальной начисленной заработной платы по сравнению с отчетным  202</w:t>
      </w:r>
      <w:r w:rsidR="00DA6351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годом на </w:t>
      </w:r>
      <w:r w:rsidR="00DA6351">
        <w:rPr>
          <w:rFonts w:ascii="Times New Roman" w:hAnsi="Times New Roman"/>
          <w:sz w:val="28"/>
          <w:szCs w:val="28"/>
        </w:rPr>
        <w:t>20,7</w:t>
      </w:r>
      <w:r w:rsidRPr="00BC5769">
        <w:rPr>
          <w:rFonts w:ascii="Times New Roman" w:hAnsi="Times New Roman"/>
          <w:sz w:val="28"/>
          <w:szCs w:val="28"/>
        </w:rPr>
        <w:t xml:space="preserve"> процента.</w:t>
      </w:r>
    </w:p>
    <w:p w:rsidR="00887F8A" w:rsidRPr="00BC5769" w:rsidRDefault="00887F8A" w:rsidP="00DC2106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В муниципальных дошкольных образовательных учреждениях</w:t>
      </w:r>
      <w:r w:rsidRPr="00BC5769">
        <w:rPr>
          <w:rFonts w:ascii="Times New Roman" w:hAnsi="Times New Roman"/>
          <w:sz w:val="28"/>
          <w:szCs w:val="28"/>
        </w:rPr>
        <w:t xml:space="preserve"> среднемесячная номинально начисленная заработная плата в 202</w:t>
      </w:r>
      <w:r w:rsidR="00DA6351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году составила </w:t>
      </w:r>
      <w:r w:rsidR="00DA6351">
        <w:rPr>
          <w:rFonts w:ascii="Times New Roman" w:hAnsi="Times New Roman"/>
          <w:sz w:val="28"/>
          <w:szCs w:val="28"/>
        </w:rPr>
        <w:t>30720,7</w:t>
      </w:r>
      <w:r w:rsidRPr="00BC5769">
        <w:rPr>
          <w:rFonts w:ascii="Times New Roman" w:hAnsi="Times New Roman"/>
          <w:sz w:val="28"/>
          <w:szCs w:val="28"/>
        </w:rPr>
        <w:t xml:space="preserve"> рублей и увеличилась на 1</w:t>
      </w:r>
      <w:r w:rsidR="00600D10" w:rsidRPr="00BC5769">
        <w:rPr>
          <w:rFonts w:ascii="Times New Roman" w:hAnsi="Times New Roman"/>
          <w:sz w:val="28"/>
          <w:szCs w:val="28"/>
        </w:rPr>
        <w:t>5</w:t>
      </w:r>
      <w:r w:rsidRPr="00BC5769">
        <w:rPr>
          <w:rFonts w:ascii="Times New Roman" w:hAnsi="Times New Roman"/>
          <w:sz w:val="28"/>
          <w:szCs w:val="28"/>
        </w:rPr>
        <w:t>,</w:t>
      </w:r>
      <w:r w:rsidR="00DA6351">
        <w:rPr>
          <w:rFonts w:ascii="Times New Roman" w:hAnsi="Times New Roman"/>
          <w:sz w:val="28"/>
          <w:szCs w:val="28"/>
        </w:rPr>
        <w:t>28</w:t>
      </w:r>
      <w:r w:rsidRPr="00BC5769">
        <w:rPr>
          <w:rFonts w:ascii="Times New Roman" w:hAnsi="Times New Roman"/>
          <w:sz w:val="28"/>
          <w:szCs w:val="28"/>
        </w:rPr>
        <w:t xml:space="preserve"> %  к уровню 202</w:t>
      </w:r>
      <w:r w:rsidR="00DA6351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года.</w:t>
      </w:r>
    </w:p>
    <w:p w:rsidR="00887F8A" w:rsidRPr="00BC5769" w:rsidRDefault="00887F8A" w:rsidP="00DC21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В муниципальных общеобразовательных учреждениях</w:t>
      </w:r>
      <w:r w:rsidRPr="00BC5769">
        <w:rPr>
          <w:rFonts w:ascii="Times New Roman" w:hAnsi="Times New Roman"/>
          <w:sz w:val="28"/>
          <w:szCs w:val="28"/>
        </w:rPr>
        <w:t xml:space="preserve"> в 202</w:t>
      </w:r>
      <w:r w:rsidR="00C50F94">
        <w:rPr>
          <w:rFonts w:ascii="Times New Roman" w:hAnsi="Times New Roman"/>
          <w:sz w:val="28"/>
          <w:szCs w:val="28"/>
        </w:rPr>
        <w:t>4</w:t>
      </w:r>
      <w:r w:rsidRPr="00BC5769">
        <w:rPr>
          <w:rFonts w:ascii="Times New Roman" w:hAnsi="Times New Roman"/>
          <w:sz w:val="28"/>
          <w:szCs w:val="28"/>
        </w:rPr>
        <w:t xml:space="preserve"> году средняя зарплата составила </w:t>
      </w:r>
      <w:r w:rsidR="00C50F94">
        <w:rPr>
          <w:rFonts w:ascii="Times New Roman" w:hAnsi="Times New Roman"/>
          <w:sz w:val="28"/>
          <w:szCs w:val="28"/>
        </w:rPr>
        <w:t>40219,2</w:t>
      </w:r>
      <w:r w:rsidRPr="00BC5769">
        <w:rPr>
          <w:rFonts w:ascii="Times New Roman" w:hAnsi="Times New Roman"/>
          <w:sz w:val="28"/>
          <w:szCs w:val="28"/>
        </w:rPr>
        <w:t xml:space="preserve"> рублей, рост на </w:t>
      </w:r>
      <w:r w:rsidR="00C50F94">
        <w:rPr>
          <w:rFonts w:ascii="Times New Roman" w:hAnsi="Times New Roman"/>
          <w:sz w:val="28"/>
          <w:szCs w:val="28"/>
        </w:rPr>
        <w:t>9,27</w:t>
      </w:r>
      <w:r w:rsidRPr="00BC5769">
        <w:rPr>
          <w:rFonts w:ascii="Times New Roman" w:hAnsi="Times New Roman"/>
          <w:sz w:val="28"/>
          <w:szCs w:val="28"/>
        </w:rPr>
        <w:t xml:space="preserve"> % к 202</w:t>
      </w:r>
      <w:r w:rsidR="00C50F94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году. Средняя заработная плата учителей общеобразовательных учреждений составила </w:t>
      </w:r>
      <w:r w:rsidR="00C50F94">
        <w:rPr>
          <w:rFonts w:ascii="Times New Roman" w:hAnsi="Times New Roman"/>
          <w:sz w:val="28"/>
          <w:szCs w:val="28"/>
        </w:rPr>
        <w:t>46291,6</w:t>
      </w:r>
      <w:r w:rsidRPr="00BC5769">
        <w:rPr>
          <w:rFonts w:ascii="Times New Roman" w:hAnsi="Times New Roman"/>
          <w:sz w:val="28"/>
          <w:szCs w:val="28"/>
        </w:rPr>
        <w:t xml:space="preserve"> рублей или </w:t>
      </w:r>
      <w:r w:rsidR="00C50F94">
        <w:rPr>
          <w:rFonts w:ascii="Times New Roman" w:hAnsi="Times New Roman"/>
          <w:sz w:val="28"/>
          <w:szCs w:val="28"/>
        </w:rPr>
        <w:t>10,8</w:t>
      </w:r>
      <w:r w:rsidRPr="00BC5769">
        <w:rPr>
          <w:rFonts w:ascii="Times New Roman" w:hAnsi="Times New Roman"/>
          <w:sz w:val="28"/>
          <w:szCs w:val="28"/>
        </w:rPr>
        <w:t xml:space="preserve"> % к 202</w:t>
      </w:r>
      <w:r w:rsidR="00C50F94">
        <w:rPr>
          <w:rFonts w:ascii="Times New Roman" w:hAnsi="Times New Roman"/>
          <w:sz w:val="28"/>
          <w:szCs w:val="28"/>
        </w:rPr>
        <w:t>3</w:t>
      </w:r>
      <w:r w:rsidRPr="00BC5769">
        <w:rPr>
          <w:rFonts w:ascii="Times New Roman" w:hAnsi="Times New Roman"/>
          <w:sz w:val="28"/>
          <w:szCs w:val="28"/>
        </w:rPr>
        <w:t xml:space="preserve"> году.</w:t>
      </w:r>
    </w:p>
    <w:p w:rsidR="00887F8A" w:rsidRPr="0036655E" w:rsidRDefault="00887F8A" w:rsidP="00DC210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DE6363">
        <w:rPr>
          <w:rFonts w:ascii="Times New Roman" w:hAnsi="Times New Roman"/>
          <w:sz w:val="28"/>
          <w:szCs w:val="28"/>
        </w:rPr>
        <w:t xml:space="preserve">Средняя заработная плата </w:t>
      </w:r>
      <w:r w:rsidRPr="00DE6363">
        <w:rPr>
          <w:rFonts w:ascii="Times New Roman" w:hAnsi="Times New Roman"/>
          <w:b/>
          <w:sz w:val="28"/>
          <w:szCs w:val="28"/>
        </w:rPr>
        <w:t xml:space="preserve">работников муниципальных учреждений культуры </w:t>
      </w:r>
      <w:r w:rsidRPr="00DE6363">
        <w:rPr>
          <w:rFonts w:ascii="Times New Roman" w:hAnsi="Times New Roman"/>
          <w:sz w:val="28"/>
          <w:szCs w:val="28"/>
        </w:rPr>
        <w:t>в 202</w:t>
      </w:r>
      <w:r w:rsidR="00DE6363" w:rsidRPr="00DE6363">
        <w:rPr>
          <w:rFonts w:ascii="Times New Roman" w:hAnsi="Times New Roman"/>
          <w:sz w:val="28"/>
          <w:szCs w:val="28"/>
        </w:rPr>
        <w:t>4</w:t>
      </w:r>
      <w:r w:rsidRPr="00DE6363">
        <w:rPr>
          <w:rFonts w:ascii="Times New Roman" w:hAnsi="Times New Roman"/>
          <w:sz w:val="28"/>
          <w:szCs w:val="28"/>
        </w:rPr>
        <w:t xml:space="preserve"> году  составила </w:t>
      </w:r>
      <w:r w:rsidR="003507D4">
        <w:rPr>
          <w:rFonts w:ascii="Times New Roman" w:hAnsi="Times New Roman"/>
          <w:sz w:val="28"/>
          <w:szCs w:val="28"/>
        </w:rPr>
        <w:t>34967,7</w:t>
      </w:r>
      <w:r w:rsidRPr="00DE6363">
        <w:rPr>
          <w:rFonts w:ascii="Times New Roman" w:hAnsi="Times New Roman"/>
          <w:sz w:val="28"/>
          <w:szCs w:val="28"/>
        </w:rPr>
        <w:t xml:space="preserve"> рублей и повысилась на </w:t>
      </w:r>
      <w:r w:rsidR="003507D4">
        <w:rPr>
          <w:rFonts w:ascii="Times New Roman" w:hAnsi="Times New Roman"/>
          <w:sz w:val="28"/>
          <w:szCs w:val="28"/>
        </w:rPr>
        <w:t>19,96</w:t>
      </w:r>
      <w:r w:rsidRPr="00DE6363">
        <w:rPr>
          <w:rFonts w:ascii="Times New Roman" w:hAnsi="Times New Roman"/>
          <w:sz w:val="28"/>
          <w:szCs w:val="28"/>
        </w:rPr>
        <w:t xml:space="preserve"> % по сравнению с аналогичным периодом прошлого года.</w:t>
      </w:r>
    </w:p>
    <w:bookmarkEnd w:id="0"/>
    <w:p w:rsidR="009D5A92" w:rsidRDefault="009D5A92" w:rsidP="00DC2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A92" w:rsidRDefault="009D5A92" w:rsidP="00DC21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92">
        <w:rPr>
          <w:rFonts w:ascii="Times New Roman" w:hAnsi="Times New Roman" w:cs="Times New Roman"/>
          <w:b/>
          <w:sz w:val="28"/>
          <w:szCs w:val="28"/>
        </w:rPr>
        <w:t>Дошкольное образование.</w:t>
      </w: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lastRenderedPageBreak/>
        <w:t>В Юстинском районе  функционируют   2 детских сада в п. Цаган Аман (МКДОУ «Байр» и  МКДОУ «</w:t>
      </w:r>
      <w:proofErr w:type="spellStart"/>
      <w:r w:rsidRPr="00BC5769">
        <w:rPr>
          <w:rFonts w:ascii="Times New Roman" w:hAnsi="Times New Roman" w:cs="Times New Roman"/>
          <w:sz w:val="24"/>
          <w:szCs w:val="24"/>
        </w:rPr>
        <w:t>Алтн-Булг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>»). Все дошкольные учреждения района являются казенными.</w:t>
      </w:r>
    </w:p>
    <w:p w:rsidR="000A4B20" w:rsidRPr="00BC5769" w:rsidRDefault="000A4B20" w:rsidP="000A4B2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>Остальные шесть сельских дошкольных учреждений в 2012 году были присоединены к общеобразовательным учреждениям</w:t>
      </w:r>
      <w:proofErr w:type="gramStart"/>
      <w:r w:rsidRPr="00BC57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4B20" w:rsidRPr="00BC5769" w:rsidRDefault="000A4B20" w:rsidP="000A4B20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1E0"/>
      </w:tblPr>
      <w:tblGrid>
        <w:gridCol w:w="1914"/>
        <w:gridCol w:w="1738"/>
        <w:gridCol w:w="2090"/>
        <w:gridCol w:w="1914"/>
        <w:gridCol w:w="1914"/>
      </w:tblGrid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групп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численность   в 202</w:t>
            </w:r>
            <w:r w:rsidR="00832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 2024</w:t>
            </w:r>
            <w:r w:rsidR="000A4B20"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Алтн-Булг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83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2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Баир п. Ц-Аман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83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ТаталСОШ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Юста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83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2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Эрдн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Харба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83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Бергин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769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Барун СОШ (</w:t>
            </w:r>
            <w:proofErr w:type="spellStart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05130" w:rsidRPr="00BC5769" w:rsidTr="000553E9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20" w:rsidRPr="00BC5769" w:rsidRDefault="000A4B20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83222F" w:rsidP="0005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20" w:rsidRPr="00BC5769" w:rsidRDefault="000A4B20" w:rsidP="0083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22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A4B20" w:rsidRPr="00BC5769" w:rsidRDefault="000A4B20" w:rsidP="000A4B20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>Численность групп составляет в дошкольных учреждениях -23</w:t>
      </w: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>Численно</w:t>
      </w:r>
      <w:r w:rsidR="007C0F40">
        <w:rPr>
          <w:rFonts w:ascii="Times New Roman" w:hAnsi="Times New Roman" w:cs="Times New Roman"/>
          <w:sz w:val="24"/>
          <w:szCs w:val="24"/>
        </w:rPr>
        <w:t xml:space="preserve">сть воспитанников </w:t>
      </w:r>
      <w:proofErr w:type="gramStart"/>
      <w:r w:rsidR="007C0F4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7C0F40">
        <w:rPr>
          <w:rFonts w:ascii="Times New Roman" w:hAnsi="Times New Roman" w:cs="Times New Roman"/>
          <w:sz w:val="24"/>
          <w:szCs w:val="24"/>
        </w:rPr>
        <w:t xml:space="preserve"> 2024</w:t>
      </w:r>
      <w:r w:rsidRPr="00BC5769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7C0F40">
        <w:rPr>
          <w:rFonts w:ascii="Times New Roman" w:hAnsi="Times New Roman" w:cs="Times New Roman"/>
          <w:sz w:val="24"/>
          <w:szCs w:val="24"/>
        </w:rPr>
        <w:t>265</w:t>
      </w:r>
      <w:r w:rsidRPr="00BC5769">
        <w:rPr>
          <w:rFonts w:ascii="Times New Roman" w:hAnsi="Times New Roman" w:cs="Times New Roman"/>
          <w:sz w:val="24"/>
          <w:szCs w:val="24"/>
        </w:rPr>
        <w:t xml:space="preserve">  ребенка.</w:t>
      </w:r>
    </w:p>
    <w:p w:rsidR="000A4B20" w:rsidRPr="00BC5769" w:rsidRDefault="000A4B20" w:rsidP="000A4B2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Численность детей по сравнению с прошлым годом уменьшилась на </w:t>
      </w:r>
      <w:r w:rsidR="007C0F40">
        <w:rPr>
          <w:rFonts w:ascii="Times New Roman" w:hAnsi="Times New Roman" w:cs="Times New Roman"/>
          <w:sz w:val="24"/>
          <w:szCs w:val="24"/>
        </w:rPr>
        <w:t>33</w:t>
      </w:r>
      <w:r w:rsidRPr="00BC576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>Предполагаемый  уровень среднемесячной заработной платы по педагогическим работникам дошкольных учреждений для достижения майских Указов Президе</w:t>
      </w:r>
      <w:r w:rsidR="007C0F40">
        <w:rPr>
          <w:rFonts w:ascii="Times New Roman" w:hAnsi="Times New Roman" w:cs="Times New Roman"/>
          <w:sz w:val="24"/>
          <w:szCs w:val="24"/>
        </w:rPr>
        <w:t>нта по Юстинскому району на 2024</w:t>
      </w:r>
      <w:r w:rsidRPr="00BC5769">
        <w:rPr>
          <w:rFonts w:ascii="Times New Roman" w:hAnsi="Times New Roman" w:cs="Times New Roman"/>
          <w:sz w:val="24"/>
          <w:szCs w:val="24"/>
        </w:rPr>
        <w:t xml:space="preserve"> год- </w:t>
      </w:r>
      <w:r w:rsidR="007C0F40">
        <w:rPr>
          <w:rFonts w:ascii="Times New Roman" w:hAnsi="Times New Roman" w:cs="Times New Roman"/>
          <w:sz w:val="24"/>
          <w:szCs w:val="24"/>
        </w:rPr>
        <w:t>36027,3</w:t>
      </w:r>
      <w:r w:rsidRPr="00BC5769">
        <w:rPr>
          <w:rFonts w:ascii="Times New Roman" w:hAnsi="Times New Roman" w:cs="Times New Roman"/>
          <w:sz w:val="24"/>
          <w:szCs w:val="24"/>
        </w:rPr>
        <w:t xml:space="preserve"> руб. на 1 физическое лицо.</w:t>
      </w:r>
    </w:p>
    <w:p w:rsidR="000A4B20" w:rsidRPr="00BC5769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>Фактическая среднемесячная заработная плата   по педагогическим работникам дошколь</w:t>
      </w:r>
      <w:r w:rsidR="007C0F40">
        <w:rPr>
          <w:rFonts w:ascii="Times New Roman" w:hAnsi="Times New Roman" w:cs="Times New Roman"/>
          <w:sz w:val="24"/>
          <w:szCs w:val="24"/>
        </w:rPr>
        <w:t>ных учреждений за  12 мес.  2024</w:t>
      </w:r>
      <w:r w:rsidRPr="00BC5769">
        <w:rPr>
          <w:rFonts w:ascii="Times New Roman" w:hAnsi="Times New Roman" w:cs="Times New Roman"/>
          <w:sz w:val="24"/>
          <w:szCs w:val="24"/>
        </w:rPr>
        <w:t xml:space="preserve"> года  составила   </w:t>
      </w:r>
      <w:r w:rsidR="007C0F40">
        <w:rPr>
          <w:rFonts w:ascii="Times New Roman" w:hAnsi="Times New Roman" w:cs="Times New Roman"/>
          <w:sz w:val="24"/>
          <w:szCs w:val="24"/>
        </w:rPr>
        <w:t>32849,6</w:t>
      </w:r>
      <w:r w:rsidRPr="00BC5769">
        <w:rPr>
          <w:rFonts w:ascii="Times New Roman" w:hAnsi="Times New Roman" w:cs="Times New Roman"/>
          <w:sz w:val="24"/>
          <w:szCs w:val="24"/>
        </w:rPr>
        <w:t xml:space="preserve"> руб. на 1 физическое лицо.</w:t>
      </w:r>
    </w:p>
    <w:p w:rsidR="000A4B20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69">
        <w:rPr>
          <w:rFonts w:ascii="Times New Roman" w:hAnsi="Times New Roman" w:cs="Times New Roman"/>
          <w:sz w:val="24"/>
          <w:szCs w:val="24"/>
        </w:rPr>
        <w:t xml:space="preserve">Целевой показатель по исполнению майских указов по </w:t>
      </w:r>
      <w:proofErr w:type="spellStart"/>
      <w:r w:rsidRPr="00BC5769">
        <w:rPr>
          <w:rFonts w:ascii="Times New Roman" w:hAnsi="Times New Roman" w:cs="Times New Roman"/>
          <w:sz w:val="24"/>
          <w:szCs w:val="24"/>
        </w:rPr>
        <w:t>педработникам</w:t>
      </w:r>
      <w:proofErr w:type="spellEnd"/>
      <w:r w:rsidRPr="00BC5769">
        <w:rPr>
          <w:rFonts w:ascii="Times New Roman" w:hAnsi="Times New Roman" w:cs="Times New Roman"/>
          <w:sz w:val="24"/>
          <w:szCs w:val="24"/>
        </w:rPr>
        <w:t xml:space="preserve">  дошкольных учреждений – не достигнут.</w:t>
      </w:r>
      <w:r w:rsidR="005E0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65" w:rsidRDefault="005E0465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</w:t>
      </w:r>
      <w:r w:rsidR="007802CA">
        <w:rPr>
          <w:rFonts w:ascii="Times New Roman" w:hAnsi="Times New Roman" w:cs="Times New Roman"/>
          <w:sz w:val="24"/>
          <w:szCs w:val="24"/>
        </w:rPr>
        <w:t xml:space="preserve">ботная плата работников муниципальных дошкольных образовательных учреждений увеличилась в целом по району по сравнению с 2023 годом на 15,3 % и составила в 2024 году 30720,7 рублей. </w:t>
      </w:r>
    </w:p>
    <w:p w:rsidR="007802CA" w:rsidRDefault="007802CA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 до 2027 года планируется повышение заработной платы в среднем на 10% и составит:</w:t>
      </w:r>
    </w:p>
    <w:p w:rsidR="007802CA" w:rsidRDefault="007802CA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год-337927,8 руб.,</w:t>
      </w:r>
    </w:p>
    <w:p w:rsidR="007802CA" w:rsidRDefault="007802CA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год-37172,1 руб., </w:t>
      </w:r>
    </w:p>
    <w:p w:rsidR="007802CA" w:rsidRDefault="007802CA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 -40889,3 руб.</w:t>
      </w:r>
    </w:p>
    <w:p w:rsidR="005E0465" w:rsidRPr="00BC5769" w:rsidRDefault="005E0465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386B" w:rsidRPr="00BC5769" w:rsidRDefault="00A6386B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6386B" w:rsidRPr="00BC5769" w:rsidRDefault="00A6386B" w:rsidP="00DC2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9. 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</w:t>
      </w:r>
    </w:p>
    <w:p w:rsidR="000A4B20" w:rsidRPr="001F06AB" w:rsidRDefault="000A4B20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>Доля детей в возрасте 1-6 лет, получающих дошкольную образовательную услугу, в общей</w:t>
      </w:r>
      <w:r w:rsidRPr="001F06AB">
        <w:rPr>
          <w:rFonts w:ascii="Times New Roman" w:hAnsi="Times New Roman" w:cs="Times New Roman"/>
          <w:sz w:val="28"/>
          <w:szCs w:val="28"/>
        </w:rPr>
        <w:tab/>
        <w:t xml:space="preserve">  численности детей в возрасте 1-6 лет</w:t>
      </w:r>
      <w:r w:rsidR="007802CA">
        <w:rPr>
          <w:rFonts w:ascii="Times New Roman" w:hAnsi="Times New Roman" w:cs="Times New Roman"/>
          <w:sz w:val="28"/>
          <w:szCs w:val="28"/>
        </w:rPr>
        <w:t xml:space="preserve">  в районе. Показатель   в  2024 г   составил  58</w:t>
      </w:r>
      <w:r w:rsidRPr="001F06AB">
        <w:rPr>
          <w:rFonts w:ascii="Times New Roman" w:hAnsi="Times New Roman" w:cs="Times New Roman"/>
          <w:sz w:val="28"/>
          <w:szCs w:val="28"/>
        </w:rPr>
        <w:t>,1 %.</w:t>
      </w:r>
    </w:p>
    <w:p w:rsidR="000A4B20" w:rsidRPr="001F06AB" w:rsidRDefault="007802CA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с 2025 по 2027</w:t>
      </w:r>
      <w:r w:rsidR="000A4B20" w:rsidRPr="001F06AB">
        <w:rPr>
          <w:rFonts w:ascii="Times New Roman" w:hAnsi="Times New Roman" w:cs="Times New Roman"/>
          <w:sz w:val="28"/>
          <w:szCs w:val="28"/>
        </w:rPr>
        <w:t xml:space="preserve"> г планируется увеличение показателя:</w:t>
      </w:r>
    </w:p>
    <w:p w:rsidR="000A4B20" w:rsidRPr="001F06AB" w:rsidRDefault="007802CA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</w:t>
      </w:r>
      <w:r w:rsidR="000A4B20" w:rsidRPr="001F06AB">
        <w:rPr>
          <w:rFonts w:ascii="Times New Roman" w:hAnsi="Times New Roman" w:cs="Times New Roman"/>
          <w:sz w:val="28"/>
          <w:szCs w:val="28"/>
        </w:rPr>
        <w:t xml:space="preserve"> году  60</w:t>
      </w:r>
      <w:r>
        <w:rPr>
          <w:rFonts w:ascii="Times New Roman" w:hAnsi="Times New Roman" w:cs="Times New Roman"/>
          <w:sz w:val="28"/>
          <w:szCs w:val="28"/>
        </w:rPr>
        <w:t>,0%, планируется повышение на  1</w:t>
      </w:r>
      <w:r w:rsidR="000A4B20" w:rsidRPr="001F06AB">
        <w:rPr>
          <w:rFonts w:ascii="Times New Roman" w:hAnsi="Times New Roman" w:cs="Times New Roman"/>
          <w:sz w:val="28"/>
          <w:szCs w:val="28"/>
        </w:rPr>
        <w:t>,9 %,</w:t>
      </w:r>
    </w:p>
    <w:p w:rsidR="000A4B20" w:rsidRPr="001F06AB" w:rsidRDefault="007802CA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</w:t>
      </w:r>
      <w:r w:rsidR="000A4B20" w:rsidRPr="001F06AB">
        <w:rPr>
          <w:rFonts w:ascii="Times New Roman" w:hAnsi="Times New Roman" w:cs="Times New Roman"/>
          <w:sz w:val="28"/>
          <w:szCs w:val="28"/>
        </w:rPr>
        <w:t xml:space="preserve"> году  62,0 %, планируется повышение на  2,0 %.</w:t>
      </w:r>
    </w:p>
    <w:p w:rsidR="000A4B20" w:rsidRPr="001F06AB" w:rsidRDefault="007802CA" w:rsidP="000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2027</w:t>
      </w:r>
      <w:r w:rsidR="000A4B20" w:rsidRPr="001F06AB">
        <w:rPr>
          <w:rFonts w:ascii="Times New Roman" w:hAnsi="Times New Roman" w:cs="Times New Roman"/>
          <w:sz w:val="28"/>
          <w:szCs w:val="28"/>
        </w:rPr>
        <w:t xml:space="preserve"> году   65,0 % , планируется повышение  на 3,0 %</w:t>
      </w:r>
    </w:p>
    <w:p w:rsidR="00A6386B" w:rsidRPr="00BC5769" w:rsidRDefault="00A6386B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2106" w:rsidRPr="00BC5769" w:rsidRDefault="00DC2106" w:rsidP="006F47FF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10.Доля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 составила 0 процентов.</w:t>
      </w:r>
    </w:p>
    <w:p w:rsidR="000A4B20" w:rsidRPr="00BC5769" w:rsidRDefault="000A4B20" w:rsidP="006F47FF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4"/>
          <w:szCs w:val="24"/>
        </w:rPr>
        <w:t>В Юстинском районе  очередность детей  в возрасте 1-6 лет учреждения дошкольного образования – ликвидирована</w:t>
      </w:r>
    </w:p>
    <w:p w:rsidR="006F47FF" w:rsidRPr="00BC5769" w:rsidRDefault="006F47FF" w:rsidP="006F47FF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</w:r>
    </w:p>
    <w:p w:rsidR="006F47FF" w:rsidRPr="00BC5769" w:rsidRDefault="006F47FF" w:rsidP="00625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В Юстинском районе </w:t>
      </w:r>
      <w:r w:rsidR="00625E4F">
        <w:rPr>
          <w:rFonts w:ascii="Times New Roman" w:hAnsi="Times New Roman" w:cs="Times New Roman"/>
          <w:sz w:val="28"/>
          <w:szCs w:val="28"/>
        </w:rPr>
        <w:t>из двух зданий дошкольных учреждений требуют  капитального ремонта 2 здания.</w:t>
      </w:r>
      <w:r w:rsidRPr="00BC5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F" w:rsidRDefault="00625E4F" w:rsidP="009225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582" w:rsidRPr="00BC5769" w:rsidRDefault="00922582" w:rsidP="00922582">
      <w:pPr>
        <w:jc w:val="center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Общее и дополнительное образование.</w:t>
      </w:r>
    </w:p>
    <w:p w:rsidR="00A85B27" w:rsidRPr="001F06AB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В Юстинском районе  функционируют  8 СОШ.    </w:t>
      </w:r>
    </w:p>
    <w:p w:rsidR="00A85B27" w:rsidRPr="001F06AB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>Все учреждения общего образования в Юстинском районе являются казенными</w:t>
      </w:r>
    </w:p>
    <w:p w:rsidR="00A85B27" w:rsidRPr="001F06AB" w:rsidRDefault="00A85B27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Кл /</w:t>
            </w: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625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Кл /</w:t>
            </w:r>
            <w:proofErr w:type="spellStart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625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2392" w:type="dxa"/>
          </w:tcPr>
          <w:p w:rsidR="00A85B27" w:rsidRPr="001F06AB" w:rsidRDefault="00625E4F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A85B27" w:rsidRPr="001F06AB" w:rsidRDefault="00625E4F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A85B27" w:rsidRPr="001F06AB" w:rsidRDefault="00625E4F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85B27" w:rsidRPr="001F0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392" w:type="dxa"/>
          </w:tcPr>
          <w:p w:rsidR="00A85B27" w:rsidRPr="001F06AB" w:rsidRDefault="00625E4F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A85B27" w:rsidRPr="001F06AB" w:rsidRDefault="00625E4F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Татальская СОШ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Эрдниевская СОШ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Юстинская СОШ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85B27" w:rsidRPr="001F06AB" w:rsidRDefault="00625E4F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Барунская СОШ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Бергинская СОШ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769" w:rsidRPr="001F06AB" w:rsidTr="000553E9">
        <w:tc>
          <w:tcPr>
            <w:tcW w:w="2392" w:type="dxa"/>
            <w:tcBorders>
              <w:bottom w:val="single" w:sz="6" w:space="0" w:color="auto"/>
            </w:tcBorders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Харбинская СОШ</w:t>
            </w:r>
          </w:p>
        </w:tc>
        <w:tc>
          <w:tcPr>
            <w:tcW w:w="2392" w:type="dxa"/>
            <w:tcBorders>
              <w:top w:val="single" w:sz="6" w:space="0" w:color="auto"/>
              <w:bottom w:val="nil"/>
            </w:tcBorders>
          </w:tcPr>
          <w:p w:rsidR="00A85B27" w:rsidRPr="001F06AB" w:rsidRDefault="00625E4F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left w:val="nil"/>
              <w:bottom w:val="none" w:sz="4" w:space="0" w:color="auto"/>
            </w:tcBorders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nil"/>
            </w:tcBorders>
          </w:tcPr>
          <w:p w:rsidR="00A85B27" w:rsidRPr="001F06AB" w:rsidRDefault="00625E4F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06AB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5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5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</w:tbl>
    <w:p w:rsidR="00A85B27" w:rsidRPr="001F06AB" w:rsidRDefault="00A85B27" w:rsidP="00A85B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Численность 202</w:t>
            </w:r>
            <w:r w:rsidR="00696E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Численность 202</w:t>
            </w:r>
            <w:r w:rsidR="00696E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2392" w:type="dxa"/>
          </w:tcPr>
          <w:p w:rsidR="00A85B27" w:rsidRPr="001F06AB" w:rsidRDefault="00D542FB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393" w:type="dxa"/>
          </w:tcPr>
          <w:p w:rsidR="00A85B27" w:rsidRPr="001F06AB" w:rsidRDefault="00A85B27" w:rsidP="00D5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42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392" w:type="dxa"/>
          </w:tcPr>
          <w:p w:rsidR="00A85B27" w:rsidRPr="001F06AB" w:rsidRDefault="00A85B27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542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Татальская СОШ</w:t>
            </w:r>
          </w:p>
        </w:tc>
        <w:tc>
          <w:tcPr>
            <w:tcW w:w="2392" w:type="dxa"/>
          </w:tcPr>
          <w:p w:rsidR="00A85B27" w:rsidRPr="001F06AB" w:rsidRDefault="00D542FB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42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Эрдниевская СОШ</w:t>
            </w:r>
          </w:p>
        </w:tc>
        <w:tc>
          <w:tcPr>
            <w:tcW w:w="2392" w:type="dxa"/>
          </w:tcPr>
          <w:p w:rsidR="00A85B27" w:rsidRPr="001F06AB" w:rsidRDefault="00D542FB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Юстинская СОШ</w:t>
            </w:r>
          </w:p>
        </w:tc>
        <w:tc>
          <w:tcPr>
            <w:tcW w:w="2392" w:type="dxa"/>
          </w:tcPr>
          <w:p w:rsidR="00A85B27" w:rsidRPr="001F06AB" w:rsidRDefault="00D542FB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Барунская СОШ</w:t>
            </w:r>
          </w:p>
        </w:tc>
        <w:tc>
          <w:tcPr>
            <w:tcW w:w="2392" w:type="dxa"/>
          </w:tcPr>
          <w:p w:rsidR="00A85B27" w:rsidRPr="001F06AB" w:rsidRDefault="00D542FB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4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Бергинская СОШ</w:t>
            </w:r>
          </w:p>
        </w:tc>
        <w:tc>
          <w:tcPr>
            <w:tcW w:w="2392" w:type="dxa"/>
          </w:tcPr>
          <w:p w:rsidR="00A85B27" w:rsidRPr="001F06AB" w:rsidRDefault="00D542FB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3" w:type="dxa"/>
          </w:tcPr>
          <w:p w:rsidR="00A85B27" w:rsidRPr="001F06AB" w:rsidRDefault="00D542FB" w:rsidP="00D54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BC5769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Харбинская СОШ</w:t>
            </w:r>
          </w:p>
        </w:tc>
        <w:tc>
          <w:tcPr>
            <w:tcW w:w="2392" w:type="dxa"/>
          </w:tcPr>
          <w:p w:rsidR="00A85B27" w:rsidRPr="001F06AB" w:rsidRDefault="00D542FB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54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6AB" w:rsidRPr="001F06AB" w:rsidTr="000553E9">
        <w:tc>
          <w:tcPr>
            <w:tcW w:w="2392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2" w:type="dxa"/>
          </w:tcPr>
          <w:p w:rsidR="00A85B27" w:rsidRPr="001F06AB" w:rsidRDefault="00D542FB" w:rsidP="0005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2393" w:type="dxa"/>
          </w:tcPr>
          <w:p w:rsidR="00A85B27" w:rsidRPr="001F06AB" w:rsidRDefault="00D542FB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2393" w:type="dxa"/>
          </w:tcPr>
          <w:p w:rsidR="00A85B27" w:rsidRPr="001F06AB" w:rsidRDefault="00A85B27" w:rsidP="0005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A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A85B27" w:rsidRDefault="00A85B27" w:rsidP="00922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2E" w:rsidRDefault="002A7C2E" w:rsidP="002A7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Предполагаемый уровень среднемесячной заработной платы по педагогическим работникам учреждений общего образования  для достижения майских Указов президента по Юстинскому району на 2024 год-38402,9 руб. на 1 физическое лицо.</w:t>
      </w:r>
    </w:p>
    <w:p w:rsidR="002A7C2E" w:rsidRDefault="002A7C2E" w:rsidP="002A7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среднемесячная заработная плата по педагогическим работникам учреждений общего образования за 12 месяцев 2024 года составила 50813,5 руб. </w:t>
      </w:r>
    </w:p>
    <w:p w:rsidR="002A7C2E" w:rsidRDefault="002A7C2E" w:rsidP="002A7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показатель по исполнению майских указов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 общего образования – достигнут. </w:t>
      </w:r>
    </w:p>
    <w:p w:rsidR="002A7C2E" w:rsidRDefault="002A7C2E" w:rsidP="002A7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РК «Развитие образования Республики Калмыкия», по реализации мероприятий</w:t>
      </w:r>
      <w:r w:rsidR="00546085">
        <w:rPr>
          <w:rFonts w:ascii="Times New Roman" w:hAnsi="Times New Roman" w:cs="Times New Roman"/>
          <w:sz w:val="28"/>
          <w:szCs w:val="28"/>
        </w:rPr>
        <w:t xml:space="preserve"> по модернизации школьных систем образования, заключено Соглашение между Министерством образования и науки РК и Администрацией ЮРМО РК № 85646000-1-2024-002 от 18 января 2024 г. </w:t>
      </w:r>
    </w:p>
    <w:p w:rsidR="00546085" w:rsidRPr="002A7C2E" w:rsidRDefault="00546085" w:rsidP="002A7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бюджетных ассигнований по Соглашению составило 1785,3 тыс. руб., в том числе по федеральному бюджету -1662,0 тыс. руб., республиканский бюджет-34,0 тыс. руб., местный бюджет- 89,3 тыс. руб. Объе</w:t>
      </w:r>
      <w:r w:rsidR="004471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47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оснащение спортивным инвентарем и оборудованием открытых плоскостных спортивных сооружений в МКОУ «Цаганаманская гимназия».  </w:t>
      </w:r>
    </w:p>
    <w:p w:rsidR="00546085" w:rsidRDefault="00A85B27" w:rsidP="00A85B27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 xml:space="preserve">На территории Юстинского района  функционируют   8 учреждений общего и 2 учреждения дополнительного  образования. В учреждениях общего образования обучаются </w:t>
      </w:r>
      <w:r w:rsidR="00546085">
        <w:rPr>
          <w:rFonts w:ascii="Times New Roman" w:hAnsi="Times New Roman" w:cs="Times New Roman"/>
          <w:sz w:val="28"/>
          <w:szCs w:val="28"/>
        </w:rPr>
        <w:t>885</w:t>
      </w:r>
      <w:r w:rsidRPr="001F06AB">
        <w:rPr>
          <w:rFonts w:ascii="Times New Roman" w:hAnsi="Times New Roman" w:cs="Times New Roman"/>
          <w:sz w:val="28"/>
          <w:szCs w:val="28"/>
        </w:rPr>
        <w:t xml:space="preserve">  детей, из них </w:t>
      </w:r>
    </w:p>
    <w:p w:rsidR="00A85B27" w:rsidRPr="001F06AB" w:rsidRDefault="00A85B27" w:rsidP="00A85B27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AB">
        <w:rPr>
          <w:rFonts w:ascii="Times New Roman" w:hAnsi="Times New Roman" w:cs="Times New Roman"/>
          <w:sz w:val="28"/>
          <w:szCs w:val="28"/>
        </w:rPr>
        <w:t>в 1-4 классах -</w:t>
      </w:r>
      <w:r w:rsidR="00546085">
        <w:rPr>
          <w:rFonts w:ascii="Times New Roman" w:hAnsi="Times New Roman" w:cs="Times New Roman"/>
          <w:sz w:val="28"/>
          <w:szCs w:val="28"/>
        </w:rPr>
        <w:t>310</w:t>
      </w:r>
      <w:r w:rsidRPr="001F06AB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A85B27" w:rsidRPr="001F06AB" w:rsidRDefault="00546085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B27" w:rsidRPr="001F06AB">
        <w:rPr>
          <w:rFonts w:ascii="Times New Roman" w:hAnsi="Times New Roman" w:cs="Times New Roman"/>
          <w:sz w:val="28"/>
          <w:szCs w:val="28"/>
        </w:rPr>
        <w:t xml:space="preserve"> 5-9 </w:t>
      </w:r>
      <w:proofErr w:type="gramStart"/>
      <w:r w:rsidR="00A85B27" w:rsidRPr="001F06AB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A85B27" w:rsidRPr="001F06A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470</w:t>
      </w:r>
      <w:r w:rsidR="00A85B27" w:rsidRPr="001F06AB">
        <w:rPr>
          <w:rFonts w:ascii="Times New Roman" w:hAnsi="Times New Roman" w:cs="Times New Roman"/>
          <w:sz w:val="28"/>
          <w:szCs w:val="28"/>
        </w:rPr>
        <w:t xml:space="preserve">  детей</w:t>
      </w:r>
    </w:p>
    <w:p w:rsidR="00A85B27" w:rsidRPr="001F06AB" w:rsidRDefault="00546085" w:rsidP="00A8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5B27" w:rsidRPr="001F06AB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gramStart"/>
      <w:r w:rsidR="00A85B27" w:rsidRPr="001F06AB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A85B27" w:rsidRPr="001F06A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A85B27" w:rsidRPr="001F06AB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A85B27" w:rsidRPr="000553E9" w:rsidRDefault="00A85B27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</w:p>
    <w:p w:rsidR="0032054A" w:rsidRPr="000553E9" w:rsidRDefault="0032054A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</w:p>
    <w:p w:rsidR="0032054A" w:rsidRPr="000553E9" w:rsidRDefault="0032054A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</w:p>
    <w:p w:rsidR="0032054A" w:rsidRPr="000553E9" w:rsidRDefault="0032054A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</w:p>
    <w:p w:rsidR="00922582" w:rsidRDefault="00922582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  <w:r w:rsidRPr="00BC5769">
        <w:rPr>
          <w:rFonts w:ascii="Times New Roman" w:hAnsi="Times New Roman"/>
          <w:b/>
          <w:sz w:val="27"/>
          <w:szCs w:val="27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составила 0 процентов.</w:t>
      </w:r>
      <w:r w:rsidR="00546085">
        <w:rPr>
          <w:rFonts w:ascii="Times New Roman" w:hAnsi="Times New Roman"/>
          <w:b/>
          <w:sz w:val="27"/>
          <w:szCs w:val="27"/>
        </w:rPr>
        <w:t xml:space="preserve"> </w:t>
      </w:r>
    </w:p>
    <w:p w:rsidR="00546085" w:rsidRDefault="00546085" w:rsidP="00922582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- </w:t>
      </w:r>
      <w:r w:rsidRPr="00546085">
        <w:rPr>
          <w:rFonts w:ascii="Times New Roman" w:hAnsi="Times New Roman"/>
          <w:sz w:val="27"/>
          <w:szCs w:val="27"/>
        </w:rPr>
        <w:t>в 2024 году</w:t>
      </w:r>
      <w:r>
        <w:rPr>
          <w:rFonts w:ascii="Times New Roman" w:hAnsi="Times New Roman"/>
          <w:sz w:val="27"/>
          <w:szCs w:val="27"/>
        </w:rPr>
        <w:t xml:space="preserve"> все выпускники получили аттестаты, </w:t>
      </w:r>
    </w:p>
    <w:p w:rsidR="00546085" w:rsidRPr="00BC5769" w:rsidRDefault="00546085" w:rsidP="00922582">
      <w:pPr>
        <w:spacing w:after="0" w:line="240" w:lineRule="auto"/>
        <w:ind w:firstLine="284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2025 году запланировано, что также все выпускники получат аттестаты, </w:t>
      </w:r>
    </w:p>
    <w:p w:rsidR="00DC2106" w:rsidRDefault="00546085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 2026 году запланировано, что также все выпускники получат аттестаты,</w:t>
      </w:r>
    </w:p>
    <w:p w:rsidR="00546085" w:rsidRDefault="00546085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2027 году запланировано, что также все выпускники получат аттестаты. </w:t>
      </w:r>
    </w:p>
    <w:p w:rsidR="00546085" w:rsidRPr="00BC5769" w:rsidRDefault="00546085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5769" w:rsidRDefault="00D51B0B" w:rsidP="00D67CA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14. </w:t>
      </w:r>
      <w:r w:rsidR="00D67CAD" w:rsidRPr="00BC5769">
        <w:rPr>
          <w:rFonts w:ascii="Times New Roman" w:hAnsi="Times New Roman"/>
          <w:b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BC5769">
        <w:rPr>
          <w:rFonts w:ascii="Times New Roman" w:hAnsi="Times New Roman"/>
          <w:b/>
          <w:sz w:val="28"/>
          <w:szCs w:val="28"/>
        </w:rPr>
        <w:t xml:space="preserve"> </w:t>
      </w:r>
      <w:r w:rsidR="00BC5769">
        <w:rPr>
          <w:rFonts w:ascii="Times New Roman" w:hAnsi="Times New Roman"/>
          <w:b/>
          <w:sz w:val="28"/>
          <w:szCs w:val="28"/>
        </w:rPr>
        <w:t xml:space="preserve"> </w:t>
      </w:r>
    </w:p>
    <w:p w:rsidR="00A85B27" w:rsidRPr="00BC5769" w:rsidRDefault="00BC5769" w:rsidP="005460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85B27" w:rsidRPr="00BC5769">
        <w:rPr>
          <w:rFonts w:ascii="Times New Roman" w:hAnsi="Times New Roman" w:cs="Times New Roman"/>
          <w:sz w:val="28"/>
          <w:szCs w:val="28"/>
        </w:rPr>
        <w:t>-в 2024 году доля   составит  94,0%, МКОУ «Юстинская СОШ» (</w:t>
      </w:r>
      <w:proofErr w:type="spellStart"/>
      <w:r w:rsidR="00A85B27" w:rsidRPr="00BC5769">
        <w:rPr>
          <w:rFonts w:ascii="Times New Roman" w:hAnsi="Times New Roman" w:cs="Times New Roman"/>
          <w:sz w:val="28"/>
          <w:szCs w:val="28"/>
        </w:rPr>
        <w:t>Белоозерненская</w:t>
      </w:r>
      <w:proofErr w:type="spellEnd"/>
      <w:r w:rsidR="00A85B27" w:rsidRPr="00BC5769">
        <w:rPr>
          <w:rFonts w:ascii="Times New Roman" w:hAnsi="Times New Roman" w:cs="Times New Roman"/>
          <w:sz w:val="28"/>
          <w:szCs w:val="28"/>
        </w:rPr>
        <w:t>) не соответствует еще современным требованиям  обучения, подведен природный газ)</w:t>
      </w:r>
    </w:p>
    <w:p w:rsidR="00D67CAD" w:rsidRPr="00BC5769" w:rsidRDefault="00D67CAD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7CAD" w:rsidRPr="00BC5769" w:rsidRDefault="00D51B0B" w:rsidP="00D67C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15</w:t>
      </w:r>
      <w:r w:rsidR="00D67CAD" w:rsidRPr="00BC5769">
        <w:rPr>
          <w:rFonts w:ascii="Times New Roman" w:hAnsi="Times New Roman" w:cs="Times New Roman"/>
          <w:b/>
          <w:sz w:val="28"/>
          <w:szCs w:val="28"/>
        </w:rPr>
        <w:t>.</w:t>
      </w:r>
      <w:r w:rsidRPr="00BC5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AD" w:rsidRPr="00BC5769">
        <w:rPr>
          <w:rFonts w:ascii="Times New Roman" w:hAnsi="Times New Roman" w:cs="Times New Roman"/>
          <w:b/>
          <w:sz w:val="28"/>
          <w:szCs w:val="28"/>
        </w:rPr>
        <w:t>Доля муниципальных общеобразовательных учреждений</w:t>
      </w:r>
      <w:proofErr w:type="gramStart"/>
      <w:r w:rsidR="00D67CAD" w:rsidRPr="00BC576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D67CAD" w:rsidRPr="00BC5769">
        <w:rPr>
          <w:rFonts w:ascii="Times New Roman" w:hAnsi="Times New Roman" w:cs="Times New Roman"/>
          <w:b/>
          <w:sz w:val="28"/>
          <w:szCs w:val="28"/>
        </w:rPr>
        <w:t xml:space="preserve"> здания которых находятся в аварийном состоянии или требуют  капитального ремонта , в общем количестве  муниципальных общеобразовательных учреждений.</w:t>
      </w:r>
    </w:p>
    <w:p w:rsidR="00D67CAD" w:rsidRPr="00BC5769" w:rsidRDefault="001D6418" w:rsidP="0046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2027 году запланирован капитальный ремонт МКОУ «Эрдниевская СОШ», что составляет 12,5 % к общему количеству муниципальных общеобразовательных учреждений. </w:t>
      </w:r>
    </w:p>
    <w:p w:rsidR="00D67CAD" w:rsidRPr="00BC5769" w:rsidRDefault="00D67CAD" w:rsidP="00DC210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B0B" w:rsidRPr="00BC5769" w:rsidRDefault="00D51B0B" w:rsidP="00D51B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16. Доля детей первой и второй групп здоровья в общей численности обучающихся в МОУ</w:t>
      </w:r>
    </w:p>
    <w:p w:rsidR="006D5050" w:rsidRPr="00BC5769" w:rsidRDefault="006D5050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Доля детей первой и второй групп здоровья в общей  численности, обучающихся в МОУ</w:t>
      </w:r>
    </w:p>
    <w:p w:rsidR="006D5050" w:rsidRPr="00BC5769" w:rsidRDefault="0007543A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2024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г составила 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% (Численность детей  первой группы здоровья – здоровые дети 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на 1.09.2024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307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чел, численность детей второй группы здоровья – часто болеющие дети - </w:t>
      </w:r>
      <w:r>
        <w:rPr>
          <w:rFonts w:ascii="Times New Roman" w:hAnsi="Times New Roman" w:cs="Times New Roman"/>
          <w:sz w:val="28"/>
          <w:szCs w:val="28"/>
        </w:rPr>
        <w:t>268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чел. Всего по группам - 728 чел. Общая численность детей в районе, посещающих учреждения   общего образования - </w:t>
      </w:r>
      <w:r>
        <w:rPr>
          <w:rFonts w:ascii="Times New Roman" w:hAnsi="Times New Roman" w:cs="Times New Roman"/>
          <w:sz w:val="28"/>
          <w:szCs w:val="28"/>
        </w:rPr>
        <w:t>885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6D5050" w:rsidRPr="00BC5769" w:rsidRDefault="0007543A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2025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году  доля по прогнозу  составит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6D5050" w:rsidRPr="00BC5769" w:rsidRDefault="0007543A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2026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году  доля по прогнозу  составит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D5050" w:rsidRPr="00BC5769" w:rsidRDefault="0007543A" w:rsidP="006D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2027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году  доля по прогнозу  составит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6D5050" w:rsidRPr="00BC576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1B0B" w:rsidRPr="00BC5769" w:rsidRDefault="00D51B0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B0B" w:rsidRPr="00BC5769" w:rsidRDefault="00D51B0B" w:rsidP="00D51B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 xml:space="preserve"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 </w:t>
      </w:r>
    </w:p>
    <w:p w:rsidR="00D51B0B" w:rsidRPr="00BC5769" w:rsidRDefault="00BF70F5" w:rsidP="00C27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общего образования Юстинского района все у</w:t>
      </w:r>
      <w:r w:rsidR="00D51B0B" w:rsidRPr="00BC5769">
        <w:rPr>
          <w:rFonts w:ascii="Times New Roman" w:hAnsi="Times New Roman"/>
          <w:sz w:val="28"/>
          <w:szCs w:val="28"/>
        </w:rPr>
        <w:t>чащиеся занимаются в первую смену.</w:t>
      </w:r>
    </w:p>
    <w:p w:rsidR="00D51B0B" w:rsidRPr="00BC5769" w:rsidRDefault="00D51B0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B0B" w:rsidRPr="00BC5769" w:rsidRDefault="00D51B0B" w:rsidP="00D51B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18. Расходы бюджета муниципального образования на общее образование в расчете на 1 обучающегося  в МОУ</w:t>
      </w:r>
    </w:p>
    <w:p w:rsidR="005076B8" w:rsidRPr="00BC5769" w:rsidRDefault="005076B8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Расходы  бюджета муниципального образования  на общее образование в расчете на 1 обучающегося  в МОУ </w:t>
      </w:r>
      <w:r w:rsidRPr="00BC57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5769">
        <w:rPr>
          <w:rFonts w:ascii="Times New Roman" w:hAnsi="Times New Roman" w:cs="Times New Roman"/>
          <w:sz w:val="28"/>
          <w:szCs w:val="28"/>
        </w:rPr>
        <w:t xml:space="preserve">в </w:t>
      </w:r>
      <w:r w:rsidR="00AC3967">
        <w:rPr>
          <w:rFonts w:ascii="Times New Roman" w:hAnsi="Times New Roman" w:cs="Times New Roman"/>
          <w:sz w:val="28"/>
          <w:szCs w:val="28"/>
        </w:rPr>
        <w:t>2024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C5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76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C3967">
        <w:rPr>
          <w:rFonts w:ascii="Times New Roman" w:hAnsi="Times New Roman" w:cs="Times New Roman"/>
          <w:sz w:val="28"/>
          <w:szCs w:val="28"/>
        </w:rPr>
        <w:t>266,4</w:t>
      </w:r>
      <w:r w:rsidRPr="00BC5769">
        <w:rPr>
          <w:rFonts w:ascii="Times New Roman" w:hAnsi="Times New Roman" w:cs="Times New Roman"/>
          <w:sz w:val="28"/>
          <w:szCs w:val="28"/>
        </w:rPr>
        <w:t xml:space="preserve"> ты</w:t>
      </w:r>
      <w:r w:rsidR="00AC3967">
        <w:rPr>
          <w:rFonts w:ascii="Times New Roman" w:hAnsi="Times New Roman" w:cs="Times New Roman"/>
          <w:sz w:val="28"/>
          <w:szCs w:val="28"/>
        </w:rPr>
        <w:t>с. руб., что по сравнению с 2023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годом составляет  </w:t>
      </w:r>
      <w:r w:rsidR="00AC3967">
        <w:rPr>
          <w:rFonts w:ascii="Times New Roman" w:hAnsi="Times New Roman" w:cs="Times New Roman"/>
          <w:sz w:val="28"/>
          <w:szCs w:val="28"/>
        </w:rPr>
        <w:t>132</w:t>
      </w:r>
      <w:r w:rsidRPr="00BC5769">
        <w:rPr>
          <w:rFonts w:ascii="Times New Roman" w:hAnsi="Times New Roman" w:cs="Times New Roman"/>
          <w:sz w:val="28"/>
          <w:szCs w:val="28"/>
        </w:rPr>
        <w:t>,8 %.</w:t>
      </w:r>
    </w:p>
    <w:p w:rsidR="005076B8" w:rsidRPr="00BC5769" w:rsidRDefault="000514FE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перспективе до 2027</w:t>
      </w:r>
      <w:r w:rsidR="005076B8" w:rsidRPr="00BC5769">
        <w:rPr>
          <w:rFonts w:ascii="Times New Roman" w:hAnsi="Times New Roman" w:cs="Times New Roman"/>
          <w:sz w:val="28"/>
          <w:szCs w:val="28"/>
        </w:rPr>
        <w:t xml:space="preserve"> года планируется  рост показателя на 2,9 %, и составит</w:t>
      </w:r>
      <w:proofErr w:type="gramStart"/>
      <w:r w:rsidR="005076B8" w:rsidRPr="00BC57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076B8" w:rsidRPr="00BC5769" w:rsidRDefault="005076B8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Расходы на 1 обучающег</w:t>
      </w:r>
      <w:r w:rsidR="00A45D5D">
        <w:rPr>
          <w:rFonts w:ascii="Times New Roman" w:hAnsi="Times New Roman" w:cs="Times New Roman"/>
          <w:sz w:val="28"/>
          <w:szCs w:val="28"/>
        </w:rPr>
        <w:t>ося в 2025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 – </w:t>
      </w:r>
      <w:r w:rsidR="00A45D5D">
        <w:rPr>
          <w:rFonts w:ascii="Times New Roman" w:hAnsi="Times New Roman" w:cs="Times New Roman"/>
          <w:sz w:val="28"/>
          <w:szCs w:val="28"/>
        </w:rPr>
        <w:t>274,1</w:t>
      </w:r>
      <w:r w:rsidRPr="00BC576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076B8" w:rsidRPr="00BC5769" w:rsidRDefault="00A45D5D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1 обучающегося в 2026</w:t>
      </w:r>
      <w:r w:rsidR="005076B8" w:rsidRPr="00BC5769">
        <w:rPr>
          <w:rFonts w:ascii="Times New Roman" w:hAnsi="Times New Roman" w:cs="Times New Roman"/>
          <w:sz w:val="28"/>
          <w:szCs w:val="28"/>
        </w:rPr>
        <w:t xml:space="preserve"> г –</w:t>
      </w:r>
      <w:r>
        <w:rPr>
          <w:rFonts w:ascii="Times New Roman" w:hAnsi="Times New Roman" w:cs="Times New Roman"/>
          <w:sz w:val="28"/>
          <w:szCs w:val="28"/>
        </w:rPr>
        <w:t>282</w:t>
      </w:r>
      <w:r w:rsidR="005076B8" w:rsidRPr="00BC5769">
        <w:rPr>
          <w:rFonts w:ascii="Times New Roman" w:hAnsi="Times New Roman" w:cs="Times New Roman"/>
          <w:sz w:val="28"/>
          <w:szCs w:val="28"/>
        </w:rPr>
        <w:t xml:space="preserve">  тыс. руб.,</w:t>
      </w:r>
    </w:p>
    <w:p w:rsidR="005076B8" w:rsidRPr="00BC5769" w:rsidRDefault="00A45D5D" w:rsidP="0050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1 обучающегося в 2027</w:t>
      </w:r>
      <w:r w:rsidR="005076B8" w:rsidRPr="00BC5769">
        <w:rPr>
          <w:rFonts w:ascii="Times New Roman" w:hAnsi="Times New Roman" w:cs="Times New Roman"/>
          <w:sz w:val="28"/>
          <w:szCs w:val="28"/>
        </w:rPr>
        <w:t xml:space="preserve"> г – </w:t>
      </w:r>
      <w:r>
        <w:rPr>
          <w:rFonts w:ascii="Times New Roman" w:hAnsi="Times New Roman" w:cs="Times New Roman"/>
          <w:sz w:val="28"/>
          <w:szCs w:val="28"/>
        </w:rPr>
        <w:t>290,2</w:t>
      </w:r>
      <w:r w:rsidR="005076B8" w:rsidRPr="00BC576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51B0B" w:rsidRPr="00BC5769" w:rsidRDefault="00D51B0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B0B" w:rsidRPr="00BC5769" w:rsidRDefault="00D51B0B" w:rsidP="00D51B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769">
        <w:rPr>
          <w:rFonts w:ascii="Times New Roman" w:hAnsi="Times New Roman" w:cs="Times New Roman"/>
          <w:b/>
          <w:sz w:val="28"/>
          <w:szCs w:val="28"/>
        </w:rPr>
        <w:t>19. Доля детей в возрасте 5-18 лет, получающих услуги по дополнительному образованию в общей численности детей  в районе.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общей численности детей  в районе - в </w:t>
      </w:r>
      <w:r w:rsidR="009A2A49">
        <w:rPr>
          <w:rFonts w:ascii="Times New Roman" w:hAnsi="Times New Roman" w:cs="Times New Roman"/>
          <w:sz w:val="28"/>
          <w:szCs w:val="28"/>
        </w:rPr>
        <w:t>2024</w:t>
      </w:r>
      <w:r w:rsidRPr="00BC5769">
        <w:rPr>
          <w:rFonts w:ascii="Times New Roman" w:hAnsi="Times New Roman" w:cs="Times New Roman"/>
          <w:sz w:val="28"/>
          <w:szCs w:val="28"/>
        </w:rPr>
        <w:t xml:space="preserve"> году   доля составила   </w:t>
      </w:r>
      <w:r w:rsidR="009A2A49">
        <w:rPr>
          <w:rFonts w:ascii="Times New Roman" w:hAnsi="Times New Roman" w:cs="Times New Roman"/>
          <w:sz w:val="28"/>
          <w:szCs w:val="28"/>
        </w:rPr>
        <w:t>76,4</w:t>
      </w:r>
      <w:r w:rsidRPr="00BC5769">
        <w:rPr>
          <w:rFonts w:ascii="Times New Roman" w:hAnsi="Times New Roman" w:cs="Times New Roman"/>
          <w:sz w:val="28"/>
          <w:szCs w:val="28"/>
        </w:rPr>
        <w:t xml:space="preserve"> % (Численность детей, охваченных всеми формами дополнительного образования  -</w:t>
      </w:r>
      <w:r w:rsidR="009A2A49">
        <w:rPr>
          <w:rFonts w:ascii="Times New Roman" w:hAnsi="Times New Roman" w:cs="Times New Roman"/>
          <w:sz w:val="28"/>
          <w:szCs w:val="28"/>
        </w:rPr>
        <w:t>931</w:t>
      </w:r>
      <w:r w:rsidRPr="00BC5769">
        <w:rPr>
          <w:rFonts w:ascii="Times New Roman" w:hAnsi="Times New Roman" w:cs="Times New Roman"/>
          <w:sz w:val="28"/>
          <w:szCs w:val="28"/>
        </w:rPr>
        <w:t xml:space="preserve"> чел, Общая численность детей в районе в возрасте от 5-18 лет -</w:t>
      </w:r>
      <w:r w:rsidR="009A2A49">
        <w:rPr>
          <w:rFonts w:ascii="Times New Roman" w:hAnsi="Times New Roman" w:cs="Times New Roman"/>
          <w:sz w:val="28"/>
          <w:szCs w:val="28"/>
        </w:rPr>
        <w:t>1518</w:t>
      </w:r>
      <w:r w:rsidRPr="00BC5769">
        <w:rPr>
          <w:rFonts w:ascii="Times New Roman" w:hAnsi="Times New Roman" w:cs="Times New Roman"/>
          <w:sz w:val="28"/>
          <w:szCs w:val="28"/>
        </w:rPr>
        <w:t xml:space="preserve"> чел.</w:t>
      </w:r>
      <w:r w:rsidR="009A2A49">
        <w:rPr>
          <w:rFonts w:ascii="Times New Roman" w:hAnsi="Times New Roman" w:cs="Times New Roman"/>
          <w:sz w:val="28"/>
          <w:szCs w:val="28"/>
        </w:rPr>
        <w:t xml:space="preserve"> согласно статистическим данным</w:t>
      </w:r>
      <w:r w:rsidRPr="00BC5769">
        <w:rPr>
          <w:rFonts w:ascii="Times New Roman" w:hAnsi="Times New Roman" w:cs="Times New Roman"/>
          <w:sz w:val="28"/>
          <w:szCs w:val="28"/>
        </w:rPr>
        <w:t>)</w:t>
      </w:r>
      <w:r w:rsidR="009A2A49">
        <w:rPr>
          <w:rFonts w:ascii="Times New Roman" w:hAnsi="Times New Roman" w:cs="Times New Roman"/>
          <w:sz w:val="28"/>
          <w:szCs w:val="28"/>
        </w:rPr>
        <w:t xml:space="preserve">. По данным апрельского учета, фактически проживающих на территории района детей в возрасте 5- 18 лет -1217 человек. </w:t>
      </w:r>
    </w:p>
    <w:p w:rsidR="00597421" w:rsidRPr="00BC5769" w:rsidRDefault="009A2A49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до 2027</w:t>
      </w:r>
      <w:r w:rsidR="00597421" w:rsidRPr="00BC5769">
        <w:rPr>
          <w:rFonts w:ascii="Times New Roman" w:hAnsi="Times New Roman" w:cs="Times New Roman"/>
          <w:sz w:val="28"/>
          <w:szCs w:val="28"/>
        </w:rPr>
        <w:t xml:space="preserve"> года  показатель планируется оставить на прежнем уровне  и составит: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2024 году доля  составит </w:t>
      </w:r>
      <w:r w:rsidR="009A2A49">
        <w:rPr>
          <w:rFonts w:ascii="Times New Roman" w:hAnsi="Times New Roman" w:cs="Times New Roman"/>
          <w:sz w:val="28"/>
          <w:szCs w:val="28"/>
        </w:rPr>
        <w:t xml:space="preserve"> 76,5</w:t>
      </w:r>
      <w:r w:rsidRPr="00BC5769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 xml:space="preserve">-в 2025  году доля составит  </w:t>
      </w:r>
      <w:r w:rsidR="009A2A49">
        <w:rPr>
          <w:rFonts w:ascii="Times New Roman" w:hAnsi="Times New Roman" w:cs="Times New Roman"/>
          <w:sz w:val="28"/>
          <w:szCs w:val="28"/>
        </w:rPr>
        <w:t>77,0</w:t>
      </w:r>
      <w:r w:rsidRPr="00BC5769">
        <w:rPr>
          <w:rFonts w:ascii="Times New Roman" w:hAnsi="Times New Roman" w:cs="Times New Roman"/>
          <w:sz w:val="28"/>
          <w:szCs w:val="28"/>
        </w:rPr>
        <w:t>%.</w:t>
      </w:r>
    </w:p>
    <w:p w:rsidR="00597421" w:rsidRPr="00BC5769" w:rsidRDefault="00597421" w:rsidP="005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69">
        <w:rPr>
          <w:rFonts w:ascii="Times New Roman" w:hAnsi="Times New Roman" w:cs="Times New Roman"/>
          <w:sz w:val="28"/>
          <w:szCs w:val="28"/>
        </w:rPr>
        <w:t>-в 2026  году доля составит  77,0%.</w:t>
      </w:r>
    </w:p>
    <w:p w:rsidR="00D51B0B" w:rsidRPr="00BC5769" w:rsidRDefault="00D51B0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33BB" w:rsidRPr="00BC5769" w:rsidRDefault="00AF33BB" w:rsidP="00AF33BB">
      <w:pPr>
        <w:tabs>
          <w:tab w:val="left" w:pos="390"/>
          <w:tab w:val="left" w:pos="1080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769">
        <w:rPr>
          <w:rFonts w:ascii="Times New Roman" w:hAnsi="Times New Roman"/>
          <w:b/>
          <w:sz w:val="28"/>
          <w:szCs w:val="28"/>
        </w:rPr>
        <w:t>Культура.</w:t>
      </w:r>
    </w:p>
    <w:p w:rsidR="00AF33BB" w:rsidRPr="00801BFB" w:rsidRDefault="00AF33BB" w:rsidP="00AF33BB">
      <w:pPr>
        <w:pStyle w:val="11"/>
        <w:shd w:val="clear" w:color="auto" w:fill="auto"/>
        <w:tabs>
          <w:tab w:val="left" w:pos="360"/>
        </w:tabs>
        <w:spacing w:before="0" w:line="240" w:lineRule="auto"/>
        <w:ind w:firstLine="284"/>
        <w:jc w:val="both"/>
        <w:rPr>
          <w:sz w:val="28"/>
          <w:szCs w:val="28"/>
        </w:rPr>
      </w:pPr>
      <w:r w:rsidRPr="00801BFB">
        <w:rPr>
          <w:b/>
          <w:sz w:val="28"/>
          <w:szCs w:val="28"/>
        </w:rPr>
        <w:t>20. Уровень фактической обеспеченности в 202</w:t>
      </w:r>
      <w:r w:rsidR="00801BFB" w:rsidRPr="00801BFB">
        <w:rPr>
          <w:b/>
          <w:sz w:val="28"/>
          <w:szCs w:val="28"/>
        </w:rPr>
        <w:t>4</w:t>
      </w:r>
      <w:r w:rsidRPr="00801BFB">
        <w:rPr>
          <w:b/>
          <w:sz w:val="28"/>
          <w:szCs w:val="28"/>
        </w:rPr>
        <w:t xml:space="preserve"> году учреждениями культуры от нормативной потребности </w:t>
      </w:r>
      <w:r w:rsidRPr="00801BFB">
        <w:rPr>
          <w:sz w:val="28"/>
          <w:szCs w:val="28"/>
        </w:rPr>
        <w:t>составляет: клубами и учреждениями  клубного типа – 100 %, библиотеками – 100%, парками культуры и отдыха – 28,6%.</w:t>
      </w:r>
    </w:p>
    <w:p w:rsidR="00AF33BB" w:rsidRPr="007E1368" w:rsidRDefault="00AF33BB" w:rsidP="00AF33BB">
      <w:pPr>
        <w:pStyle w:val="11"/>
        <w:shd w:val="clear" w:color="auto" w:fill="auto"/>
        <w:tabs>
          <w:tab w:val="left" w:pos="360"/>
        </w:tabs>
        <w:spacing w:before="0" w:line="240" w:lineRule="auto"/>
        <w:ind w:firstLine="284"/>
        <w:jc w:val="both"/>
        <w:rPr>
          <w:color w:val="000000" w:themeColor="text1"/>
          <w:sz w:val="28"/>
          <w:szCs w:val="28"/>
          <w:highlight w:val="yellow"/>
        </w:rPr>
      </w:pPr>
      <w:r w:rsidRPr="007E1368">
        <w:rPr>
          <w:b/>
          <w:sz w:val="28"/>
          <w:szCs w:val="28"/>
        </w:rPr>
        <w:t>21. Доля муниципальных учреждений культуры, здания которых находятся  в аварийном состоянии или требуют капитального ремонта, в общем количестве муниципальных учреждений культуры в отчетном году</w:t>
      </w:r>
      <w:r w:rsidRPr="007E1368">
        <w:rPr>
          <w:sz w:val="28"/>
          <w:szCs w:val="28"/>
        </w:rPr>
        <w:t xml:space="preserve">  составила 25% , из 7 учреждений культуры один сельский дом культуры в п. Эрдниевский нуждается в капитальном ремонте</w:t>
      </w:r>
      <w:r w:rsidR="007E1368" w:rsidRPr="007E1368">
        <w:rPr>
          <w:color w:val="000000" w:themeColor="text1"/>
          <w:sz w:val="28"/>
          <w:szCs w:val="28"/>
        </w:rPr>
        <w:t>.</w:t>
      </w:r>
    </w:p>
    <w:p w:rsidR="00AF33BB" w:rsidRPr="00247EC3" w:rsidRDefault="00AF33B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F33BB" w:rsidRPr="0069741B" w:rsidRDefault="00AF33BB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9741B">
        <w:rPr>
          <w:rFonts w:ascii="Times New Roman" w:hAnsi="Times New Roman"/>
          <w:b/>
          <w:sz w:val="28"/>
          <w:szCs w:val="28"/>
        </w:rPr>
        <w:t>22.Объектов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нет.</w:t>
      </w:r>
    </w:p>
    <w:p w:rsidR="000919D8" w:rsidRPr="00247EC3" w:rsidRDefault="000919D8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919D8" w:rsidRPr="00E32ABD" w:rsidRDefault="000919D8" w:rsidP="000919D8">
      <w:pPr>
        <w:pStyle w:val="a4"/>
        <w:spacing w:line="276" w:lineRule="auto"/>
        <w:rPr>
          <w:rFonts w:ascii="Times New Roman" w:hAnsi="Times New Roman"/>
          <w:b w:val="0"/>
          <w:szCs w:val="28"/>
        </w:rPr>
      </w:pPr>
      <w:r w:rsidRPr="00E32ABD">
        <w:rPr>
          <w:rFonts w:ascii="Times New Roman" w:hAnsi="Times New Roman"/>
          <w:bCs w:val="0"/>
          <w:i w:val="0"/>
          <w:color w:val="auto"/>
          <w:szCs w:val="28"/>
        </w:rPr>
        <w:t>Физическая культура и спорт.</w:t>
      </w:r>
    </w:p>
    <w:p w:rsidR="000919D8" w:rsidRPr="00E32ABD" w:rsidRDefault="000919D8" w:rsidP="000919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2ABD">
        <w:rPr>
          <w:rFonts w:ascii="Times New Roman" w:hAnsi="Times New Roman"/>
          <w:b/>
          <w:sz w:val="28"/>
          <w:szCs w:val="28"/>
        </w:rPr>
        <w:t>23. Доля населения, систематически занимающегося физкультурой и спортом</w:t>
      </w:r>
      <w:r w:rsidRPr="00E32ABD">
        <w:rPr>
          <w:rFonts w:ascii="Times New Roman" w:hAnsi="Times New Roman"/>
          <w:sz w:val="28"/>
          <w:szCs w:val="28"/>
        </w:rPr>
        <w:t xml:space="preserve">, в отчетном году составила </w:t>
      </w:r>
      <w:r w:rsidR="00713EAB" w:rsidRPr="00E32ABD">
        <w:rPr>
          <w:rFonts w:ascii="Times New Roman" w:hAnsi="Times New Roman"/>
          <w:sz w:val="28"/>
          <w:szCs w:val="28"/>
        </w:rPr>
        <w:t>33</w:t>
      </w:r>
      <w:r w:rsidRPr="00E32ABD">
        <w:rPr>
          <w:rFonts w:ascii="Times New Roman" w:hAnsi="Times New Roman"/>
          <w:sz w:val="28"/>
          <w:szCs w:val="28"/>
        </w:rPr>
        <w:t xml:space="preserve">  процента.</w:t>
      </w:r>
    </w:p>
    <w:p w:rsidR="000919D8" w:rsidRPr="00E32ABD" w:rsidRDefault="000919D8" w:rsidP="000919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2ABD">
        <w:rPr>
          <w:rFonts w:ascii="Times New Roman" w:hAnsi="Times New Roman"/>
          <w:sz w:val="28"/>
          <w:szCs w:val="28"/>
        </w:rPr>
        <w:t>Проведение целенаправленной работы по привлечению молодежи и старшего поколения к занятиям физкультурой и спортом предполагает повышение доли населения, систематически занимающегося физической культурой и спортом, к 202</w:t>
      </w:r>
      <w:r w:rsidR="00D57BD1" w:rsidRPr="00E32ABD">
        <w:rPr>
          <w:rFonts w:ascii="Times New Roman" w:hAnsi="Times New Roman"/>
          <w:sz w:val="28"/>
          <w:szCs w:val="28"/>
        </w:rPr>
        <w:t>6</w:t>
      </w:r>
      <w:r w:rsidRPr="00E32ABD">
        <w:rPr>
          <w:rFonts w:ascii="Times New Roman" w:hAnsi="Times New Roman"/>
          <w:sz w:val="28"/>
          <w:szCs w:val="28"/>
        </w:rPr>
        <w:t xml:space="preserve"> году до </w:t>
      </w:r>
      <w:r w:rsidR="00AA4492" w:rsidRPr="00E32ABD">
        <w:rPr>
          <w:rFonts w:ascii="Times New Roman" w:hAnsi="Times New Roman"/>
          <w:sz w:val="28"/>
          <w:szCs w:val="28"/>
        </w:rPr>
        <w:t>35</w:t>
      </w:r>
      <w:r w:rsidRPr="00E32ABD">
        <w:rPr>
          <w:rFonts w:ascii="Times New Roman" w:hAnsi="Times New Roman"/>
          <w:sz w:val="28"/>
          <w:szCs w:val="28"/>
        </w:rPr>
        <w:t xml:space="preserve"> процентов.</w:t>
      </w:r>
    </w:p>
    <w:p w:rsidR="000919D8" w:rsidRPr="00E32ABD" w:rsidRDefault="000919D8" w:rsidP="00D51B0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9D8" w:rsidRPr="00713EAB" w:rsidRDefault="000919D8" w:rsidP="000919D8">
      <w:pPr>
        <w:pStyle w:val="s1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13EAB">
        <w:rPr>
          <w:b/>
          <w:sz w:val="28"/>
          <w:szCs w:val="28"/>
        </w:rPr>
        <w:lastRenderedPageBreak/>
        <w:t xml:space="preserve">23.1 Доля обучающихся, систематически занимающихся физической культурой и спортом, в общей </w:t>
      </w:r>
      <w:proofErr w:type="gramStart"/>
      <w:r w:rsidRPr="00713EAB">
        <w:rPr>
          <w:b/>
          <w:sz w:val="28"/>
          <w:szCs w:val="28"/>
        </w:rPr>
        <w:t>численности</w:t>
      </w:r>
      <w:proofErr w:type="gramEnd"/>
      <w:r w:rsidRPr="00713EAB">
        <w:rPr>
          <w:b/>
          <w:sz w:val="28"/>
          <w:szCs w:val="28"/>
        </w:rPr>
        <w:t xml:space="preserve">  обучающихся </w:t>
      </w:r>
      <w:r w:rsidRPr="00713EAB">
        <w:rPr>
          <w:sz w:val="28"/>
          <w:szCs w:val="28"/>
        </w:rPr>
        <w:t>в 202</w:t>
      </w:r>
      <w:r w:rsidR="00203602">
        <w:rPr>
          <w:sz w:val="28"/>
          <w:szCs w:val="28"/>
        </w:rPr>
        <w:t>4</w:t>
      </w:r>
      <w:r w:rsidRPr="00713EAB">
        <w:rPr>
          <w:sz w:val="28"/>
          <w:szCs w:val="28"/>
        </w:rPr>
        <w:t xml:space="preserve"> году составила 100 процентов. В рамках государственной программы развития системы ГТО предусматривается развитие инфраструктуры физической культуры и спорта, в том числе для лиц с ограниченными возможностями здоровья и инвалидов, повышение уровня обеспеченности населения спортивными сооружениями для более широкого привлечения населения к занятиям  по укреплению здоровья.</w:t>
      </w:r>
    </w:p>
    <w:p w:rsidR="000919D8" w:rsidRPr="00247EC3" w:rsidRDefault="000919D8" w:rsidP="000919D8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A77E3" w:rsidRPr="00FE0356" w:rsidRDefault="009A77E3" w:rsidP="009A77E3">
      <w:pPr>
        <w:pStyle w:val="a6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56">
        <w:rPr>
          <w:rFonts w:ascii="Times New Roman" w:hAnsi="Times New Roman" w:cs="Times New Roman"/>
          <w:b/>
          <w:sz w:val="28"/>
          <w:szCs w:val="28"/>
        </w:rPr>
        <w:t>Жилищное строительство и обеспечение граждан жильем</w:t>
      </w:r>
    </w:p>
    <w:p w:rsidR="009A77E3" w:rsidRPr="008F0DE7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0356">
        <w:rPr>
          <w:rFonts w:ascii="Times New Roman" w:hAnsi="Times New Roman" w:cs="Times New Roman"/>
          <w:b/>
          <w:sz w:val="28"/>
          <w:szCs w:val="28"/>
        </w:rPr>
        <w:t xml:space="preserve">24. </w:t>
      </w:r>
      <w:proofErr w:type="gramStart"/>
      <w:r w:rsidRPr="00FE0356">
        <w:rPr>
          <w:rFonts w:ascii="Times New Roman" w:hAnsi="Times New Roman" w:cs="Times New Roman"/>
          <w:b/>
          <w:sz w:val="28"/>
          <w:szCs w:val="28"/>
        </w:rPr>
        <w:t>Общая площадь жилых помещений, приходящаяся в среднем на одного  жителя</w:t>
      </w:r>
      <w:r w:rsidRPr="00FE0356">
        <w:rPr>
          <w:rFonts w:ascii="Times New Roman" w:hAnsi="Times New Roman" w:cs="Times New Roman"/>
          <w:sz w:val="28"/>
          <w:szCs w:val="28"/>
        </w:rPr>
        <w:t xml:space="preserve"> в отчетном году по официальным статистическим данным составила</w:t>
      </w:r>
      <w:proofErr w:type="gramEnd"/>
      <w:r w:rsidRPr="00FE0356">
        <w:rPr>
          <w:rFonts w:ascii="Times New Roman" w:hAnsi="Times New Roman" w:cs="Times New Roman"/>
          <w:sz w:val="28"/>
          <w:szCs w:val="28"/>
        </w:rPr>
        <w:t xml:space="preserve"> 27,</w:t>
      </w:r>
      <w:r w:rsidR="006022BE" w:rsidRPr="00FE0356">
        <w:rPr>
          <w:rFonts w:ascii="Times New Roman" w:hAnsi="Times New Roman" w:cs="Times New Roman"/>
          <w:sz w:val="28"/>
          <w:szCs w:val="28"/>
        </w:rPr>
        <w:t>26</w:t>
      </w:r>
      <w:r w:rsidRPr="00FE0356">
        <w:rPr>
          <w:rFonts w:ascii="Times New Roman" w:hAnsi="Times New Roman" w:cs="Times New Roman"/>
          <w:sz w:val="28"/>
          <w:szCs w:val="28"/>
        </w:rPr>
        <w:t xml:space="preserve"> кв. метров. В среднем на одного жителя за 202</w:t>
      </w:r>
      <w:r w:rsidR="006022BE" w:rsidRPr="00FE0356">
        <w:rPr>
          <w:rFonts w:ascii="Times New Roman" w:hAnsi="Times New Roman" w:cs="Times New Roman"/>
          <w:sz w:val="28"/>
          <w:szCs w:val="28"/>
        </w:rPr>
        <w:t>4 год введено 0,365</w:t>
      </w:r>
      <w:r w:rsidRPr="00FE0356">
        <w:rPr>
          <w:rFonts w:ascii="Times New Roman" w:hAnsi="Times New Roman" w:cs="Times New Roman"/>
          <w:sz w:val="28"/>
          <w:szCs w:val="28"/>
        </w:rPr>
        <w:t xml:space="preserve"> кв. метров жилья</w:t>
      </w:r>
      <w:r w:rsidRPr="008F0DE7">
        <w:rPr>
          <w:rFonts w:ascii="Times New Roman" w:hAnsi="Times New Roman" w:cs="Times New Roman"/>
          <w:sz w:val="28"/>
          <w:szCs w:val="28"/>
        </w:rPr>
        <w:t xml:space="preserve">. </w:t>
      </w:r>
      <w:r w:rsidRPr="0074629E">
        <w:rPr>
          <w:rFonts w:ascii="Times New Roman" w:hAnsi="Times New Roman" w:cs="Times New Roman"/>
          <w:sz w:val="28"/>
          <w:szCs w:val="28"/>
        </w:rPr>
        <w:t>Обеспеченность в жилых помещениях  по району в 202</w:t>
      </w:r>
      <w:r w:rsidR="00FE0356" w:rsidRPr="0074629E">
        <w:rPr>
          <w:rFonts w:ascii="Times New Roman" w:hAnsi="Times New Roman" w:cs="Times New Roman"/>
          <w:sz w:val="28"/>
          <w:szCs w:val="28"/>
        </w:rPr>
        <w:t>4</w:t>
      </w:r>
      <w:r w:rsidRPr="0074629E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у</w:t>
      </w:r>
      <w:r w:rsidR="00C575AB" w:rsidRPr="0074629E">
        <w:rPr>
          <w:rFonts w:ascii="Times New Roman" w:hAnsi="Times New Roman" w:cs="Times New Roman"/>
          <w:sz w:val="28"/>
          <w:szCs w:val="28"/>
        </w:rPr>
        <w:t>величилась</w:t>
      </w:r>
      <w:r w:rsidRPr="0074629E">
        <w:rPr>
          <w:rFonts w:ascii="Times New Roman" w:hAnsi="Times New Roman" w:cs="Times New Roman"/>
          <w:sz w:val="28"/>
          <w:szCs w:val="28"/>
        </w:rPr>
        <w:t xml:space="preserve"> на </w:t>
      </w:r>
      <w:r w:rsidR="00C575AB" w:rsidRPr="0074629E">
        <w:rPr>
          <w:rFonts w:ascii="Times New Roman" w:hAnsi="Times New Roman" w:cs="Times New Roman"/>
          <w:sz w:val="28"/>
          <w:szCs w:val="28"/>
        </w:rPr>
        <w:t>0,04</w:t>
      </w:r>
      <w:r w:rsidRPr="0074629E">
        <w:rPr>
          <w:rFonts w:ascii="Times New Roman" w:hAnsi="Times New Roman" w:cs="Times New Roman"/>
          <w:sz w:val="28"/>
          <w:szCs w:val="28"/>
        </w:rPr>
        <w:t xml:space="preserve"> процентов. Жилищное строительство в районе осуществляется за счет индивидуального жилищного строительства.</w:t>
      </w:r>
    </w:p>
    <w:p w:rsidR="009A77E3" w:rsidRPr="008F0DE7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7E3" w:rsidRPr="008438BF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8BF">
        <w:rPr>
          <w:rFonts w:ascii="Times New Roman" w:hAnsi="Times New Roman" w:cs="Times New Roman"/>
          <w:b/>
          <w:sz w:val="28"/>
          <w:szCs w:val="28"/>
        </w:rPr>
        <w:t>25</w:t>
      </w:r>
      <w:r w:rsidRPr="008438BF">
        <w:rPr>
          <w:rFonts w:ascii="Times New Roman" w:hAnsi="Times New Roman" w:cs="Times New Roman"/>
          <w:sz w:val="28"/>
          <w:szCs w:val="28"/>
        </w:rPr>
        <w:t xml:space="preserve">. </w:t>
      </w:r>
      <w:r w:rsidRPr="008438BF">
        <w:rPr>
          <w:rFonts w:ascii="Times New Roman" w:hAnsi="Times New Roman" w:cs="Times New Roman"/>
          <w:b/>
          <w:sz w:val="28"/>
          <w:szCs w:val="28"/>
        </w:rPr>
        <w:t>Площадь земельных участков, предоставленных для строительства в расчете на 10 тыс. населения, составила 1,4 гектара.</w:t>
      </w:r>
    </w:p>
    <w:p w:rsidR="009A77E3" w:rsidRPr="00247EC3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A77E3" w:rsidRPr="008438BF" w:rsidRDefault="009A77E3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38BF">
        <w:rPr>
          <w:rFonts w:ascii="Times New Roman" w:hAnsi="Times New Roman" w:cs="Times New Roman"/>
          <w:sz w:val="28"/>
          <w:szCs w:val="28"/>
        </w:rPr>
        <w:t>26</w:t>
      </w:r>
      <w:r w:rsidRPr="008438BF">
        <w:rPr>
          <w:rFonts w:ascii="Times New Roman" w:hAnsi="Times New Roman" w:cs="Times New Roman"/>
          <w:b/>
          <w:sz w:val="28"/>
          <w:szCs w:val="28"/>
        </w:rPr>
        <w:t>.</w:t>
      </w:r>
      <w:r w:rsidRPr="00843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8BF">
        <w:rPr>
          <w:rFonts w:ascii="Times New Roman" w:hAnsi="Times New Roman" w:cs="Times New Roman"/>
          <w:sz w:val="28"/>
          <w:szCs w:val="28"/>
        </w:rPr>
        <w:t xml:space="preserve">По Юстинскому муниципальному образованию району  нет </w:t>
      </w:r>
      <w:r w:rsidRPr="008438BF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которые выделялись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8438BF">
        <w:rPr>
          <w:rFonts w:ascii="Times New Roman" w:hAnsi="Times New Roman" w:cs="Times New Roman"/>
          <w:sz w:val="28"/>
          <w:szCs w:val="28"/>
        </w:rPr>
        <w:t>, в том числе: объектов жилищного строительства в течение 3 лет; иных объектов капитального строительства - в течение 5 лет.</w:t>
      </w:r>
      <w:proofErr w:type="gramEnd"/>
    </w:p>
    <w:p w:rsidR="00BF2590" w:rsidRPr="008438BF" w:rsidRDefault="00BF2590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2590" w:rsidRPr="000C3947" w:rsidRDefault="00BF2590" w:rsidP="00BF2590">
      <w:pPr>
        <w:jc w:val="center"/>
        <w:rPr>
          <w:rFonts w:ascii="Times New Roman" w:hAnsi="Times New Roman"/>
          <w:sz w:val="28"/>
          <w:szCs w:val="28"/>
        </w:rPr>
      </w:pPr>
      <w:r w:rsidRPr="000C3947">
        <w:rPr>
          <w:rFonts w:ascii="Times New Roman" w:hAnsi="Times New Roman"/>
          <w:b/>
          <w:sz w:val="28"/>
          <w:szCs w:val="28"/>
        </w:rPr>
        <w:t>Жилищно-коммунальное хозяйство.</w:t>
      </w:r>
    </w:p>
    <w:p w:rsidR="00BF2590" w:rsidRPr="000C3947" w:rsidRDefault="00BF2590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C3947">
        <w:rPr>
          <w:rFonts w:ascii="Times New Roman" w:hAnsi="Times New Roman"/>
          <w:b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которых собственники помещений должны выбрать способ управления домами</w:t>
      </w:r>
      <w:r w:rsidRPr="000C3947">
        <w:rPr>
          <w:rFonts w:ascii="Times New Roman" w:hAnsi="Times New Roman"/>
          <w:sz w:val="28"/>
          <w:szCs w:val="28"/>
        </w:rPr>
        <w:t xml:space="preserve"> в 202</w:t>
      </w:r>
      <w:r w:rsidR="00245C6D" w:rsidRPr="000C3947">
        <w:rPr>
          <w:rFonts w:ascii="Times New Roman" w:hAnsi="Times New Roman"/>
          <w:sz w:val="28"/>
          <w:szCs w:val="28"/>
        </w:rPr>
        <w:t>3</w:t>
      </w:r>
      <w:r w:rsidRPr="000C3947">
        <w:rPr>
          <w:rFonts w:ascii="Times New Roman" w:hAnsi="Times New Roman"/>
          <w:sz w:val="28"/>
          <w:szCs w:val="28"/>
        </w:rPr>
        <w:t xml:space="preserve"> году составила 100%.</w:t>
      </w:r>
    </w:p>
    <w:p w:rsidR="00A62126" w:rsidRPr="00247EC3" w:rsidRDefault="00A62126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2126" w:rsidRPr="000C3947" w:rsidRDefault="00A62126" w:rsidP="00A6212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C3947">
        <w:rPr>
          <w:rFonts w:ascii="Times New Roman" w:hAnsi="Times New Roman"/>
          <w:b/>
          <w:sz w:val="28"/>
          <w:szCs w:val="28"/>
        </w:rPr>
        <w:t>28.</w:t>
      </w:r>
      <w:r w:rsidRPr="000C3947">
        <w:rPr>
          <w:rFonts w:ascii="Times New Roman" w:hAnsi="Times New Roman"/>
          <w:sz w:val="28"/>
          <w:szCs w:val="28"/>
        </w:rPr>
        <w:t xml:space="preserve">  Коммунальные услуги в районе предоставляются одним предприятием, при этом доля организаций коммунального комплекса с долей участия в уставном капитале субъектов Российской Федерации и (или) муниципальных образований не более 25 процентов, осуществляющих производство товаров, оказание услуг по электр</w:t>
      </w:r>
      <w:proofErr w:type="gramStart"/>
      <w:r w:rsidRPr="000C3947">
        <w:rPr>
          <w:rFonts w:ascii="Times New Roman" w:hAnsi="Times New Roman"/>
          <w:sz w:val="28"/>
          <w:szCs w:val="28"/>
        </w:rPr>
        <w:t>о-</w:t>
      </w:r>
      <w:proofErr w:type="gramEnd"/>
      <w:r w:rsidRPr="000C3947">
        <w:rPr>
          <w:rFonts w:ascii="Times New Roman" w:hAnsi="Times New Roman"/>
          <w:sz w:val="28"/>
          <w:szCs w:val="28"/>
        </w:rPr>
        <w:t>, газо-, тепло- и водоснабжению, водоотведению, очистке сточных вод  составляет 100 %.</w:t>
      </w:r>
    </w:p>
    <w:p w:rsidR="00A62126" w:rsidRPr="00E51B19" w:rsidRDefault="00A62126" w:rsidP="00A62126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51B19">
        <w:rPr>
          <w:b/>
          <w:sz w:val="28"/>
          <w:szCs w:val="28"/>
        </w:rPr>
        <w:lastRenderedPageBreak/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E51B19">
        <w:rPr>
          <w:sz w:val="28"/>
          <w:szCs w:val="28"/>
        </w:rPr>
        <w:t xml:space="preserve"> за отчетный период составил 100 процентов.</w:t>
      </w:r>
    </w:p>
    <w:p w:rsidR="00A62126" w:rsidRPr="00247EC3" w:rsidRDefault="00A62126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2A9C" w:rsidRPr="00E51B19" w:rsidRDefault="00412A9C" w:rsidP="00412A9C">
      <w:pPr>
        <w:pStyle w:val="20"/>
        <w:shd w:val="clear" w:color="auto" w:fill="auto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E51B19">
        <w:rPr>
          <w:rFonts w:ascii="Times New Roman" w:hAnsi="Times New Roman"/>
          <w:b/>
          <w:sz w:val="28"/>
          <w:szCs w:val="28"/>
        </w:rPr>
        <w:t xml:space="preserve">30. </w:t>
      </w:r>
      <w:proofErr w:type="gramStart"/>
      <w:r w:rsidRPr="00E51B19">
        <w:rPr>
          <w:rFonts w:ascii="Times New Roman" w:hAnsi="Times New Roman"/>
          <w:b/>
          <w:sz w:val="28"/>
          <w:szCs w:val="28"/>
        </w:rPr>
        <w:t>Доля населения, получившего жилые помещения и улу</w:t>
      </w:r>
      <w:r w:rsidR="00E51B19" w:rsidRPr="00E51B19">
        <w:rPr>
          <w:rFonts w:ascii="Times New Roman" w:hAnsi="Times New Roman"/>
          <w:b/>
          <w:sz w:val="28"/>
          <w:szCs w:val="28"/>
        </w:rPr>
        <w:t>чшившего жилищных условий в 2024</w:t>
      </w:r>
      <w:r w:rsidRPr="00E51B19">
        <w:rPr>
          <w:rFonts w:ascii="Times New Roman" w:hAnsi="Times New Roman"/>
          <w:b/>
          <w:sz w:val="28"/>
          <w:szCs w:val="28"/>
        </w:rPr>
        <w:t xml:space="preserve"> году от общей численности населения, состоящего на учете в качестве нуждающегося в жилых помещениях</w:t>
      </w:r>
      <w:r w:rsidRPr="00E51B19">
        <w:rPr>
          <w:rFonts w:ascii="Times New Roman" w:hAnsi="Times New Roman"/>
          <w:sz w:val="28"/>
          <w:szCs w:val="28"/>
        </w:rPr>
        <w:t xml:space="preserve">, составила </w:t>
      </w:r>
      <w:r w:rsidR="00E51B19" w:rsidRPr="00E51B19">
        <w:rPr>
          <w:rFonts w:ascii="Times New Roman" w:hAnsi="Times New Roman"/>
          <w:sz w:val="28"/>
          <w:szCs w:val="28"/>
        </w:rPr>
        <w:t>10,3</w:t>
      </w:r>
      <w:r w:rsidRPr="00E51B19">
        <w:rPr>
          <w:rFonts w:ascii="Times New Roman" w:hAnsi="Times New Roman"/>
          <w:sz w:val="28"/>
          <w:szCs w:val="28"/>
        </w:rPr>
        <w:t xml:space="preserve"> %. Доля населения, улучшивших жилищные условия, осталась на уровне прошлого года.</w:t>
      </w:r>
      <w:proofErr w:type="gramEnd"/>
      <w:r w:rsidRPr="00E51B19">
        <w:rPr>
          <w:rFonts w:ascii="Times New Roman" w:hAnsi="Times New Roman"/>
          <w:sz w:val="28"/>
          <w:szCs w:val="28"/>
        </w:rPr>
        <w:t xml:space="preserve"> Улучшение жилищных условий граждане осуществляют за счет приобретения жилья с использованием средств материнского капитала и индивидуального жилищного строительства.</w:t>
      </w:r>
    </w:p>
    <w:p w:rsidR="00412A9C" w:rsidRPr="00E51B19" w:rsidRDefault="00412A9C" w:rsidP="00412A9C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51B19">
        <w:rPr>
          <w:sz w:val="28"/>
          <w:szCs w:val="28"/>
        </w:rPr>
        <w:t>Улучшение жилищных условий населения Юстинского района ежегодно осуществляется за счет оказания государственной поддержки молодым семьям, молодым специалистам  в строительстве (приобретение) жилья. Также в этих целях планируется участие муниципального образования в федеральных, региональных программах по улучшению жилищных условий граждан.</w:t>
      </w:r>
    </w:p>
    <w:p w:rsidR="00412A9C" w:rsidRPr="00247EC3" w:rsidRDefault="00412A9C" w:rsidP="009A77E3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B5811" w:rsidRPr="007901CD" w:rsidRDefault="00DB5811" w:rsidP="00DB581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901CD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</w:p>
    <w:p w:rsidR="00BA654A" w:rsidRPr="007901CD" w:rsidRDefault="00DB5811" w:rsidP="00BA654A">
      <w:pPr>
        <w:pStyle w:val="20"/>
        <w:shd w:val="clear" w:color="auto" w:fill="auto"/>
        <w:spacing w:line="317" w:lineRule="exact"/>
        <w:ind w:firstLine="284"/>
        <w:rPr>
          <w:rStyle w:val="5"/>
          <w:rFonts w:ascii="Times New Roman" w:hAnsi="Times New Roman"/>
          <w:b w:val="0"/>
          <w:color w:val="auto"/>
          <w:sz w:val="28"/>
          <w:szCs w:val="28"/>
        </w:rPr>
      </w:pPr>
      <w:r w:rsidRPr="007901CD">
        <w:rPr>
          <w:rFonts w:ascii="Times New Roman" w:hAnsi="Times New Roman"/>
          <w:b/>
          <w:sz w:val="28"/>
          <w:szCs w:val="28"/>
        </w:rPr>
        <w:t>31.  Доля налоговых и неналоговых доходов местного бюджета (поступлений налоговых доходов по дополнительным нормативам отчислений) в общем объеме доходов бюджета</w:t>
      </w:r>
      <w:r w:rsidRPr="007901CD">
        <w:rPr>
          <w:rFonts w:ascii="Times New Roman" w:hAnsi="Times New Roman"/>
          <w:sz w:val="28"/>
          <w:szCs w:val="28"/>
        </w:rPr>
        <w:t xml:space="preserve"> </w:t>
      </w:r>
      <w:r w:rsidR="00BA654A" w:rsidRPr="007901CD">
        <w:rPr>
          <w:rFonts w:ascii="Times New Roman" w:hAnsi="Times New Roman"/>
          <w:sz w:val="28"/>
          <w:szCs w:val="28"/>
        </w:rPr>
        <w:t xml:space="preserve">Юстинского РМО РК составила </w:t>
      </w:r>
      <w:r w:rsidR="008438BF" w:rsidRPr="007901CD">
        <w:rPr>
          <w:rFonts w:ascii="Times New Roman" w:hAnsi="Times New Roman"/>
          <w:sz w:val="28"/>
          <w:szCs w:val="28"/>
        </w:rPr>
        <w:t>36,1</w:t>
      </w:r>
      <w:r w:rsidR="00BA654A" w:rsidRPr="007901CD">
        <w:rPr>
          <w:rFonts w:ascii="Times New Roman" w:hAnsi="Times New Roman"/>
          <w:sz w:val="28"/>
          <w:szCs w:val="28"/>
        </w:rPr>
        <w:t xml:space="preserve"> процентов</w:t>
      </w:r>
      <w:r w:rsidR="00BA654A" w:rsidRPr="007901CD">
        <w:rPr>
          <w:rFonts w:ascii="Times New Roman" w:hAnsi="Times New Roman"/>
          <w:b/>
          <w:sz w:val="28"/>
          <w:szCs w:val="28"/>
        </w:rPr>
        <w:t xml:space="preserve">. </w:t>
      </w:r>
      <w:r w:rsidR="00BA654A" w:rsidRPr="0069741B">
        <w:rPr>
          <w:rStyle w:val="5"/>
          <w:rFonts w:ascii="Times New Roman" w:hAnsi="Times New Roman"/>
          <w:b w:val="0"/>
          <w:color w:val="auto"/>
          <w:sz w:val="28"/>
          <w:szCs w:val="28"/>
        </w:rPr>
        <w:t xml:space="preserve">Прогноз на </w:t>
      </w:r>
      <w:r w:rsidR="008438BF" w:rsidRPr="0069741B">
        <w:rPr>
          <w:rFonts w:ascii="Times New Roman" w:hAnsi="Times New Roman"/>
          <w:sz w:val="28"/>
          <w:szCs w:val="28"/>
        </w:rPr>
        <w:t>2025</w:t>
      </w:r>
      <w:r w:rsidR="00BA654A" w:rsidRPr="0069741B">
        <w:rPr>
          <w:rFonts w:ascii="Times New Roman" w:hAnsi="Times New Roman"/>
          <w:sz w:val="28"/>
          <w:szCs w:val="28"/>
        </w:rPr>
        <w:t xml:space="preserve"> </w:t>
      </w:r>
      <w:r w:rsidR="00BA654A" w:rsidRPr="0069741B">
        <w:rPr>
          <w:rStyle w:val="5"/>
          <w:rFonts w:ascii="Times New Roman" w:hAnsi="Times New Roman"/>
          <w:b w:val="0"/>
          <w:color w:val="auto"/>
          <w:sz w:val="28"/>
          <w:szCs w:val="28"/>
        </w:rPr>
        <w:t xml:space="preserve">год по объему поступления налоговых и неналоговых доходов составляет </w:t>
      </w:r>
      <w:r w:rsidR="00BA654A" w:rsidRPr="0069741B">
        <w:rPr>
          <w:rFonts w:ascii="Times New Roman" w:hAnsi="Times New Roman"/>
          <w:sz w:val="28"/>
          <w:szCs w:val="28"/>
        </w:rPr>
        <w:t xml:space="preserve">18,6 </w:t>
      </w:r>
      <w:r w:rsidR="008438BF" w:rsidRPr="0069741B">
        <w:rPr>
          <w:rStyle w:val="5"/>
          <w:rFonts w:ascii="Times New Roman" w:hAnsi="Times New Roman"/>
          <w:b w:val="0"/>
          <w:color w:val="auto"/>
          <w:sz w:val="28"/>
          <w:szCs w:val="28"/>
        </w:rPr>
        <w:t>процента,</w:t>
      </w:r>
      <w:r w:rsidR="008438BF" w:rsidRPr="007901CD">
        <w:rPr>
          <w:rStyle w:val="5"/>
          <w:rFonts w:ascii="Times New Roman" w:hAnsi="Times New Roman"/>
          <w:b w:val="0"/>
          <w:color w:val="auto"/>
          <w:sz w:val="28"/>
          <w:szCs w:val="28"/>
        </w:rPr>
        <w:t xml:space="preserve"> в 2026</w:t>
      </w:r>
      <w:r w:rsidR="00BA654A" w:rsidRPr="007901CD">
        <w:rPr>
          <w:rStyle w:val="5"/>
          <w:rFonts w:ascii="Times New Roman" w:hAnsi="Times New Roman"/>
          <w:b w:val="0"/>
          <w:color w:val="auto"/>
          <w:sz w:val="28"/>
          <w:szCs w:val="28"/>
        </w:rPr>
        <w:t xml:space="preserve"> году – </w:t>
      </w:r>
      <w:r w:rsidR="008438BF" w:rsidRPr="007901CD">
        <w:rPr>
          <w:rStyle w:val="5"/>
          <w:rFonts w:ascii="Times New Roman" w:hAnsi="Times New Roman"/>
          <w:b w:val="0"/>
          <w:color w:val="auto"/>
          <w:sz w:val="28"/>
          <w:szCs w:val="28"/>
        </w:rPr>
        <w:t>56,4</w:t>
      </w:r>
      <w:r w:rsidR="00BA654A" w:rsidRPr="007901CD">
        <w:rPr>
          <w:rStyle w:val="5"/>
          <w:rFonts w:ascii="Times New Roman" w:hAnsi="Times New Roman"/>
          <w:b w:val="0"/>
          <w:color w:val="auto"/>
          <w:sz w:val="28"/>
          <w:szCs w:val="28"/>
        </w:rPr>
        <w:t>%, в 2026 году – 78,7%.</w:t>
      </w:r>
    </w:p>
    <w:p w:rsidR="00DB5811" w:rsidRPr="007901CD" w:rsidRDefault="00DB5811" w:rsidP="00DB5811">
      <w:pPr>
        <w:pStyle w:val="20"/>
        <w:shd w:val="clear" w:color="auto" w:fill="auto"/>
        <w:spacing w:line="317" w:lineRule="exact"/>
        <w:ind w:firstLine="284"/>
        <w:rPr>
          <w:rFonts w:ascii="Times New Roman" w:hAnsi="Times New Roman"/>
          <w:sz w:val="28"/>
          <w:szCs w:val="28"/>
        </w:rPr>
      </w:pPr>
    </w:p>
    <w:p w:rsidR="00DB5811" w:rsidRPr="008711EE" w:rsidRDefault="00DB5811" w:rsidP="00DB581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11EE">
        <w:rPr>
          <w:rFonts w:ascii="Times New Roman" w:hAnsi="Times New Roman"/>
          <w:b/>
          <w:sz w:val="28"/>
          <w:szCs w:val="28"/>
        </w:rPr>
        <w:t>32.</w:t>
      </w:r>
      <w:r w:rsidRPr="008711EE">
        <w:rPr>
          <w:rStyle w:val="a8"/>
          <w:rFonts w:ascii="Times New Roman" w:hAnsi="Times New Roman"/>
          <w:bCs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</w:t>
      </w:r>
      <w:r w:rsidRPr="008711EE">
        <w:rPr>
          <w:rFonts w:ascii="Times New Roman" w:hAnsi="Times New Roman"/>
          <w:sz w:val="28"/>
          <w:szCs w:val="28"/>
        </w:rPr>
        <w:t xml:space="preserve"> в основных фондах организаций муниципальной формы собственности (на конец года по полной учетной стоимости). Организаций муниципальной формы собственности, находящихся в стадии банкротства в районе нет.</w:t>
      </w:r>
    </w:p>
    <w:p w:rsidR="00DB5811" w:rsidRPr="00247EC3" w:rsidRDefault="00DB5811" w:rsidP="00DB581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5811" w:rsidRPr="00CF772C" w:rsidRDefault="00DB5811" w:rsidP="00DB5811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F772C">
        <w:rPr>
          <w:rFonts w:ascii="Times New Roman" w:hAnsi="Times New Roman"/>
          <w:b/>
          <w:sz w:val="28"/>
          <w:szCs w:val="28"/>
        </w:rPr>
        <w:t xml:space="preserve">33. Объем </w:t>
      </w:r>
      <w:proofErr w:type="gramStart"/>
      <w:r w:rsidRPr="00CF772C">
        <w:rPr>
          <w:rFonts w:ascii="Times New Roman" w:hAnsi="Times New Roman"/>
          <w:b/>
          <w:sz w:val="28"/>
          <w:szCs w:val="28"/>
        </w:rPr>
        <w:t>незавершенного строительства, осуществляемого за счет средств бюджета муниципального района</w:t>
      </w:r>
      <w:r w:rsidRPr="00CF772C"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CF772C" w:rsidRPr="00CF772C">
        <w:rPr>
          <w:rFonts w:ascii="Times New Roman" w:hAnsi="Times New Roman"/>
          <w:sz w:val="28"/>
          <w:szCs w:val="28"/>
        </w:rPr>
        <w:t>5</w:t>
      </w:r>
      <w:r w:rsidRPr="00CF772C">
        <w:rPr>
          <w:rFonts w:ascii="Times New Roman" w:hAnsi="Times New Roman"/>
          <w:sz w:val="28"/>
          <w:szCs w:val="28"/>
        </w:rPr>
        <w:t xml:space="preserve"> года составил</w:t>
      </w:r>
      <w:proofErr w:type="gramEnd"/>
      <w:r w:rsidRPr="00CF772C">
        <w:rPr>
          <w:rFonts w:ascii="Times New Roman" w:hAnsi="Times New Roman"/>
          <w:sz w:val="28"/>
          <w:szCs w:val="28"/>
        </w:rPr>
        <w:t xml:space="preserve"> </w:t>
      </w:r>
      <w:r w:rsidR="00CF772C" w:rsidRPr="00CF772C">
        <w:rPr>
          <w:rFonts w:ascii="Times New Roman" w:hAnsi="Times New Roman"/>
          <w:sz w:val="28"/>
          <w:szCs w:val="28"/>
        </w:rPr>
        <w:t>210,1</w:t>
      </w:r>
      <w:r w:rsidRPr="00CF772C">
        <w:rPr>
          <w:rFonts w:ascii="Times New Roman" w:hAnsi="Times New Roman"/>
          <w:sz w:val="28"/>
          <w:szCs w:val="28"/>
        </w:rPr>
        <w:t xml:space="preserve"> тыс. руб.</w:t>
      </w:r>
    </w:p>
    <w:p w:rsidR="00DB5811" w:rsidRPr="00CF772C" w:rsidRDefault="00DB5811" w:rsidP="00DB5811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15945" w:rsidRPr="008711EE" w:rsidRDefault="00DB5811" w:rsidP="00E15945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711EE">
        <w:rPr>
          <w:rFonts w:ascii="Times New Roman" w:hAnsi="Times New Roman"/>
          <w:b/>
          <w:sz w:val="28"/>
          <w:szCs w:val="28"/>
        </w:rPr>
        <w:t>34. Доля просроченной кредиторской задолженности по оплате труда (включая начисления на оплату труда</w:t>
      </w:r>
      <w:r w:rsidRPr="008711EE">
        <w:rPr>
          <w:rFonts w:ascii="Times New Roman" w:hAnsi="Times New Roman"/>
          <w:sz w:val="28"/>
          <w:szCs w:val="28"/>
        </w:rPr>
        <w:t xml:space="preserve">) </w:t>
      </w:r>
      <w:r w:rsidRPr="008711EE">
        <w:rPr>
          <w:rFonts w:ascii="Times New Roman" w:hAnsi="Times New Roman"/>
          <w:b/>
          <w:sz w:val="28"/>
          <w:szCs w:val="28"/>
        </w:rPr>
        <w:t>муниципальных учреждений в общем объеме расходов муниципального образования на оплату труда (включая начисления на оплату труда</w:t>
      </w:r>
      <w:r w:rsidRPr="008711EE">
        <w:rPr>
          <w:rFonts w:ascii="Times New Roman" w:hAnsi="Times New Roman"/>
          <w:sz w:val="28"/>
          <w:szCs w:val="28"/>
        </w:rPr>
        <w:t xml:space="preserve">) </w:t>
      </w:r>
      <w:r w:rsidR="008711EE">
        <w:rPr>
          <w:rFonts w:ascii="Times New Roman" w:hAnsi="Times New Roman"/>
          <w:sz w:val="28"/>
          <w:szCs w:val="28"/>
        </w:rPr>
        <w:t>-  по состоянию на 1.01.2025 года составляет 0</w:t>
      </w:r>
      <w:r w:rsidR="00E15945" w:rsidRPr="008711EE">
        <w:rPr>
          <w:rFonts w:ascii="Times New Roman" w:hAnsi="Times New Roman"/>
          <w:sz w:val="28"/>
          <w:szCs w:val="28"/>
        </w:rPr>
        <w:t xml:space="preserve"> процентов. Согла</w:t>
      </w:r>
      <w:r w:rsidR="008711EE">
        <w:rPr>
          <w:rFonts w:ascii="Times New Roman" w:hAnsi="Times New Roman"/>
          <w:sz w:val="28"/>
          <w:szCs w:val="28"/>
        </w:rPr>
        <w:t>сно отчетным данным просроченной кредиторской задолженности</w:t>
      </w:r>
      <w:r w:rsidR="00E15945" w:rsidRPr="008711EE">
        <w:rPr>
          <w:rFonts w:ascii="Times New Roman" w:hAnsi="Times New Roman"/>
          <w:sz w:val="28"/>
          <w:szCs w:val="28"/>
        </w:rPr>
        <w:t xml:space="preserve"> по начисле</w:t>
      </w:r>
      <w:r w:rsidR="008711EE">
        <w:rPr>
          <w:rFonts w:ascii="Times New Roman" w:hAnsi="Times New Roman"/>
          <w:sz w:val="28"/>
          <w:szCs w:val="28"/>
        </w:rPr>
        <w:t xml:space="preserve">ниям на выплаты по оплате труда не имеется. </w:t>
      </w:r>
    </w:p>
    <w:p w:rsidR="00DC3666" w:rsidRPr="00247EC3" w:rsidRDefault="00DC3666" w:rsidP="00DB5811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4611" w:rsidRPr="00247EC3" w:rsidRDefault="00DC3666" w:rsidP="00C34611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B501C">
        <w:rPr>
          <w:rFonts w:ascii="Times New Roman" w:hAnsi="Times New Roman"/>
          <w:b/>
          <w:sz w:val="28"/>
          <w:szCs w:val="28"/>
        </w:rPr>
        <w:lastRenderedPageBreak/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9B501C">
        <w:rPr>
          <w:rFonts w:ascii="Times New Roman" w:hAnsi="Times New Roman"/>
          <w:sz w:val="28"/>
          <w:szCs w:val="28"/>
        </w:rPr>
        <w:t xml:space="preserve"> </w:t>
      </w:r>
      <w:r w:rsidR="00C34611" w:rsidRPr="009B501C">
        <w:rPr>
          <w:rFonts w:ascii="Times New Roman" w:hAnsi="Times New Roman"/>
          <w:sz w:val="28"/>
          <w:szCs w:val="28"/>
        </w:rPr>
        <w:t xml:space="preserve">в отчетном году составили </w:t>
      </w:r>
      <w:r w:rsidR="007A1C92" w:rsidRPr="009B501C">
        <w:rPr>
          <w:rFonts w:ascii="Times New Roman" w:hAnsi="Times New Roman"/>
          <w:sz w:val="28"/>
          <w:szCs w:val="28"/>
        </w:rPr>
        <w:t>3164,2</w:t>
      </w:r>
      <w:r w:rsidR="00C34611" w:rsidRPr="009B501C">
        <w:rPr>
          <w:rFonts w:ascii="Times New Roman" w:hAnsi="Times New Roman"/>
          <w:sz w:val="28"/>
          <w:szCs w:val="28"/>
        </w:rPr>
        <w:t xml:space="preserve"> руб., рост к аналогичному периоду прошлого года на </w:t>
      </w:r>
      <w:r w:rsidR="007A1C92" w:rsidRPr="009B501C">
        <w:rPr>
          <w:rFonts w:ascii="Times New Roman" w:hAnsi="Times New Roman"/>
          <w:sz w:val="28"/>
          <w:szCs w:val="28"/>
        </w:rPr>
        <w:t>37,4</w:t>
      </w:r>
      <w:r w:rsidR="00C34611" w:rsidRPr="009B501C">
        <w:rPr>
          <w:rFonts w:ascii="Times New Roman" w:hAnsi="Times New Roman"/>
          <w:sz w:val="28"/>
          <w:szCs w:val="28"/>
        </w:rPr>
        <w:t xml:space="preserve"> %, за счет  повышения минимального размера заработной платы, реализации мероприятий по выполнению майских указов Президента РФ</w:t>
      </w:r>
      <w:r w:rsidR="007A1C92" w:rsidRPr="009B501C">
        <w:rPr>
          <w:rFonts w:ascii="Times New Roman" w:hAnsi="Times New Roman"/>
          <w:sz w:val="28"/>
          <w:szCs w:val="28"/>
        </w:rPr>
        <w:t>.  Планируемые значения  на 2025 - 2027</w:t>
      </w:r>
      <w:r w:rsidR="00C34611" w:rsidRPr="009B501C">
        <w:rPr>
          <w:rFonts w:ascii="Times New Roman" w:hAnsi="Times New Roman"/>
          <w:sz w:val="28"/>
          <w:szCs w:val="28"/>
        </w:rPr>
        <w:t xml:space="preserve"> годы  составят </w:t>
      </w:r>
      <w:r w:rsidR="007A1C92" w:rsidRPr="009B501C">
        <w:rPr>
          <w:rFonts w:ascii="Times New Roman" w:hAnsi="Times New Roman"/>
          <w:sz w:val="28"/>
          <w:szCs w:val="28"/>
        </w:rPr>
        <w:t>3200</w:t>
      </w:r>
      <w:r w:rsidR="00C34611" w:rsidRPr="009B501C">
        <w:rPr>
          <w:rFonts w:ascii="Times New Roman" w:hAnsi="Times New Roman"/>
          <w:sz w:val="28"/>
          <w:szCs w:val="28"/>
        </w:rPr>
        <w:t>руб.</w:t>
      </w:r>
      <w:r w:rsidR="00C34611" w:rsidRPr="00247EC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C3666" w:rsidRPr="009B501C" w:rsidRDefault="00DC3666" w:rsidP="00C34611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10BF">
        <w:rPr>
          <w:rFonts w:ascii="Times New Roman" w:hAnsi="Times New Roman"/>
          <w:b/>
          <w:sz w:val="28"/>
          <w:szCs w:val="28"/>
        </w:rPr>
        <w:t>36.</w:t>
      </w:r>
      <w:r w:rsidRPr="005110BF">
        <w:rPr>
          <w:rFonts w:ascii="Times New Roman" w:hAnsi="Times New Roman"/>
          <w:sz w:val="28"/>
          <w:szCs w:val="28"/>
        </w:rPr>
        <w:t xml:space="preserve"> В 2013 году разработана и утверждена схема территориального планирования муниципального района.</w:t>
      </w:r>
    </w:p>
    <w:p w:rsidR="00DC3666" w:rsidRPr="00247EC3" w:rsidRDefault="00DC3666" w:rsidP="00DC366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24F2" w:rsidRPr="009B501C" w:rsidRDefault="00DC3666" w:rsidP="00DC366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B501C">
        <w:rPr>
          <w:rFonts w:ascii="Times New Roman" w:hAnsi="Times New Roman"/>
          <w:b/>
          <w:sz w:val="28"/>
          <w:szCs w:val="28"/>
        </w:rPr>
        <w:t>38.  Среднегодовая численность постоянного населения</w:t>
      </w:r>
      <w:r w:rsidRPr="009B501C">
        <w:rPr>
          <w:rFonts w:ascii="Times New Roman" w:hAnsi="Times New Roman"/>
          <w:sz w:val="28"/>
          <w:szCs w:val="28"/>
        </w:rPr>
        <w:t xml:space="preserve"> </w:t>
      </w:r>
    </w:p>
    <w:p w:rsidR="00DC3666" w:rsidRPr="009B501C" w:rsidRDefault="009B501C" w:rsidP="00DC366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B501C">
        <w:rPr>
          <w:rFonts w:ascii="Times New Roman" w:hAnsi="Times New Roman"/>
          <w:sz w:val="28"/>
          <w:szCs w:val="28"/>
        </w:rPr>
        <w:t>на 1.01.2024</w:t>
      </w:r>
      <w:r w:rsidR="00DC3666" w:rsidRPr="009B501C">
        <w:rPr>
          <w:rFonts w:ascii="Times New Roman" w:hAnsi="Times New Roman"/>
          <w:sz w:val="28"/>
          <w:szCs w:val="28"/>
        </w:rPr>
        <w:t xml:space="preserve"> года составила </w:t>
      </w:r>
      <w:r w:rsidRPr="009B501C">
        <w:rPr>
          <w:rFonts w:ascii="Times New Roman" w:hAnsi="Times New Roman"/>
          <w:sz w:val="28"/>
          <w:szCs w:val="28"/>
        </w:rPr>
        <w:t>8,932</w:t>
      </w:r>
      <w:r w:rsidR="00DC3666" w:rsidRPr="009B501C">
        <w:rPr>
          <w:rFonts w:ascii="Times New Roman" w:hAnsi="Times New Roman"/>
          <w:sz w:val="28"/>
          <w:szCs w:val="28"/>
        </w:rPr>
        <w:t>1 тыс. человек, оцен</w:t>
      </w:r>
      <w:r w:rsidRPr="009B501C">
        <w:rPr>
          <w:rFonts w:ascii="Times New Roman" w:hAnsi="Times New Roman"/>
          <w:sz w:val="28"/>
          <w:szCs w:val="28"/>
        </w:rPr>
        <w:t>ка численности населения на 2025</w:t>
      </w:r>
      <w:r w:rsidR="00DC3666" w:rsidRPr="009B501C">
        <w:rPr>
          <w:rFonts w:ascii="Times New Roman" w:hAnsi="Times New Roman"/>
          <w:sz w:val="28"/>
          <w:szCs w:val="28"/>
        </w:rPr>
        <w:t xml:space="preserve"> год </w:t>
      </w:r>
      <w:r w:rsidRPr="009B501C">
        <w:rPr>
          <w:rFonts w:ascii="Times New Roman" w:hAnsi="Times New Roman"/>
          <w:sz w:val="28"/>
          <w:szCs w:val="28"/>
        </w:rPr>
        <w:t>8,956</w:t>
      </w:r>
      <w:r w:rsidR="00DC3666" w:rsidRPr="009B501C">
        <w:rPr>
          <w:rFonts w:ascii="Times New Roman" w:hAnsi="Times New Roman"/>
          <w:sz w:val="28"/>
          <w:szCs w:val="28"/>
        </w:rPr>
        <w:t xml:space="preserve"> тыс. чел. года, прогноз на 202</w:t>
      </w:r>
      <w:r w:rsidRPr="009B501C">
        <w:rPr>
          <w:rFonts w:ascii="Times New Roman" w:hAnsi="Times New Roman"/>
          <w:sz w:val="28"/>
          <w:szCs w:val="28"/>
        </w:rPr>
        <w:t>6</w:t>
      </w:r>
      <w:r w:rsidR="00DC3666" w:rsidRPr="009B501C">
        <w:rPr>
          <w:rFonts w:ascii="Times New Roman" w:hAnsi="Times New Roman"/>
          <w:sz w:val="28"/>
          <w:szCs w:val="28"/>
        </w:rPr>
        <w:t xml:space="preserve"> год – </w:t>
      </w:r>
      <w:r w:rsidRPr="009B501C">
        <w:rPr>
          <w:rFonts w:ascii="Times New Roman" w:hAnsi="Times New Roman"/>
          <w:sz w:val="28"/>
          <w:szCs w:val="28"/>
        </w:rPr>
        <w:t>8,966</w:t>
      </w:r>
      <w:r w:rsidR="00DC3666" w:rsidRPr="009B501C">
        <w:rPr>
          <w:rFonts w:ascii="Times New Roman" w:hAnsi="Times New Roman"/>
          <w:sz w:val="28"/>
          <w:szCs w:val="28"/>
        </w:rPr>
        <w:t xml:space="preserve"> тыс. чел., 202</w:t>
      </w:r>
      <w:r w:rsidRPr="009B501C">
        <w:rPr>
          <w:rFonts w:ascii="Times New Roman" w:hAnsi="Times New Roman"/>
          <w:sz w:val="28"/>
          <w:szCs w:val="28"/>
        </w:rPr>
        <w:t>7</w:t>
      </w:r>
      <w:r w:rsidR="00DC3666" w:rsidRPr="009B501C">
        <w:rPr>
          <w:rFonts w:ascii="Times New Roman" w:hAnsi="Times New Roman"/>
          <w:sz w:val="28"/>
          <w:szCs w:val="28"/>
        </w:rPr>
        <w:t xml:space="preserve"> год </w:t>
      </w:r>
      <w:r w:rsidRPr="009B501C">
        <w:rPr>
          <w:rFonts w:ascii="Times New Roman" w:hAnsi="Times New Roman"/>
          <w:sz w:val="28"/>
          <w:szCs w:val="28"/>
        </w:rPr>
        <w:t>–</w:t>
      </w:r>
      <w:r w:rsidR="00DC3666" w:rsidRPr="009B501C">
        <w:rPr>
          <w:rFonts w:ascii="Times New Roman" w:hAnsi="Times New Roman"/>
          <w:sz w:val="28"/>
          <w:szCs w:val="28"/>
        </w:rPr>
        <w:t xml:space="preserve"> </w:t>
      </w:r>
      <w:r w:rsidRPr="009B501C">
        <w:rPr>
          <w:rFonts w:ascii="Times New Roman" w:hAnsi="Times New Roman"/>
          <w:sz w:val="28"/>
          <w:szCs w:val="28"/>
        </w:rPr>
        <w:t>8,987</w:t>
      </w:r>
      <w:r w:rsidR="00DC3666" w:rsidRPr="009B501C">
        <w:rPr>
          <w:rFonts w:ascii="Times New Roman" w:hAnsi="Times New Roman"/>
          <w:sz w:val="28"/>
          <w:szCs w:val="28"/>
        </w:rPr>
        <w:t xml:space="preserve"> тыс. чел. Снижение численности населения в основном происходит из-за миграционного оттока населения. </w:t>
      </w:r>
    </w:p>
    <w:p w:rsidR="00DC3666" w:rsidRPr="00247EC3" w:rsidRDefault="00DC3666" w:rsidP="00DB5811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56CFB" w:rsidRPr="00FE0356" w:rsidRDefault="00956CFB" w:rsidP="00956CFB">
      <w:pPr>
        <w:tabs>
          <w:tab w:val="left" w:pos="141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E0356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956CFB" w:rsidRPr="00247EC3" w:rsidRDefault="00956CFB" w:rsidP="00956CFB">
      <w:pPr>
        <w:tabs>
          <w:tab w:val="left" w:pos="1418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56CFB" w:rsidRPr="00FE0356" w:rsidRDefault="00956CFB" w:rsidP="00956CFB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E0356">
        <w:rPr>
          <w:rFonts w:ascii="Times New Roman" w:hAnsi="Times New Roman"/>
          <w:b/>
          <w:sz w:val="28"/>
          <w:szCs w:val="28"/>
        </w:rPr>
        <w:t>39</w:t>
      </w:r>
      <w:r w:rsidRPr="00FE0356">
        <w:rPr>
          <w:rFonts w:ascii="Times New Roman" w:hAnsi="Times New Roman"/>
          <w:sz w:val="28"/>
          <w:szCs w:val="28"/>
        </w:rPr>
        <w:t>.</w:t>
      </w:r>
      <w:r w:rsidRPr="00FE0356">
        <w:rPr>
          <w:rFonts w:ascii="Times New Roman" w:hAnsi="Times New Roman"/>
          <w:b/>
          <w:sz w:val="28"/>
          <w:szCs w:val="28"/>
        </w:rPr>
        <w:t>Удельная величина потребления энергетических ресурсов многоквартирных дома по видам услуг следующая:</w:t>
      </w:r>
    </w:p>
    <w:p w:rsidR="00956CFB" w:rsidRPr="00FE0356" w:rsidRDefault="00956CFB" w:rsidP="00956CF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E0356">
        <w:rPr>
          <w:rFonts w:ascii="Times New Roman" w:hAnsi="Times New Roman"/>
          <w:sz w:val="28"/>
          <w:szCs w:val="28"/>
        </w:rPr>
        <w:t>потребление электроэнергии в отчетном году составило 34</w:t>
      </w:r>
      <w:r w:rsidR="00F37325" w:rsidRPr="00FE0356">
        <w:rPr>
          <w:rFonts w:ascii="Times New Roman" w:hAnsi="Times New Roman"/>
          <w:sz w:val="28"/>
          <w:szCs w:val="28"/>
        </w:rPr>
        <w:t>1</w:t>
      </w:r>
      <w:r w:rsidRPr="00FE0356">
        <w:rPr>
          <w:rFonts w:ascii="Times New Roman" w:hAnsi="Times New Roman"/>
          <w:sz w:val="28"/>
          <w:szCs w:val="28"/>
        </w:rPr>
        <w:t>,</w:t>
      </w:r>
      <w:r w:rsidR="00F37325" w:rsidRPr="00FE0356">
        <w:rPr>
          <w:rFonts w:ascii="Times New Roman" w:hAnsi="Times New Roman"/>
          <w:sz w:val="28"/>
          <w:szCs w:val="28"/>
        </w:rPr>
        <w:t>4</w:t>
      </w:r>
      <w:r w:rsidRPr="00FE0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356">
        <w:rPr>
          <w:rFonts w:ascii="Times New Roman" w:hAnsi="Times New Roman"/>
          <w:sz w:val="28"/>
          <w:szCs w:val="28"/>
        </w:rPr>
        <w:t>квт</w:t>
      </w:r>
      <w:proofErr w:type="spellEnd"/>
      <w:r w:rsidRPr="00FE0356">
        <w:rPr>
          <w:rFonts w:ascii="Times New Roman" w:hAnsi="Times New Roman"/>
          <w:sz w:val="28"/>
          <w:szCs w:val="28"/>
        </w:rPr>
        <w:t>/ч на одного проживающего, соответственно потребление холодной воды составило - 10 м</w:t>
      </w:r>
      <w:r w:rsidRPr="00FE0356">
        <w:rPr>
          <w:rFonts w:ascii="Times New Roman" w:hAnsi="Times New Roman"/>
          <w:sz w:val="28"/>
          <w:szCs w:val="28"/>
          <w:vertAlign w:val="superscript"/>
        </w:rPr>
        <w:t>3</w:t>
      </w:r>
      <w:r w:rsidRPr="00FE0356">
        <w:rPr>
          <w:rFonts w:ascii="Times New Roman" w:hAnsi="Times New Roman"/>
          <w:sz w:val="28"/>
          <w:szCs w:val="28"/>
        </w:rPr>
        <w:t>, природного газа 340 м</w:t>
      </w:r>
      <w:r w:rsidRPr="00FE0356">
        <w:rPr>
          <w:rFonts w:ascii="Times New Roman" w:hAnsi="Times New Roman"/>
          <w:sz w:val="28"/>
          <w:szCs w:val="28"/>
          <w:vertAlign w:val="superscript"/>
        </w:rPr>
        <w:t>3</w:t>
      </w:r>
      <w:r w:rsidRPr="00FE0356">
        <w:rPr>
          <w:rFonts w:ascii="Times New Roman" w:hAnsi="Times New Roman"/>
          <w:sz w:val="28"/>
          <w:szCs w:val="28"/>
        </w:rPr>
        <w:t>.</w:t>
      </w:r>
    </w:p>
    <w:p w:rsidR="006B795C" w:rsidRPr="00247EC3" w:rsidRDefault="006B795C" w:rsidP="00956CF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C24F2" w:rsidRPr="009730B9" w:rsidRDefault="006B795C" w:rsidP="006B79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30B9">
        <w:rPr>
          <w:rFonts w:ascii="Times New Roman" w:hAnsi="Times New Roman"/>
          <w:b/>
          <w:sz w:val="28"/>
          <w:szCs w:val="28"/>
        </w:rPr>
        <w:t>40.Удельная величина потребления электрической энергии по муниципальным бюджетным учреждениям.</w:t>
      </w:r>
      <w:r w:rsidRPr="009730B9">
        <w:rPr>
          <w:rFonts w:ascii="Times New Roman" w:hAnsi="Times New Roman"/>
          <w:sz w:val="28"/>
          <w:szCs w:val="28"/>
        </w:rPr>
        <w:t xml:space="preserve">  </w:t>
      </w:r>
    </w:p>
    <w:p w:rsidR="006B795C" w:rsidRPr="009730B9" w:rsidRDefault="006B795C" w:rsidP="006B79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30B9">
        <w:rPr>
          <w:rFonts w:ascii="Times New Roman" w:hAnsi="Times New Roman"/>
          <w:sz w:val="28"/>
          <w:szCs w:val="28"/>
        </w:rPr>
        <w:t>В рамках муниципальной подпрограммы «Энергосбережение и повышение энергетической эффективности в Юстинском районе на 2020 - 2025 годы» в муниципальных учреждениях осуществлялись следующие мероприятия:</w:t>
      </w:r>
    </w:p>
    <w:p w:rsidR="006B795C" w:rsidRPr="009730B9" w:rsidRDefault="006B795C" w:rsidP="006B79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730B9">
        <w:rPr>
          <w:rFonts w:ascii="Times New Roman" w:hAnsi="Times New Roman"/>
          <w:sz w:val="28"/>
          <w:szCs w:val="28"/>
        </w:rPr>
        <w:t>проведение энергетического обследования здания, сооружений, проведение теплосберегающих мероприятий, установка приборов учета энергоресурсов, замена окон на пластиковые. В целях сокращения расходов на энергетические ресурсы учреждения социальной сферы переведены на автономное газовое отопление.</w:t>
      </w:r>
    </w:p>
    <w:p w:rsidR="006B795C" w:rsidRPr="00BC5769" w:rsidRDefault="006B795C" w:rsidP="00956CFB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B9">
        <w:rPr>
          <w:rFonts w:ascii="Times New Roman" w:hAnsi="Times New Roman"/>
          <w:sz w:val="28"/>
          <w:szCs w:val="28"/>
        </w:rPr>
        <w:t>Проведение всех перечисленных мероприятий должно привести к поэтапному снижению потребления энергетических ресурсов.</w:t>
      </w:r>
    </w:p>
    <w:sectPr w:rsidR="006B795C" w:rsidRPr="00BC5769" w:rsidSect="002A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B7F"/>
    <w:multiLevelType w:val="hybridMultilevel"/>
    <w:tmpl w:val="AF7E1934"/>
    <w:lvl w:ilvl="0" w:tplc="C1046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A90"/>
    <w:rsid w:val="000514FE"/>
    <w:rsid w:val="0005196E"/>
    <w:rsid w:val="000553E9"/>
    <w:rsid w:val="0007543A"/>
    <w:rsid w:val="00081BB8"/>
    <w:rsid w:val="000919D8"/>
    <w:rsid w:val="000A4B20"/>
    <w:rsid w:val="000B1AD5"/>
    <w:rsid w:val="000C3947"/>
    <w:rsid w:val="00145ABE"/>
    <w:rsid w:val="001D6418"/>
    <w:rsid w:val="001E6668"/>
    <w:rsid w:val="001F06AB"/>
    <w:rsid w:val="00203602"/>
    <w:rsid w:val="002247E7"/>
    <w:rsid w:val="00245C6D"/>
    <w:rsid w:val="00247EC3"/>
    <w:rsid w:val="002A1020"/>
    <w:rsid w:val="002A7C2E"/>
    <w:rsid w:val="002C22EF"/>
    <w:rsid w:val="002C24F2"/>
    <w:rsid w:val="002C7466"/>
    <w:rsid w:val="0032054A"/>
    <w:rsid w:val="003340B8"/>
    <w:rsid w:val="003507D4"/>
    <w:rsid w:val="0036655E"/>
    <w:rsid w:val="003D1F64"/>
    <w:rsid w:val="003D5A9F"/>
    <w:rsid w:val="0040274A"/>
    <w:rsid w:val="00412A9C"/>
    <w:rsid w:val="0044711C"/>
    <w:rsid w:val="004500FA"/>
    <w:rsid w:val="00460A63"/>
    <w:rsid w:val="0048686C"/>
    <w:rsid w:val="004E27DE"/>
    <w:rsid w:val="004F33D4"/>
    <w:rsid w:val="005076B8"/>
    <w:rsid w:val="005110BF"/>
    <w:rsid w:val="00543EA0"/>
    <w:rsid w:val="00546085"/>
    <w:rsid w:val="00573C94"/>
    <w:rsid w:val="00597421"/>
    <w:rsid w:val="005D4048"/>
    <w:rsid w:val="005E0465"/>
    <w:rsid w:val="005F7DB7"/>
    <w:rsid w:val="00600D10"/>
    <w:rsid w:val="006022BE"/>
    <w:rsid w:val="006159A4"/>
    <w:rsid w:val="00625E4F"/>
    <w:rsid w:val="00696EDF"/>
    <w:rsid w:val="0069741B"/>
    <w:rsid w:val="006B795C"/>
    <w:rsid w:val="006D5050"/>
    <w:rsid w:val="006F47FF"/>
    <w:rsid w:val="00713EAB"/>
    <w:rsid w:val="0074629E"/>
    <w:rsid w:val="007522F8"/>
    <w:rsid w:val="00754530"/>
    <w:rsid w:val="00774253"/>
    <w:rsid w:val="007802CA"/>
    <w:rsid w:val="0078540D"/>
    <w:rsid w:val="007901CD"/>
    <w:rsid w:val="007A1C92"/>
    <w:rsid w:val="007A416C"/>
    <w:rsid w:val="007C0F40"/>
    <w:rsid w:val="007E1368"/>
    <w:rsid w:val="00801BFB"/>
    <w:rsid w:val="008235A7"/>
    <w:rsid w:val="0083222F"/>
    <w:rsid w:val="00836DA8"/>
    <w:rsid w:val="008438BF"/>
    <w:rsid w:val="008514CE"/>
    <w:rsid w:val="008711EE"/>
    <w:rsid w:val="00887F8A"/>
    <w:rsid w:val="008F0DE7"/>
    <w:rsid w:val="00922582"/>
    <w:rsid w:val="00956CFB"/>
    <w:rsid w:val="009730B9"/>
    <w:rsid w:val="00982A90"/>
    <w:rsid w:val="009A2A49"/>
    <w:rsid w:val="009A4897"/>
    <w:rsid w:val="009A77E3"/>
    <w:rsid w:val="009B501C"/>
    <w:rsid w:val="009D5A92"/>
    <w:rsid w:val="00A027A3"/>
    <w:rsid w:val="00A315A3"/>
    <w:rsid w:val="00A45D5D"/>
    <w:rsid w:val="00A62126"/>
    <w:rsid w:val="00A6386B"/>
    <w:rsid w:val="00A85B27"/>
    <w:rsid w:val="00AA4492"/>
    <w:rsid w:val="00AC3967"/>
    <w:rsid w:val="00AF33BB"/>
    <w:rsid w:val="00B0073D"/>
    <w:rsid w:val="00B02A1F"/>
    <w:rsid w:val="00B20456"/>
    <w:rsid w:val="00B82D5B"/>
    <w:rsid w:val="00B95C3E"/>
    <w:rsid w:val="00BA654A"/>
    <w:rsid w:val="00BB4C02"/>
    <w:rsid w:val="00BC5769"/>
    <w:rsid w:val="00BF2590"/>
    <w:rsid w:val="00BF70F5"/>
    <w:rsid w:val="00C27E0A"/>
    <w:rsid w:val="00C34611"/>
    <w:rsid w:val="00C50F94"/>
    <w:rsid w:val="00C575AB"/>
    <w:rsid w:val="00C73E6D"/>
    <w:rsid w:val="00C81007"/>
    <w:rsid w:val="00CE2D86"/>
    <w:rsid w:val="00CF5822"/>
    <w:rsid w:val="00CF772C"/>
    <w:rsid w:val="00D25033"/>
    <w:rsid w:val="00D45981"/>
    <w:rsid w:val="00D51B0B"/>
    <w:rsid w:val="00D51D0B"/>
    <w:rsid w:val="00D542FB"/>
    <w:rsid w:val="00D57BD1"/>
    <w:rsid w:val="00D67CAD"/>
    <w:rsid w:val="00D7650F"/>
    <w:rsid w:val="00DA6351"/>
    <w:rsid w:val="00DB5811"/>
    <w:rsid w:val="00DC2106"/>
    <w:rsid w:val="00DC3666"/>
    <w:rsid w:val="00DC4A99"/>
    <w:rsid w:val="00DD18D5"/>
    <w:rsid w:val="00DE1B6C"/>
    <w:rsid w:val="00DE6363"/>
    <w:rsid w:val="00DF33F6"/>
    <w:rsid w:val="00E03CF3"/>
    <w:rsid w:val="00E15945"/>
    <w:rsid w:val="00E25680"/>
    <w:rsid w:val="00E31710"/>
    <w:rsid w:val="00E32ABD"/>
    <w:rsid w:val="00E51B19"/>
    <w:rsid w:val="00EB0A8A"/>
    <w:rsid w:val="00EE3D2B"/>
    <w:rsid w:val="00F05130"/>
    <w:rsid w:val="00F37325"/>
    <w:rsid w:val="00F4497E"/>
    <w:rsid w:val="00F71409"/>
    <w:rsid w:val="00F75334"/>
    <w:rsid w:val="00F92982"/>
    <w:rsid w:val="00FA268C"/>
    <w:rsid w:val="00FE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A90"/>
    <w:rPr>
      <w:rFonts w:cs="Times New Roman"/>
      <w:color w:val="0000FF"/>
      <w:u w:val="single"/>
    </w:rPr>
  </w:style>
  <w:style w:type="paragraph" w:customStyle="1" w:styleId="11">
    <w:name w:val="Основной текст11"/>
    <w:basedOn w:val="a"/>
    <w:uiPriority w:val="99"/>
    <w:rsid w:val="00AF33BB"/>
    <w:pPr>
      <w:shd w:val="clear" w:color="auto" w:fill="FFFFFF"/>
      <w:spacing w:before="480" w:after="0" w:line="240" w:lineRule="atLeast"/>
      <w:ind w:hanging="84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ody Text"/>
    <w:basedOn w:val="a"/>
    <w:link w:val="a5"/>
    <w:uiPriority w:val="99"/>
    <w:rsid w:val="000919D8"/>
    <w:pPr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color w:val="000000"/>
      <w:sz w:val="28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0919D8"/>
    <w:rPr>
      <w:rFonts w:ascii="Arial" w:eastAsia="Times New Roman" w:hAnsi="Arial" w:cs="Times New Roman"/>
      <w:b/>
      <w:bCs/>
      <w:i/>
      <w:iCs/>
      <w:color w:val="000000"/>
      <w:sz w:val="28"/>
      <w:szCs w:val="16"/>
    </w:rPr>
  </w:style>
  <w:style w:type="paragraph" w:customStyle="1" w:styleId="s16">
    <w:name w:val="s_16"/>
    <w:basedOn w:val="a"/>
    <w:uiPriority w:val="99"/>
    <w:rsid w:val="0009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A7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rmal (Web)"/>
    <w:basedOn w:val="a"/>
    <w:uiPriority w:val="99"/>
    <w:rsid w:val="00A6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412A9C"/>
    <w:rPr>
      <w:rFonts w:ascii="Arial" w:hAnsi="Arial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2A9C"/>
    <w:pPr>
      <w:widowControl w:val="0"/>
      <w:shd w:val="clear" w:color="auto" w:fill="FFFFFF"/>
      <w:spacing w:after="0" w:line="274" w:lineRule="exact"/>
      <w:jc w:val="both"/>
    </w:pPr>
    <w:rPr>
      <w:rFonts w:ascii="Arial" w:hAnsi="Arial" w:cs="Times New Roman"/>
    </w:rPr>
  </w:style>
  <w:style w:type="character" w:styleId="a8">
    <w:name w:val="Strong"/>
    <w:uiPriority w:val="99"/>
    <w:qFormat/>
    <w:rsid w:val="00DB5811"/>
    <w:rPr>
      <w:rFonts w:cs="Times New Roman"/>
      <w:b/>
    </w:rPr>
  </w:style>
  <w:style w:type="character" w:customStyle="1" w:styleId="5">
    <w:name w:val="Основной текст (5) + Не полужирный"/>
    <w:uiPriority w:val="99"/>
    <w:rsid w:val="00DB5811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table" w:styleId="a9">
    <w:name w:val="Table Grid"/>
    <w:basedOn w:val="a1"/>
    <w:uiPriority w:val="59"/>
    <w:rsid w:val="000A4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4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14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129</cp:revision>
  <cp:lastPrinted>2025-04-29T13:48:00Z</cp:lastPrinted>
  <dcterms:created xsi:type="dcterms:W3CDTF">2023-05-11T11:29:00Z</dcterms:created>
  <dcterms:modified xsi:type="dcterms:W3CDTF">2025-04-29T13:50:00Z</dcterms:modified>
</cp:coreProperties>
</file>