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C8" w:rsidRPr="009915C8" w:rsidRDefault="009915C8" w:rsidP="009915C8">
      <w:pPr>
        <w:spacing w:after="150" w:line="450" w:lineRule="atLeast"/>
        <w:textAlignment w:val="baseline"/>
        <w:outlineLvl w:val="0"/>
        <w:rPr>
          <w:rFonts w:ascii="Lato" w:eastAsia="Times New Roman" w:hAnsi="Lato" w:cs="Times New Roman"/>
          <w:color w:val="010101"/>
          <w:kern w:val="36"/>
          <w:sz w:val="33"/>
          <w:szCs w:val="33"/>
        </w:rPr>
      </w:pPr>
      <w:r w:rsidRPr="009915C8">
        <w:rPr>
          <w:rFonts w:ascii="Lato" w:eastAsia="Times New Roman" w:hAnsi="Lato" w:cs="Times New Roman"/>
          <w:color w:val="010101"/>
          <w:kern w:val="36"/>
          <w:sz w:val="33"/>
          <w:szCs w:val="33"/>
        </w:rPr>
        <w:t>Уровни террористической опасности</w:t>
      </w:r>
    </w:p>
    <w:p w:rsidR="009915C8" w:rsidRPr="009915C8" w:rsidRDefault="009915C8" w:rsidP="009915C8">
      <w:pPr>
        <w:spacing w:after="150" w:line="240" w:lineRule="auto"/>
        <w:textAlignment w:val="baseline"/>
        <w:rPr>
          <w:rFonts w:ascii="Lato" w:eastAsia="Times New Roman" w:hAnsi="Lato" w:cs="Times New Roman"/>
          <w:color w:val="000000"/>
          <w:sz w:val="27"/>
          <w:szCs w:val="27"/>
        </w:rPr>
      </w:pPr>
      <w:r>
        <w:rPr>
          <w:rFonts w:ascii="Lato" w:eastAsia="Times New Roman" w:hAnsi="Lato" w:cs="Times New Roman"/>
          <w:noProof/>
          <w:color w:val="000000"/>
          <w:sz w:val="27"/>
          <w:szCs w:val="27"/>
        </w:rPr>
        <w:drawing>
          <wp:inline distT="0" distB="0" distL="0" distR="0">
            <wp:extent cx="2857500" cy="1905000"/>
            <wp:effectExtent l="1905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proofErr w:type="gramStart"/>
      <w:r w:rsidRPr="009915C8">
        <w:rPr>
          <w:rFonts w:ascii="Lato" w:eastAsia="Times New Roman" w:hAnsi="Lato" w:cs="Times New Roman"/>
          <w:color w:val="000000"/>
          <w:sz w:val="26"/>
          <w:szCs w:val="26"/>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9915C8">
        <w:rPr>
          <w:rFonts w:ascii="Lato" w:eastAsia="Times New Roman" w:hAnsi="Lato" w:cs="Times New Roman"/>
          <w:color w:val="000000"/>
          <w:sz w:val="26"/>
          <w:szCs w:val="26"/>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На отдельных участках территории Российской Федерации (объектах) могут устанавливаться следующие уровни террористической опасности: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 xml:space="preserve">а) </w:t>
      </w:r>
      <w:proofErr w:type="gramStart"/>
      <w:r w:rsidRPr="009915C8">
        <w:rPr>
          <w:rFonts w:ascii="Lato" w:eastAsia="Times New Roman" w:hAnsi="Lato" w:cs="Times New Roman"/>
          <w:b/>
          <w:bCs/>
          <w:color w:val="000000"/>
          <w:sz w:val="26"/>
        </w:rPr>
        <w:t>повышенный</w:t>
      </w:r>
      <w:proofErr w:type="gramEnd"/>
      <w:r w:rsidRPr="009915C8">
        <w:rPr>
          <w:rFonts w:ascii="Lato" w:eastAsia="Times New Roman" w:hAnsi="Lato" w:cs="Times New Roman"/>
          <w:b/>
          <w:bCs/>
          <w:color w:val="000000"/>
          <w:sz w:val="26"/>
        </w:rPr>
        <w:t xml:space="preserve"> ("синий")</w:t>
      </w:r>
      <w:r w:rsidRPr="009915C8">
        <w:rPr>
          <w:rFonts w:ascii="Lato" w:eastAsia="Times New Roman" w:hAnsi="Lato" w:cs="Times New Roman"/>
          <w:color w:val="000000"/>
          <w:sz w:val="26"/>
          <w:szCs w:val="26"/>
        </w:rPr>
        <w:t> - при наличии требующей подтверждения информации о реальной возможности совершения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 xml:space="preserve">б) </w:t>
      </w:r>
      <w:proofErr w:type="gramStart"/>
      <w:r w:rsidRPr="009915C8">
        <w:rPr>
          <w:rFonts w:ascii="Lato" w:eastAsia="Times New Roman" w:hAnsi="Lato" w:cs="Times New Roman"/>
          <w:b/>
          <w:bCs/>
          <w:color w:val="000000"/>
          <w:sz w:val="26"/>
        </w:rPr>
        <w:t>высокий</w:t>
      </w:r>
      <w:proofErr w:type="gramEnd"/>
      <w:r w:rsidRPr="009915C8">
        <w:rPr>
          <w:rFonts w:ascii="Lato" w:eastAsia="Times New Roman" w:hAnsi="Lato" w:cs="Times New Roman"/>
          <w:b/>
          <w:bCs/>
          <w:color w:val="000000"/>
          <w:sz w:val="26"/>
        </w:rPr>
        <w:t xml:space="preserve"> ("желтый")</w:t>
      </w:r>
      <w:r w:rsidRPr="009915C8">
        <w:rPr>
          <w:rFonts w:ascii="Lato" w:eastAsia="Times New Roman" w:hAnsi="Lato" w:cs="Times New Roman"/>
          <w:color w:val="000000"/>
          <w:sz w:val="26"/>
          <w:szCs w:val="26"/>
        </w:rPr>
        <w:t> - при наличии подтвержденной информации о реальной возможности совершения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в) критический ("красный")</w:t>
      </w:r>
      <w:r w:rsidRPr="009915C8">
        <w:rPr>
          <w:rFonts w:ascii="Lato" w:eastAsia="Times New Roman" w:hAnsi="Lato" w:cs="Times New Roman"/>
          <w:color w:val="000000"/>
          <w:sz w:val="26"/>
          <w:szCs w:val="26"/>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Решение об установлении, изменении или отмене критического ("красного") уровня террористической опасности на территории (отдельных участках </w:t>
      </w:r>
      <w:r w:rsidRPr="009915C8">
        <w:rPr>
          <w:rFonts w:ascii="Lato" w:eastAsia="Times New Roman" w:hAnsi="Lato" w:cs="Times New Roman"/>
          <w:color w:val="000000"/>
          <w:sz w:val="26"/>
          <w:szCs w:val="26"/>
        </w:rPr>
        <w:lastRenderedPageBreak/>
        <w:t xml:space="preserve">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9915C8">
        <w:rPr>
          <w:rFonts w:ascii="Lato" w:eastAsia="Times New Roman" w:hAnsi="Lato" w:cs="Times New Roman"/>
          <w:color w:val="000000"/>
          <w:sz w:val="26"/>
          <w:szCs w:val="26"/>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9915C8">
          <w:rPr>
            <w:rFonts w:ascii="Lato" w:eastAsia="Times New Roman" w:hAnsi="Lato" w:cs="Times New Roman"/>
            <w:color w:val="0000FF"/>
            <w:sz w:val="26"/>
          </w:rPr>
          <w:t>пунктом 9</w:t>
        </w:r>
      </w:hyperlink>
      <w:r w:rsidRPr="009915C8">
        <w:rPr>
          <w:rFonts w:ascii="Lato" w:eastAsia="Times New Roman" w:hAnsi="Lato" w:cs="Times New Roman"/>
          <w:color w:val="000000"/>
          <w:sz w:val="26"/>
          <w:szCs w:val="26"/>
        </w:rPr>
        <w:t> настоящего Порядка.</w:t>
      </w:r>
      <w:proofErr w:type="gramEnd"/>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proofErr w:type="gramStart"/>
      <w:r w:rsidRPr="009915C8">
        <w:rPr>
          <w:rFonts w:ascii="Lato" w:eastAsia="Times New Roman" w:hAnsi="Lato" w:cs="Times New Roman"/>
          <w:color w:val="000000"/>
          <w:sz w:val="26"/>
          <w:szCs w:val="26"/>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proofErr w:type="gramStart"/>
      <w:r w:rsidRPr="009915C8">
        <w:rPr>
          <w:rFonts w:ascii="Lato" w:eastAsia="Times New Roman" w:hAnsi="Lato" w:cs="Times New Roman"/>
          <w:color w:val="000000"/>
          <w:sz w:val="26"/>
          <w:szCs w:val="26"/>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9915C8">
        <w:rPr>
          <w:rFonts w:ascii="Lato" w:eastAsia="Times New Roman" w:hAnsi="Lato" w:cs="Times New Roman"/>
          <w:color w:val="000000"/>
          <w:sz w:val="26"/>
          <w:szCs w:val="26"/>
        </w:rPr>
        <w:t xml:space="preserve"> (</w:t>
      </w:r>
      <w:proofErr w:type="gramStart"/>
      <w:r w:rsidRPr="009915C8">
        <w:rPr>
          <w:rFonts w:ascii="Lato" w:eastAsia="Times New Roman" w:hAnsi="Lato" w:cs="Times New Roman"/>
          <w:color w:val="000000"/>
          <w:sz w:val="26"/>
          <w:szCs w:val="26"/>
        </w:rPr>
        <w:t>на которых) он устанавливается, и перечень дополнительных мер, предусмотренных </w:t>
      </w:r>
      <w:hyperlink r:id="rId6" w:anchor="sub_1009" w:history="1">
        <w:r w:rsidRPr="009915C8">
          <w:rPr>
            <w:rFonts w:ascii="Lato" w:eastAsia="Times New Roman" w:hAnsi="Lato" w:cs="Times New Roman"/>
            <w:color w:val="0000FF"/>
            <w:sz w:val="26"/>
          </w:rPr>
          <w:t>пунктом 9</w:t>
        </w:r>
      </w:hyperlink>
      <w:r w:rsidRPr="009915C8">
        <w:rPr>
          <w:rFonts w:ascii="Lato" w:eastAsia="Times New Roman" w:hAnsi="Lato" w:cs="Times New Roman"/>
          <w:color w:val="000000"/>
          <w:sz w:val="26"/>
          <w:szCs w:val="26"/>
        </w:rPr>
        <w:t> настоящего Порядка.</w:t>
      </w:r>
      <w:proofErr w:type="gramEnd"/>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Уровень террористической опасности может устанавливаться на срок не более 15 суток.</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proofErr w:type="gramStart"/>
      <w:r w:rsidRPr="009915C8">
        <w:rPr>
          <w:rFonts w:ascii="Lato" w:eastAsia="Times New Roman" w:hAnsi="Lato" w:cs="Times New Roman"/>
          <w:color w:val="000000"/>
          <w:sz w:val="26"/>
          <w:szCs w:val="26"/>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а) при повышенном ("синем") уровне террористической опасности: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внеплановые мероприятия по проверке информации о возможном совершении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w:t>
      </w:r>
      <w:r w:rsidRPr="009915C8">
        <w:rPr>
          <w:rFonts w:ascii="Lato" w:eastAsia="Times New Roman" w:hAnsi="Lato" w:cs="Times New Roman"/>
          <w:color w:val="000000"/>
          <w:sz w:val="26"/>
          <w:szCs w:val="26"/>
        </w:rPr>
        <w:lastRenderedPageBreak/>
        <w:t>кризисных ситуаций, с привлечением в зависимости от полученной информации специалистов в соответствующей области;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своевременное информирование населения о том, как вести себя в условиях угрозы совершения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proofErr w:type="gramStart"/>
      <w:r w:rsidRPr="009915C8">
        <w:rPr>
          <w:rFonts w:ascii="Lato" w:eastAsia="Times New Roman" w:hAnsi="Lato" w:cs="Times New Roman"/>
          <w:color w:val="000000"/>
          <w:sz w:val="26"/>
          <w:szCs w:val="26"/>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9915C8">
        <w:rPr>
          <w:rFonts w:ascii="Lato" w:eastAsia="Times New Roman" w:hAnsi="Lato" w:cs="Times New Roman"/>
          <w:color w:val="000000"/>
          <w:sz w:val="26"/>
          <w:szCs w:val="26"/>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проверка готовности персонала и подразделений потенциальных объектов террористических посягательств, осуществляющих функции по локализации </w:t>
      </w:r>
      <w:r w:rsidRPr="009915C8">
        <w:rPr>
          <w:rFonts w:ascii="Lato" w:eastAsia="Times New Roman" w:hAnsi="Lato" w:cs="Times New Roman"/>
          <w:color w:val="000000"/>
          <w:sz w:val="26"/>
          <w:szCs w:val="26"/>
        </w:rPr>
        <w:lastRenderedPageBreak/>
        <w:t>кризисных ситуаций, и отработка их возможных действий по пресечению террористического акта и спасению людей;</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9915C8">
        <w:rPr>
          <w:rFonts w:ascii="Lato" w:eastAsia="Times New Roman" w:hAnsi="Lato" w:cs="Times New Roman"/>
          <w:color w:val="000000"/>
          <w:sz w:val="26"/>
          <w:szCs w:val="26"/>
        </w:rPr>
        <w:t>контртеррористической</w:t>
      </w:r>
      <w:proofErr w:type="spellEnd"/>
      <w:r w:rsidRPr="009915C8">
        <w:rPr>
          <w:rFonts w:ascii="Lato" w:eastAsia="Times New Roman" w:hAnsi="Lato" w:cs="Times New Roman"/>
          <w:color w:val="000000"/>
          <w:sz w:val="26"/>
          <w:szCs w:val="26"/>
        </w:rPr>
        <w:t xml:space="preserve"> операции, а также источников обеспечения их питанием и одеждой;</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перевод соответствующих медицинских организаций в режим повышенной готовности;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b/>
          <w:bCs/>
          <w:color w:val="000000"/>
          <w:sz w:val="26"/>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приведение в состояние готовности группировки сил и средств, созданной для проведения </w:t>
      </w:r>
      <w:proofErr w:type="spellStart"/>
      <w:r w:rsidRPr="009915C8">
        <w:rPr>
          <w:rFonts w:ascii="Lato" w:eastAsia="Times New Roman" w:hAnsi="Lato" w:cs="Times New Roman"/>
          <w:color w:val="000000"/>
          <w:sz w:val="26"/>
          <w:szCs w:val="26"/>
        </w:rPr>
        <w:t>контртеррористической</w:t>
      </w:r>
      <w:proofErr w:type="spellEnd"/>
      <w:r w:rsidRPr="009915C8">
        <w:rPr>
          <w:rFonts w:ascii="Lato" w:eastAsia="Times New Roman" w:hAnsi="Lato" w:cs="Times New Roman"/>
          <w:color w:val="000000"/>
          <w:sz w:val="26"/>
          <w:szCs w:val="26"/>
        </w:rPr>
        <w:t xml:space="preserve"> операции;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перевод соответствующих медицинских организаций в режим чрезвычайной ситуации;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усиление охраны наиболее вероятных объектов террористических посягательств;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9915C8">
        <w:rPr>
          <w:rFonts w:ascii="Lato" w:eastAsia="Times New Roman" w:hAnsi="Lato" w:cs="Times New Roman"/>
          <w:color w:val="000000"/>
          <w:sz w:val="26"/>
          <w:szCs w:val="26"/>
        </w:rPr>
        <w:t>контртеррористической</w:t>
      </w:r>
      <w:proofErr w:type="spellEnd"/>
      <w:r w:rsidRPr="009915C8">
        <w:rPr>
          <w:rFonts w:ascii="Lato" w:eastAsia="Times New Roman" w:hAnsi="Lato" w:cs="Times New Roman"/>
          <w:color w:val="000000"/>
          <w:sz w:val="26"/>
          <w:szCs w:val="26"/>
        </w:rPr>
        <w:t xml:space="preserve"> операции, обеспечение их питанием и одеждой;</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9915C8">
        <w:rPr>
          <w:rFonts w:ascii="Lato" w:eastAsia="Times New Roman" w:hAnsi="Lato" w:cs="Times New Roman"/>
          <w:color w:val="000000"/>
          <w:sz w:val="26"/>
          <w:szCs w:val="26"/>
        </w:rPr>
        <w:t>дств с пр</w:t>
      </w:r>
      <w:proofErr w:type="gramEnd"/>
      <w:r w:rsidRPr="009915C8">
        <w:rPr>
          <w:rFonts w:ascii="Lato" w:eastAsia="Times New Roman" w:hAnsi="Lato" w:cs="Times New Roman"/>
          <w:color w:val="000000"/>
          <w:sz w:val="26"/>
          <w:szCs w:val="26"/>
        </w:rPr>
        <w:t>именением технических средств обнаружения оружия и взрывчатых веществ.</w:t>
      </w:r>
    </w:p>
    <w:p w:rsidR="009915C8" w:rsidRPr="009915C8" w:rsidRDefault="009915C8" w:rsidP="009915C8">
      <w:pPr>
        <w:spacing w:after="0" w:line="330" w:lineRule="atLeast"/>
        <w:textAlignment w:val="baseline"/>
        <w:rPr>
          <w:rFonts w:ascii="Lato" w:eastAsia="Times New Roman" w:hAnsi="Lato" w:cs="Times New Roman"/>
          <w:color w:val="000000"/>
          <w:sz w:val="26"/>
          <w:szCs w:val="26"/>
        </w:rPr>
      </w:pPr>
      <w:r w:rsidRPr="009915C8">
        <w:rPr>
          <w:rFonts w:ascii="Lato" w:eastAsia="Times New Roman" w:hAnsi="Lato" w:cs="Times New Roman"/>
          <w:color w:val="000000"/>
          <w:sz w:val="26"/>
          <w:szCs w:val="26"/>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000000" w:rsidRDefault="009915C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5C8"/>
    <w:rsid w:val="00991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5C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915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15C8"/>
    <w:rPr>
      <w:b/>
      <w:bCs/>
    </w:rPr>
  </w:style>
  <w:style w:type="character" w:styleId="a5">
    <w:name w:val="Hyperlink"/>
    <w:basedOn w:val="a0"/>
    <w:uiPriority w:val="99"/>
    <w:semiHidden/>
    <w:unhideWhenUsed/>
    <w:rsid w:val="009915C8"/>
    <w:rPr>
      <w:color w:val="0000FF"/>
      <w:u w:val="single"/>
    </w:rPr>
  </w:style>
  <w:style w:type="paragraph" w:styleId="a6">
    <w:name w:val="Balloon Text"/>
    <w:basedOn w:val="a"/>
    <w:link w:val="a7"/>
    <w:uiPriority w:val="99"/>
    <w:semiHidden/>
    <w:unhideWhenUsed/>
    <w:rsid w:val="009915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1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817004">
      <w:bodyDiv w:val="1"/>
      <w:marLeft w:val="0"/>
      <w:marRight w:val="0"/>
      <w:marTop w:val="0"/>
      <w:marBottom w:val="0"/>
      <w:divBdr>
        <w:top w:val="none" w:sz="0" w:space="0" w:color="auto"/>
        <w:left w:val="none" w:sz="0" w:space="0" w:color="auto"/>
        <w:bottom w:val="none" w:sz="0" w:space="0" w:color="auto"/>
        <w:right w:val="none" w:sz="0" w:space="0" w:color="auto"/>
      </w:divBdr>
      <w:divsChild>
        <w:div w:id="949052633">
          <w:marLeft w:val="0"/>
          <w:marRight w:val="450"/>
          <w:marTop w:val="150"/>
          <w:marBottom w:val="150"/>
          <w:divBdr>
            <w:top w:val="none" w:sz="0" w:space="0" w:color="auto"/>
            <w:left w:val="none" w:sz="0" w:space="0" w:color="auto"/>
            <w:bottom w:val="none" w:sz="0" w:space="0" w:color="auto"/>
            <w:right w:val="none" w:sz="0" w:space="0" w:color="auto"/>
          </w:divBdr>
        </w:div>
        <w:div w:id="2075854908">
          <w:marLeft w:val="0"/>
          <w:marRight w:val="0"/>
          <w:marTop w:val="0"/>
          <w:marBottom w:val="0"/>
          <w:divBdr>
            <w:top w:val="none" w:sz="0" w:space="0" w:color="auto"/>
            <w:left w:val="none" w:sz="0" w:space="0" w:color="auto"/>
            <w:bottom w:val="none" w:sz="0" w:space="0" w:color="auto"/>
            <w:right w:val="none" w:sz="0" w:space="0" w:color="auto"/>
          </w:divBdr>
          <w:divsChild>
            <w:div w:id="1134257766">
              <w:marLeft w:val="0"/>
              <w:marRight w:val="0"/>
              <w:marTop w:val="0"/>
              <w:marBottom w:val="0"/>
              <w:divBdr>
                <w:top w:val="none" w:sz="0" w:space="0" w:color="auto"/>
                <w:left w:val="none" w:sz="0" w:space="0" w:color="auto"/>
                <w:bottom w:val="none" w:sz="0" w:space="0" w:color="auto"/>
                <w:right w:val="none" w:sz="0" w:space="0" w:color="auto"/>
              </w:divBdr>
              <w:divsChild>
                <w:div w:id="293951289">
                  <w:marLeft w:val="0"/>
                  <w:marRight w:val="0"/>
                  <w:marTop w:val="0"/>
                  <w:marBottom w:val="0"/>
                  <w:divBdr>
                    <w:top w:val="none" w:sz="0" w:space="0" w:color="auto"/>
                    <w:left w:val="none" w:sz="0" w:space="0" w:color="auto"/>
                    <w:bottom w:val="none" w:sz="0" w:space="0" w:color="auto"/>
                    <w:right w:val="none" w:sz="0" w:space="0" w:color="auto"/>
                  </w:divBdr>
                  <w:divsChild>
                    <w:div w:id="991058333">
                      <w:marLeft w:val="0"/>
                      <w:marRight w:val="0"/>
                      <w:marTop w:val="0"/>
                      <w:marBottom w:val="0"/>
                      <w:divBdr>
                        <w:top w:val="none" w:sz="0" w:space="0" w:color="auto"/>
                        <w:left w:val="none" w:sz="0" w:space="0" w:color="auto"/>
                        <w:bottom w:val="none" w:sz="0" w:space="0" w:color="auto"/>
                        <w:right w:val="none" w:sz="0" w:space="0" w:color="auto"/>
                      </w:divBdr>
                      <w:divsChild>
                        <w:div w:id="501161392">
                          <w:marLeft w:val="0"/>
                          <w:marRight w:val="0"/>
                          <w:marTop w:val="0"/>
                          <w:marBottom w:val="0"/>
                          <w:divBdr>
                            <w:top w:val="none" w:sz="0" w:space="0" w:color="auto"/>
                            <w:left w:val="none" w:sz="0" w:space="0" w:color="auto"/>
                            <w:bottom w:val="none" w:sz="0" w:space="0" w:color="auto"/>
                            <w:right w:val="none" w:sz="0" w:space="0" w:color="auto"/>
                          </w:divBdr>
                          <w:divsChild>
                            <w:div w:id="137114912">
                              <w:marLeft w:val="0"/>
                              <w:marRight w:val="300"/>
                              <w:marTop w:val="75"/>
                              <w:marBottom w:val="150"/>
                              <w:divBdr>
                                <w:top w:val="none" w:sz="0" w:space="0" w:color="auto"/>
                                <w:left w:val="none" w:sz="0" w:space="0" w:color="auto"/>
                                <w:bottom w:val="none" w:sz="0" w:space="0" w:color="auto"/>
                                <w:right w:val="none" w:sz="0" w:space="0" w:color="auto"/>
                              </w:divBdr>
                            </w:div>
                          </w:divsChild>
                        </w:div>
                        <w:div w:id="1561096851">
                          <w:marLeft w:val="0"/>
                          <w:marRight w:val="0"/>
                          <w:marTop w:val="0"/>
                          <w:marBottom w:val="0"/>
                          <w:divBdr>
                            <w:top w:val="none" w:sz="0" w:space="0" w:color="auto"/>
                            <w:left w:val="none" w:sz="0" w:space="0" w:color="auto"/>
                            <w:bottom w:val="none" w:sz="0" w:space="0" w:color="auto"/>
                            <w:right w:val="none" w:sz="0" w:space="0" w:color="auto"/>
                          </w:divBdr>
                          <w:divsChild>
                            <w:div w:id="1360426238">
                              <w:marLeft w:val="0"/>
                              <w:marRight w:val="0"/>
                              <w:marTop w:val="0"/>
                              <w:marBottom w:val="0"/>
                              <w:divBdr>
                                <w:top w:val="none" w:sz="0" w:space="0" w:color="auto"/>
                                <w:left w:val="none" w:sz="0" w:space="0" w:color="auto"/>
                                <w:bottom w:val="none" w:sz="0" w:space="0" w:color="auto"/>
                                <w:right w:val="none" w:sz="0" w:space="0" w:color="auto"/>
                              </w:divBdr>
                              <w:divsChild>
                                <w:div w:id="117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2024-11-06T08:07:00Z</dcterms:created>
  <dcterms:modified xsi:type="dcterms:W3CDTF">2024-11-06T08:07:00Z</dcterms:modified>
</cp:coreProperties>
</file>