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1" name="Shape 1"/>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2" fillcolor="#FEFEFE" stroked="f"/>
            </w:pict>
          </mc:Fallback>
        </mc:AlternateContent>
      </w:r>
    </w:p>
    <w:p>
      <w:pPr>
        <w:pStyle w:val="Style2"/>
        <w:keepNext w:val="0"/>
        <w:keepLines w:val="0"/>
        <w:widowControl w:val="0"/>
        <w:shd w:val="clear" w:color="auto" w:fill="auto"/>
        <w:bidi w:val="0"/>
        <w:spacing w:before="0" w:after="260" w:line="240" w:lineRule="auto"/>
        <w:ind w:left="2660" w:right="0" w:firstLine="0"/>
        <w:jc w:val="left"/>
        <w:rPr>
          <w:sz w:val="22"/>
          <w:szCs w:val="22"/>
        </w:rPr>
      </w:pPr>
      <w:r>
        <w:rPr>
          <w:b/>
          <w:bCs/>
          <w:i/>
          <w:iCs/>
          <w:color w:val="000000"/>
          <w:spacing w:val="0"/>
          <w:w w:val="100"/>
          <w:position w:val="0"/>
          <w:sz w:val="22"/>
          <w:szCs w:val="22"/>
        </w:rPr>
        <w:t>Состояние среды обитания</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Федеральным законом от 30.03.1999 № 52-ФЗ «О санитарно-эпидемиологическом благополучии населения» установлено, что:</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Социально-гигиенический мониторинг представляет собой государственную систему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В соответствии со статьёй 45 Федерального закона «О санитарно- эпидемиологическом благополучии населения» от 30.03.1999г. № 52-ФЗ Территориальным отделом «Северо-Восточный» Управления Роспотребнадзора по РК в Яшкульском и Юстинском районах и филиалом ФБУЗ «Центр гигиены и эпидемиологии в РК» в Яшкульском районе проводится работа по ведению социально-гигиенического мониторинга (далее СГМ), направленного на оценку влияния факторов среды обитания на здоровье населения.</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На территории Юстинского района централизованным водоснабжением обеспечено население п.Цаган Аман. Численность населения обеспеченного централизованным водоснабжением составляет 5722 чел.</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Наблюдение в рамках СГМ за качеством воды из поверхностного источника (р.Волга), а также за качеством питьевой воды из систем централизованного хозяйственно - питьевого водоснабжения, для оценки влияния на здоровье населения в 2022г. проводилось в 2-х мониторинговых точках.</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Источником централизованного водоснабжения является р.Волга, где организован водозабор. Доля проб воды из источника питьевого водоснабжения (р.Волга), не соответствующих требованиям гигиенических нормативов в 2022г. по санитарно</w:t>
        <w:softHyphen/>
        <w:t>химическим показателям не установлено (в 2021г,- 66,7%), по микробиологическим показателям не установлено ( в 2021г.- 16,7 % нестандартных проб) Проведены радиологические исследования образцов проб воды из р.Волга - 1. Превышения гигиенических нормативов удельной суммарной альфа-радиоактивности, удельной суммарной бета-радиоактивности воды источника питьевого водоснабжения не зарегистрировано. Исследованные образцы проб воды соответствуют требованиям СанПиН 1.2.3685-21 «Гигиенические нормативы и требования к обеспечению безопасности (или) безвредности для человека факторов среды обитания».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По результатам паразитологических исследований пробы воды из места водозабора отвечают гигиеническим нормативам.</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По санитарно-химическим показателям проведено лабораторных исследований 4 проб воды питьевой из систем централизованного водоснабжения. Доля проб питьевой воды из распределительной сети централизованного водоснабжения, не соответствующих требованиям по санитарно-химическим показателям составила 75,0 % по показателям: цветность, железо (в 2021г.-66,6 %). Доля проб воды не отвечающих гигиеническим нормативам по микробиологическим показателям составила 50,0% (в 2021г. - 50,0%). Проведено паразитологических исследований 4 проб воды из распределительной сети, все пробы отвечают гигиеническим нормативам.</w:t>
      </w:r>
    </w:p>
    <w:p>
      <w:pPr>
        <w:pStyle w:val="Style2"/>
        <w:keepNext w:val="0"/>
        <w:keepLines w:val="0"/>
        <w:widowControl w:val="0"/>
        <w:shd w:val="clear" w:color="auto" w:fill="auto"/>
        <w:bidi w:val="0"/>
        <w:spacing w:before="0" w:after="0" w:line="240" w:lineRule="auto"/>
        <w:ind w:left="0" w:right="0" w:firstLine="600"/>
        <w:jc w:val="left"/>
      </w:pPr>
      <w:r>
        <w:rPr>
          <w:color w:val="000000"/>
          <w:spacing w:val="0"/>
          <w:w w:val="100"/>
          <w:position w:val="0"/>
          <w:sz w:val="24"/>
          <w:szCs w:val="24"/>
        </w:rPr>
        <w:t>В рамках эпидемиологического надзора за холерой и в соответствии с санитарно- эпидемиологическими правилами СП 3.3610-21 «Профилактика инфекционных болезней» в эпидсезон с июня по сентябрь месяцы проводится эпидемиологический мониторинг за состоянием воды открытого водоема. В 2022г. филиалом ФБУЗ «Центр гигиены и эпидемиологии в РК» в Яшкульском и Юстинском районах в ходе эпидемиологического мониторинга проводились лабораторные исследования 34 проб воды открытого водоема (р.Волга) на холеру в 2-х фиксированных точках (место водозабора, место рекреации). По результатам проведенных лабораторных исследований отмечено выделение авирулентных штаммов холерных вибрионов 01 серогруппы, вибрионов поп 01/0139 в 16 пробах. В этой</w:t>
        <w:br w:type="page"/>
      </w:r>
      <w:r>
        <w:rPr>
          <w:color w:val="000000"/>
          <w:spacing w:val="0"/>
          <w:w w:val="100"/>
          <w:position w:val="0"/>
          <w:sz w:val="24"/>
          <w:szCs w:val="24"/>
        </w:rPr>
        <w:t>связи существенное значение имеет решение вопросов санитарного благоустройства территории прибрежной полосы р.Волга, мест неорганизованного купания населения и прилегающих к ним территорий.</w:t>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2" name="Shape 2"/>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1" fillcolor="#FEFEFE" stroked="f"/>
            </w:pict>
          </mc:Fallback>
        </mc:AlternateConten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В рамках социально-гигиенического мониторинга (далее - СГМ) в 2022г. проводился отбор проб почвы в селитебной зоне также в двух фиксированных точках. Всего в течение года в рамках социально-гигиенического мониторинга проведены лабораторные исследования 36 образцов проб почвы на санитарно-химические, микробиологические, паразитологические показатели, все пробы отвечают требованиям гигиенических нормативов.</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Опасность отходов состоит в их повсеместном и постоянном образовании в больших количествах. В своем составе они могут содержать токсичные компоненты, возбудителей инфекционных и паразитарных заболеваний, радиоактивные вещества.</w:t>
      </w:r>
    </w:p>
    <w:p>
      <w:pPr>
        <w:pStyle w:val="Style2"/>
        <w:keepNext w:val="0"/>
        <w:keepLines w:val="0"/>
        <w:widowControl w:val="0"/>
        <w:shd w:val="clear" w:color="auto" w:fill="auto"/>
        <w:bidi w:val="0"/>
        <w:spacing w:before="0" w:after="280" w:line="240" w:lineRule="auto"/>
        <w:ind w:left="0" w:right="0" w:firstLine="720"/>
        <w:jc w:val="left"/>
      </w:pPr>
      <w:r>
        <w:rPr>
          <w:color w:val="000000"/>
          <w:spacing w:val="0"/>
          <w:w w:val="100"/>
          <w:position w:val="0"/>
          <w:sz w:val="24"/>
          <w:szCs w:val="24"/>
        </w:rPr>
        <w:t>На территории Юстинского района крупных предприятий, оказывающих негативное воздействие на атмосферный воздух нет. Социально-гигиенический мониторинг качества атмосферного воздуха на территории района не проводится ввиду отсутствия санитарно-химической лаборатории в филиале ФБУЗ «ЦГиЭ в РК» в Яшкульском районе.</w:t>
      </w:r>
    </w:p>
    <w:p>
      <w:pPr>
        <w:pStyle w:val="Style2"/>
        <w:keepNext w:val="0"/>
        <w:keepLines w:val="0"/>
        <w:widowControl w:val="0"/>
        <w:shd w:val="clear" w:color="auto" w:fill="auto"/>
        <w:bidi w:val="0"/>
        <w:spacing w:before="0" w:after="0" w:line="259" w:lineRule="auto"/>
        <w:ind w:left="0" w:right="0" w:firstLine="0"/>
        <w:jc w:val="center"/>
        <w:rPr>
          <w:sz w:val="22"/>
          <w:szCs w:val="22"/>
        </w:rPr>
      </w:pPr>
      <w:r>
        <w:rPr>
          <w:b/>
          <w:bCs/>
          <w:i/>
          <w:iCs/>
          <w:color w:val="000000"/>
          <w:spacing w:val="0"/>
          <w:w w:val="100"/>
          <w:position w:val="0"/>
          <w:sz w:val="22"/>
          <w:szCs w:val="22"/>
        </w:rPr>
        <w:t>Эпидемиология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Приоритетными направлениями деятельности и наиболее актуальными проблемами в отчетном году являлись:</w:t>
      </w:r>
    </w:p>
    <w:p>
      <w:pPr>
        <w:pStyle w:val="Style2"/>
        <w:keepNext w:val="0"/>
        <w:keepLines w:val="0"/>
        <w:widowControl w:val="0"/>
        <w:numPr>
          <w:ilvl w:val="0"/>
          <w:numId w:val="1"/>
        </w:numPr>
        <w:shd w:val="clear" w:color="auto" w:fill="auto"/>
        <w:tabs>
          <w:tab w:pos="1052" w:val="left"/>
        </w:tabs>
        <w:bidi w:val="0"/>
        <w:spacing w:before="0" w:after="0" w:line="240" w:lineRule="auto"/>
        <w:ind w:left="1080" w:right="0" w:hanging="360"/>
        <w:jc w:val="both"/>
      </w:pPr>
      <w:bookmarkStart w:id="0" w:name="bookmark0"/>
      <w:bookmarkEnd w:id="0"/>
      <w:r>
        <w:rPr>
          <w:color w:val="000000"/>
          <w:spacing w:val="0"/>
          <w:w w:val="100"/>
          <w:position w:val="0"/>
          <w:sz w:val="24"/>
          <w:szCs w:val="24"/>
        </w:rPr>
        <w:t>Реализация ПНП в сфере здравоохранения в части дополнительной иммунизации населения против гепатита В, гриппа, полиомиелита, краснухи, а также по профилактике ВИЧ-инфекции, гепатитов В и С.</w:t>
      </w:r>
    </w:p>
    <w:p>
      <w:pPr>
        <w:pStyle w:val="Style2"/>
        <w:keepNext w:val="0"/>
        <w:keepLines w:val="0"/>
        <w:widowControl w:val="0"/>
        <w:numPr>
          <w:ilvl w:val="0"/>
          <w:numId w:val="1"/>
        </w:numPr>
        <w:shd w:val="clear" w:color="auto" w:fill="auto"/>
        <w:tabs>
          <w:tab w:pos="1052" w:val="left"/>
        </w:tabs>
        <w:bidi w:val="0"/>
        <w:spacing w:before="0" w:after="0" w:line="240" w:lineRule="auto"/>
        <w:ind w:left="1080" w:right="0" w:hanging="360"/>
        <w:jc w:val="both"/>
      </w:pPr>
      <w:bookmarkStart w:id="1" w:name="bookmark1"/>
      <w:bookmarkEnd w:id="1"/>
      <w:r>
        <w:rPr>
          <w:color w:val="000000"/>
          <w:spacing w:val="0"/>
          <w:w w:val="100"/>
          <w:position w:val="0"/>
          <w:sz w:val="24"/>
          <w:szCs w:val="24"/>
        </w:rPr>
        <w:t xml:space="preserve">Эпиднадзор за новой коронавирусной инфекцией. Проведение своевременных противоэпидемических (профилактических) мероприятий в организованных коллективах и среди населения по </w:t>
      </w:r>
      <w:r>
        <w:rPr>
          <w:color w:val="000000"/>
          <w:spacing w:val="0"/>
          <w:w w:val="100"/>
          <w:position w:val="0"/>
          <w:sz w:val="24"/>
          <w:szCs w:val="24"/>
        </w:rPr>
        <w:t>COVID-19.</w:t>
      </w:r>
    </w:p>
    <w:p>
      <w:pPr>
        <w:pStyle w:val="Style2"/>
        <w:keepNext w:val="0"/>
        <w:keepLines w:val="0"/>
        <w:widowControl w:val="0"/>
        <w:numPr>
          <w:ilvl w:val="0"/>
          <w:numId w:val="1"/>
        </w:numPr>
        <w:shd w:val="clear" w:color="auto" w:fill="auto"/>
        <w:tabs>
          <w:tab w:pos="1052" w:val="left"/>
        </w:tabs>
        <w:bidi w:val="0"/>
        <w:spacing w:before="0" w:after="0" w:line="240" w:lineRule="auto"/>
        <w:ind w:left="1080" w:right="0" w:hanging="360"/>
        <w:jc w:val="both"/>
      </w:pPr>
      <w:bookmarkStart w:id="2" w:name="bookmark2"/>
      <w:bookmarkEnd w:id="2"/>
      <w:r>
        <w:rPr>
          <w:color w:val="000000"/>
          <w:spacing w:val="0"/>
          <w:w w:val="100"/>
          <w:position w:val="0"/>
          <w:sz w:val="24"/>
          <w:szCs w:val="24"/>
        </w:rPr>
        <w:t xml:space="preserve">Эпиднадзор за гриппом и предупреждение заболеваний людей гриппом, вызванного вирусом типа </w:t>
      </w:r>
      <w:r>
        <w:rPr>
          <w:color w:val="000000"/>
          <w:spacing w:val="0"/>
          <w:w w:val="100"/>
          <w:position w:val="0"/>
          <w:sz w:val="24"/>
          <w:szCs w:val="24"/>
        </w:rPr>
        <w:t>A(H1N1)/2OO9.</w:t>
      </w:r>
    </w:p>
    <w:p>
      <w:pPr>
        <w:pStyle w:val="Style2"/>
        <w:keepNext w:val="0"/>
        <w:keepLines w:val="0"/>
        <w:widowControl w:val="0"/>
        <w:numPr>
          <w:ilvl w:val="0"/>
          <w:numId w:val="1"/>
        </w:numPr>
        <w:shd w:val="clear" w:color="auto" w:fill="auto"/>
        <w:tabs>
          <w:tab w:pos="1052" w:val="left"/>
        </w:tabs>
        <w:bidi w:val="0"/>
        <w:spacing w:before="0" w:after="280" w:line="233" w:lineRule="auto"/>
        <w:ind w:left="1080" w:right="0" w:hanging="360"/>
        <w:jc w:val="both"/>
      </w:pPr>
      <w:bookmarkStart w:id="3" w:name="bookmark3"/>
      <w:bookmarkEnd w:id="3"/>
      <w:r>
        <w:rPr>
          <w:color w:val="000000"/>
          <w:spacing w:val="0"/>
          <w:w w:val="100"/>
          <w:position w:val="0"/>
          <w:sz w:val="24"/>
          <w:szCs w:val="24"/>
        </w:rPr>
        <w:t>Эпиднадзор за КГЛ, стабилизация эпидситуации по природно-очаговым инфекциям.</w:t>
      </w:r>
    </w:p>
    <w:p>
      <w:pPr>
        <w:pStyle w:val="Style2"/>
        <w:keepNext w:val="0"/>
        <w:keepLines w:val="0"/>
        <w:widowControl w:val="0"/>
        <w:shd w:val="clear" w:color="auto" w:fill="auto"/>
        <w:bidi w:val="0"/>
        <w:spacing w:before="0" w:after="0" w:line="240" w:lineRule="auto"/>
        <w:ind w:left="0" w:right="0" w:firstLine="780"/>
        <w:jc w:val="both"/>
      </w:pPr>
      <w:r>
        <w:rPr>
          <w:color w:val="000000"/>
          <w:spacing w:val="0"/>
          <w:w w:val="100"/>
          <w:position w:val="0"/>
          <w:sz w:val="24"/>
          <w:szCs w:val="24"/>
        </w:rPr>
        <w:t>На протяжении последних лет в районе сохраняется стабильная эпидемиологическая ситуация по инфекционной заболеваемости среди населения Юстинского района, регистрировались спорадические случаи инфекционных заболеваний. В 2022 году случаев групповой заболеваемости инфекционной этиологии на территории Юстинского района РК не зарегистрировано.</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 xml:space="preserve">Население Юстинского района составляет </w:t>
      </w:r>
      <w:r>
        <w:rPr>
          <w:b/>
          <w:bCs/>
          <w:color w:val="000000"/>
          <w:spacing w:val="0"/>
          <w:w w:val="100"/>
          <w:position w:val="0"/>
          <w:sz w:val="24"/>
          <w:szCs w:val="24"/>
        </w:rPr>
        <w:t xml:space="preserve">9285 чел., </w:t>
      </w:r>
      <w:r>
        <w:rPr>
          <w:color w:val="000000"/>
          <w:spacing w:val="0"/>
          <w:w w:val="100"/>
          <w:position w:val="0"/>
          <w:sz w:val="24"/>
          <w:szCs w:val="24"/>
        </w:rPr>
        <w:t xml:space="preserve">из них детское население составляет </w:t>
      </w:r>
      <w:r>
        <w:rPr>
          <w:b/>
          <w:bCs/>
          <w:color w:val="000000"/>
          <w:spacing w:val="0"/>
          <w:w w:val="100"/>
          <w:position w:val="0"/>
          <w:sz w:val="24"/>
          <w:szCs w:val="24"/>
        </w:rPr>
        <w:t>1508 чел.</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На территории Юстинского района в 2022г. зарегистрировано 3023 случаев инфекционных и паразитарных заболеваний (в 2021г. - 3894 случаев). Отмечено снижение общего числа заболеваемости инфекционными и паразитарными заболеваниями на 871 случаев в сравнении с предыдущим годом.</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В 2022г. отмечено снижение числа инфекционных и паразитарных заболеваний по 5 нозологическим формам (в 2021г. отмечалось снижение заболеваемости по 4 нозологическим формам):</w:t>
      </w:r>
    </w:p>
    <w:p>
      <w:pPr>
        <w:pStyle w:val="Style2"/>
        <w:keepNext w:val="0"/>
        <w:keepLines w:val="0"/>
        <w:widowControl w:val="0"/>
        <w:numPr>
          <w:ilvl w:val="0"/>
          <w:numId w:val="3"/>
        </w:numPr>
        <w:shd w:val="clear" w:color="auto" w:fill="auto"/>
        <w:tabs>
          <w:tab w:pos="922" w:val="left"/>
        </w:tabs>
        <w:bidi w:val="0"/>
        <w:spacing w:before="0" w:after="0" w:line="240" w:lineRule="auto"/>
        <w:ind w:left="0" w:right="0" w:firstLine="720"/>
        <w:jc w:val="both"/>
      </w:pPr>
      <w:bookmarkStart w:id="4" w:name="bookmark4"/>
      <w:bookmarkEnd w:id="4"/>
      <w:r>
        <w:rPr>
          <w:color w:val="000000"/>
          <w:spacing w:val="0"/>
          <w:w w:val="100"/>
          <w:position w:val="0"/>
          <w:sz w:val="24"/>
          <w:szCs w:val="24"/>
        </w:rPr>
        <w:t>заболеваний внебольничными пневмониями 33 случая, из них: вирусная пневмония - 33, в том числе неустановленной этиологии - 33 (в 2021г. -362 случая, из них детей -27);</w:t>
      </w:r>
    </w:p>
    <w:p>
      <w:pPr>
        <w:pStyle w:val="Style2"/>
        <w:keepNext w:val="0"/>
        <w:keepLines w:val="0"/>
        <w:widowControl w:val="0"/>
        <w:numPr>
          <w:ilvl w:val="0"/>
          <w:numId w:val="3"/>
        </w:numPr>
        <w:shd w:val="clear" w:color="auto" w:fill="auto"/>
        <w:tabs>
          <w:tab w:pos="1052" w:val="left"/>
        </w:tabs>
        <w:bidi w:val="0"/>
        <w:spacing w:before="0" w:after="0" w:line="240" w:lineRule="auto"/>
        <w:ind w:left="0" w:right="0" w:firstLine="720"/>
        <w:jc w:val="both"/>
      </w:pPr>
      <w:bookmarkStart w:id="5" w:name="bookmark5"/>
      <w:bookmarkEnd w:id="5"/>
      <w:r>
        <w:rPr>
          <w:color w:val="000000"/>
          <w:spacing w:val="0"/>
          <w:w w:val="100"/>
          <w:position w:val="0"/>
          <w:sz w:val="24"/>
          <w:szCs w:val="24"/>
        </w:rPr>
        <w:t>заболеваний гриппом зарегистрирован 1 случай (в 2021г. - 15);</w:t>
      </w:r>
    </w:p>
    <w:p>
      <w:pPr>
        <w:pStyle w:val="Style2"/>
        <w:keepNext w:val="0"/>
        <w:keepLines w:val="0"/>
        <w:widowControl w:val="0"/>
        <w:numPr>
          <w:ilvl w:val="0"/>
          <w:numId w:val="3"/>
        </w:numPr>
        <w:shd w:val="clear" w:color="auto" w:fill="auto"/>
        <w:tabs>
          <w:tab w:pos="908" w:val="left"/>
        </w:tabs>
        <w:bidi w:val="0"/>
        <w:spacing w:before="0" w:after="0" w:line="240" w:lineRule="auto"/>
        <w:ind w:left="0" w:right="0" w:firstLine="720"/>
        <w:jc w:val="both"/>
      </w:pPr>
      <w:bookmarkStart w:id="6" w:name="bookmark6"/>
      <w:bookmarkEnd w:id="6"/>
      <w:r>
        <w:rPr>
          <w:color w:val="000000"/>
          <w:spacing w:val="0"/>
          <w:w w:val="100"/>
          <w:position w:val="0"/>
          <w:sz w:val="24"/>
          <w:szCs w:val="24"/>
        </w:rPr>
        <w:t>заболеваний ОРВИ на 827 случаев по сравнению с 2021 годом. Всего в 2022 году зарегистрировано 1683 случаев заболевания острыми инфекциями верхних дыхательных</w:t>
        <w:br w:type="page"/>
      </w:r>
      <w:r>
        <w:rPr>
          <w:color w:val="000000"/>
          <w:spacing w:val="0"/>
          <w:w w:val="100"/>
          <w:position w:val="0"/>
          <w:sz w:val="24"/>
          <w:szCs w:val="24"/>
        </w:rPr>
        <w:t>путей, из них дети - 924 чел. (54,0%), в 2021 году зарегистрировано 2510 случаев заболевания острыми респираторными инфекциями, из них детей - 1007 чел.(40,0%).</w:t>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3" name="Shape 3"/>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0" fillcolor="#FEFEFE" stroked="f"/>
            </w:pict>
          </mc:Fallback>
        </mc:AlternateContent>
      </w:r>
    </w:p>
    <w:p>
      <w:pPr>
        <w:pStyle w:val="Style2"/>
        <w:keepNext w:val="0"/>
        <w:keepLines w:val="0"/>
        <w:widowControl w:val="0"/>
        <w:numPr>
          <w:ilvl w:val="0"/>
          <w:numId w:val="3"/>
        </w:numPr>
        <w:shd w:val="clear" w:color="auto" w:fill="auto"/>
        <w:tabs>
          <w:tab w:pos="929" w:val="left"/>
        </w:tabs>
        <w:bidi w:val="0"/>
        <w:spacing w:before="0" w:after="0" w:line="240" w:lineRule="auto"/>
        <w:ind w:left="0" w:right="0" w:firstLine="720"/>
        <w:jc w:val="both"/>
      </w:pPr>
      <w:bookmarkStart w:id="7" w:name="bookmark7"/>
      <w:bookmarkEnd w:id="7"/>
      <w:r>
        <w:rPr>
          <w:color w:val="000000"/>
          <w:spacing w:val="0"/>
          <w:w w:val="100"/>
          <w:position w:val="0"/>
          <w:sz w:val="24"/>
          <w:szCs w:val="24"/>
        </w:rPr>
        <w:t>заболеваний энтеробиозом - 8 случаев (в 2021г.- 24);</w:t>
      </w:r>
    </w:p>
    <w:p>
      <w:pPr>
        <w:pStyle w:val="Style2"/>
        <w:keepNext w:val="0"/>
        <w:keepLines w:val="0"/>
        <w:widowControl w:val="0"/>
        <w:numPr>
          <w:ilvl w:val="0"/>
          <w:numId w:val="3"/>
        </w:numPr>
        <w:shd w:val="clear" w:color="auto" w:fill="auto"/>
        <w:tabs>
          <w:tab w:pos="934" w:val="left"/>
        </w:tabs>
        <w:bidi w:val="0"/>
        <w:spacing w:before="0" w:after="0" w:line="240" w:lineRule="auto"/>
        <w:ind w:left="0" w:right="0" w:firstLine="720"/>
        <w:jc w:val="both"/>
      </w:pPr>
      <w:bookmarkStart w:id="8" w:name="bookmark8"/>
      <w:bookmarkEnd w:id="8"/>
      <w:r>
        <w:rPr>
          <w:color w:val="000000"/>
          <w:spacing w:val="0"/>
          <w:w w:val="100"/>
          <w:position w:val="0"/>
          <w:sz w:val="24"/>
          <w:szCs w:val="24"/>
        </w:rPr>
        <w:t>укусы, ослюнения, оцарапывания животными - 22 случая (в 2021г.- 30).</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В 2022 году отмечен рост по 5 нозологическим формам (в 2021г. отмечался рост заболеваемости по 5 нозологическим формам):</w:t>
      </w:r>
    </w:p>
    <w:p>
      <w:pPr>
        <w:pStyle w:val="Style2"/>
        <w:keepNext w:val="0"/>
        <w:keepLines w:val="0"/>
        <w:widowControl w:val="0"/>
        <w:numPr>
          <w:ilvl w:val="0"/>
          <w:numId w:val="3"/>
        </w:numPr>
        <w:shd w:val="clear" w:color="auto" w:fill="auto"/>
        <w:tabs>
          <w:tab w:pos="934" w:val="left"/>
        </w:tabs>
        <w:bidi w:val="0"/>
        <w:spacing w:before="0" w:after="0" w:line="240" w:lineRule="auto"/>
        <w:ind w:left="0" w:right="0" w:firstLine="720"/>
        <w:jc w:val="both"/>
      </w:pPr>
      <w:bookmarkStart w:id="9" w:name="bookmark9"/>
      <w:bookmarkEnd w:id="9"/>
      <w:r>
        <w:rPr>
          <w:color w:val="000000"/>
          <w:spacing w:val="0"/>
          <w:w w:val="100"/>
          <w:position w:val="0"/>
          <w:sz w:val="24"/>
          <w:szCs w:val="24"/>
        </w:rPr>
        <w:t xml:space="preserve">заболеваний новой коронавирусной инфекцией </w:t>
      </w:r>
      <w:r>
        <w:rPr>
          <w:color w:val="000000"/>
          <w:spacing w:val="0"/>
          <w:w w:val="100"/>
          <w:position w:val="0"/>
          <w:sz w:val="24"/>
          <w:szCs w:val="24"/>
        </w:rPr>
        <w:t>(covid-</w:t>
      </w:r>
      <w:r>
        <w:rPr>
          <w:color w:val="000000"/>
          <w:spacing w:val="0"/>
          <w:w w:val="100"/>
          <w:position w:val="0"/>
          <w:sz w:val="24"/>
          <w:szCs w:val="24"/>
        </w:rPr>
        <w:t xml:space="preserve">19) 1199 случаев, из них детей - 283, в том числе внебольничных пневмоний, вызванных вирусом </w:t>
      </w:r>
      <w:r>
        <w:rPr>
          <w:color w:val="000000"/>
          <w:spacing w:val="0"/>
          <w:w w:val="100"/>
          <w:position w:val="0"/>
          <w:sz w:val="24"/>
          <w:szCs w:val="24"/>
        </w:rPr>
        <w:t xml:space="preserve">covid-19 </w:t>
      </w:r>
      <w:r>
        <w:rPr>
          <w:color w:val="000000"/>
          <w:spacing w:val="0"/>
          <w:w w:val="100"/>
          <w:position w:val="0"/>
          <w:sz w:val="24"/>
          <w:szCs w:val="24"/>
        </w:rPr>
        <w:t>- 35 случаев (в 2021г. -970, из них детей-143);</w:t>
      </w:r>
    </w:p>
    <w:p>
      <w:pPr>
        <w:pStyle w:val="Style2"/>
        <w:keepNext w:val="0"/>
        <w:keepLines w:val="0"/>
        <w:widowControl w:val="0"/>
        <w:numPr>
          <w:ilvl w:val="0"/>
          <w:numId w:val="3"/>
        </w:numPr>
        <w:shd w:val="clear" w:color="auto" w:fill="auto"/>
        <w:tabs>
          <w:tab w:pos="919" w:val="left"/>
        </w:tabs>
        <w:bidi w:val="0"/>
        <w:spacing w:before="0" w:after="0" w:line="240" w:lineRule="auto"/>
        <w:ind w:left="0" w:right="0" w:firstLine="720"/>
        <w:jc w:val="both"/>
      </w:pPr>
      <w:bookmarkStart w:id="10" w:name="bookmark10"/>
      <w:bookmarkEnd w:id="10"/>
      <w:r>
        <w:rPr>
          <w:color w:val="000000"/>
          <w:spacing w:val="0"/>
          <w:w w:val="100"/>
          <w:position w:val="0"/>
          <w:sz w:val="24"/>
          <w:szCs w:val="24"/>
        </w:rPr>
        <w:t>заболеваний острыми кишечными инфекциями неустановленной этиологии - 2 случая (в 2021г. - 1);</w:t>
      </w:r>
    </w:p>
    <w:p>
      <w:pPr>
        <w:pStyle w:val="Style2"/>
        <w:keepNext w:val="0"/>
        <w:keepLines w:val="0"/>
        <w:widowControl w:val="0"/>
        <w:numPr>
          <w:ilvl w:val="0"/>
          <w:numId w:val="3"/>
        </w:numPr>
        <w:shd w:val="clear" w:color="auto" w:fill="auto"/>
        <w:tabs>
          <w:tab w:pos="934" w:val="left"/>
        </w:tabs>
        <w:bidi w:val="0"/>
        <w:spacing w:before="0" w:after="0" w:line="240" w:lineRule="auto"/>
        <w:ind w:left="0" w:right="0" w:firstLine="720"/>
        <w:jc w:val="both"/>
      </w:pPr>
      <w:bookmarkStart w:id="11" w:name="bookmark11"/>
      <w:bookmarkEnd w:id="11"/>
      <w:r>
        <w:rPr>
          <w:color w:val="000000"/>
          <w:spacing w:val="0"/>
          <w:w w:val="100"/>
          <w:position w:val="0"/>
          <w:sz w:val="24"/>
          <w:szCs w:val="24"/>
        </w:rPr>
        <w:t>заболеваний ветряной оспой - 29 случаев (в 2021г.- 7);</w:t>
      </w:r>
    </w:p>
    <w:p>
      <w:pPr>
        <w:pStyle w:val="Style2"/>
        <w:keepNext w:val="0"/>
        <w:keepLines w:val="0"/>
        <w:widowControl w:val="0"/>
        <w:numPr>
          <w:ilvl w:val="0"/>
          <w:numId w:val="3"/>
        </w:numPr>
        <w:shd w:val="clear" w:color="auto" w:fill="auto"/>
        <w:tabs>
          <w:tab w:pos="934" w:val="left"/>
        </w:tabs>
        <w:bidi w:val="0"/>
        <w:spacing w:before="0" w:after="0" w:line="240" w:lineRule="auto"/>
        <w:ind w:left="0" w:right="0" w:firstLine="720"/>
        <w:jc w:val="both"/>
      </w:pPr>
      <w:bookmarkStart w:id="12" w:name="bookmark12"/>
      <w:bookmarkEnd w:id="12"/>
      <w:r>
        <w:rPr>
          <w:color w:val="000000"/>
          <w:spacing w:val="0"/>
          <w:w w:val="100"/>
          <w:position w:val="0"/>
          <w:sz w:val="24"/>
          <w:szCs w:val="24"/>
        </w:rPr>
        <w:t>заболеваний впервые выявленным туберкулезом - 3 случая (2021г. - 2);</w:t>
      </w:r>
    </w:p>
    <w:p>
      <w:pPr>
        <w:pStyle w:val="Style2"/>
        <w:keepNext w:val="0"/>
        <w:keepLines w:val="0"/>
        <w:widowControl w:val="0"/>
        <w:numPr>
          <w:ilvl w:val="0"/>
          <w:numId w:val="3"/>
        </w:numPr>
        <w:shd w:val="clear" w:color="auto" w:fill="auto"/>
        <w:tabs>
          <w:tab w:pos="934" w:val="left"/>
        </w:tabs>
        <w:bidi w:val="0"/>
        <w:spacing w:before="0" w:after="280" w:line="240" w:lineRule="auto"/>
        <w:ind w:left="0" w:right="0" w:firstLine="720"/>
        <w:jc w:val="both"/>
      </w:pPr>
      <w:bookmarkStart w:id="13" w:name="bookmark13"/>
      <w:bookmarkEnd w:id="13"/>
      <w:r>
        <w:rPr>
          <w:color w:val="000000"/>
          <w:spacing w:val="0"/>
          <w:w w:val="100"/>
          <w:position w:val="0"/>
          <w:sz w:val="24"/>
          <w:szCs w:val="24"/>
        </w:rPr>
        <w:t>заболеваний бруцеллезом - 1 случай (в 2021г. -0).</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z w:val="24"/>
          <w:szCs w:val="24"/>
        </w:rPr>
        <w:t>Эпидемиологическая обстановка по особо опасным, природно-очаговым инфекциям:</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 xml:space="preserve">В эпидсезон 2022г. (период март - сентябрь) была организована работа по мониторингу за проведением мероприятий по профилактике </w:t>
      </w:r>
      <w:r>
        <w:rPr>
          <w:b/>
          <w:bCs/>
          <w:color w:val="000000"/>
          <w:spacing w:val="0"/>
          <w:w w:val="100"/>
          <w:position w:val="0"/>
          <w:sz w:val="24"/>
          <w:szCs w:val="24"/>
          <w:u w:val="single"/>
        </w:rPr>
        <w:t>Крымской геморрагической лихорадки: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Всего в 2022г. зарегистрировано обращений в медицинские организации района лиц с укусами клещей - 6 , из них детей- 4 (в 2021 году -5, из них детей -1).</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За всеми лицами было установлено медицинское наблюдение.</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Случаев заболевания среди населения ККГЛ в районе не зарегистрировано.</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Ветеринарной службой Юстинского района проведена акарицидная обработка в открытых станциях, в закрытых помещениях на площади 72175,0 тыс. кв.м. Учитывая, что основным контингентом риска по заболеванию КГЛ являются животноводы, большое внимание уделяется акарицидным обработкам поголовья сельскохозяйственных животных. Численность поголовья КРС в районе - 12674 гол., из них проведено акарицидных обработок - 26422 гол., МРС - 137530 гол., из них проведено акарицидных обработок (в т.ч. двукратно) - 279628 гол. В течение эпидсезона ветспециалистами обследовано КРС (с нарастанием) на наличие клещей КРС 29759 гол., индекс обилия клещей составил - 0,003% , МРС - 278957 гол., индекс обилия клещей составил - 0,015%.</w:t>
      </w:r>
    </w:p>
    <w:p>
      <w:pPr>
        <w:pStyle w:val="Style2"/>
        <w:keepNext w:val="0"/>
        <w:keepLines w:val="0"/>
        <w:widowControl w:val="0"/>
        <w:shd w:val="clear" w:color="auto" w:fill="auto"/>
        <w:bidi w:val="0"/>
        <w:spacing w:before="0" w:after="0" w:line="240" w:lineRule="auto"/>
        <w:ind w:left="0" w:right="0" w:firstLine="780"/>
        <w:jc w:val="both"/>
      </w:pPr>
      <w:r>
        <w:rPr>
          <w:color w:val="000000"/>
          <w:spacing w:val="0"/>
          <w:w w:val="100"/>
          <w:position w:val="0"/>
          <w:sz w:val="24"/>
          <w:szCs w:val="24"/>
        </w:rPr>
        <w:t>Проведение противоклещевых мероприятий на территориях сельских муниципальных образований Юстинского района, не предусматривались ввиду отсутствия планов мероприятий по профилактике ККГЛ, как следствие противоэпидемические (профилактические) мероприятия в эпидсезон не проводятся.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В районе недостаточно организовано проведение следующих мероприятий по профилактике ККГЛ:</w:t>
      </w:r>
    </w:p>
    <w:p>
      <w:pPr>
        <w:pStyle w:val="Style2"/>
        <w:keepNext w:val="0"/>
        <w:keepLines w:val="0"/>
        <w:widowControl w:val="0"/>
        <w:numPr>
          <w:ilvl w:val="0"/>
          <w:numId w:val="1"/>
        </w:numPr>
        <w:shd w:val="clear" w:color="auto" w:fill="auto"/>
        <w:tabs>
          <w:tab w:pos="709" w:val="left"/>
        </w:tabs>
        <w:bidi w:val="0"/>
        <w:spacing w:before="0" w:after="0" w:line="233" w:lineRule="auto"/>
        <w:ind w:left="720" w:right="0" w:hanging="360"/>
        <w:jc w:val="both"/>
      </w:pPr>
      <w:bookmarkStart w:id="14" w:name="bookmark14"/>
      <w:bookmarkEnd w:id="14"/>
      <w:r>
        <w:rPr>
          <w:color w:val="000000"/>
          <w:spacing w:val="0"/>
          <w:w w:val="100"/>
          <w:position w:val="0"/>
          <w:sz w:val="24"/>
          <w:szCs w:val="24"/>
        </w:rPr>
        <w:t>Отстрел (отлов) бродячих собак и кошек, мероприятий по ликвидации несанкционированных свалок на территориях СМО;</w:t>
      </w:r>
    </w:p>
    <w:p>
      <w:pPr>
        <w:pStyle w:val="Style2"/>
        <w:keepNext w:val="0"/>
        <w:keepLines w:val="0"/>
        <w:widowControl w:val="0"/>
        <w:numPr>
          <w:ilvl w:val="0"/>
          <w:numId w:val="1"/>
        </w:numPr>
        <w:shd w:val="clear" w:color="auto" w:fill="auto"/>
        <w:tabs>
          <w:tab w:pos="709" w:val="left"/>
        </w:tabs>
        <w:bidi w:val="0"/>
        <w:spacing w:before="0" w:after="0" w:line="233" w:lineRule="auto"/>
        <w:ind w:left="720" w:right="0" w:hanging="360"/>
        <w:jc w:val="both"/>
      </w:pPr>
      <w:bookmarkStart w:id="15" w:name="bookmark15"/>
      <w:bookmarkEnd w:id="15"/>
      <w:r>
        <w:rPr>
          <w:color w:val="000000"/>
          <w:spacing w:val="0"/>
          <w:w w:val="100"/>
          <w:position w:val="0"/>
          <w:sz w:val="24"/>
          <w:szCs w:val="24"/>
        </w:rPr>
        <w:t>Аккарицидные обработки поголовья крестьянско-фермерских, личных подсобных хозяйств;</w:t>
      </w:r>
    </w:p>
    <w:p>
      <w:pPr>
        <w:pStyle w:val="Style2"/>
        <w:keepNext w:val="0"/>
        <w:keepLines w:val="0"/>
        <w:widowControl w:val="0"/>
        <w:numPr>
          <w:ilvl w:val="0"/>
          <w:numId w:val="1"/>
        </w:numPr>
        <w:shd w:val="clear" w:color="auto" w:fill="auto"/>
        <w:tabs>
          <w:tab w:pos="709" w:val="left"/>
        </w:tabs>
        <w:bidi w:val="0"/>
        <w:spacing w:before="0" w:after="280" w:line="240" w:lineRule="auto"/>
        <w:ind w:left="720" w:right="0" w:hanging="360"/>
        <w:jc w:val="both"/>
      </w:pPr>
      <w:bookmarkStart w:id="16" w:name="bookmark16"/>
      <w:bookmarkEnd w:id="16"/>
      <w:r>
        <w:rPr>
          <w:color w:val="000000"/>
          <w:spacing w:val="0"/>
          <w:w w:val="100"/>
          <w:position w:val="0"/>
          <w:sz w:val="24"/>
          <w:szCs w:val="24"/>
        </w:rPr>
        <w:t>Животноводы, работники стригальных пунктов не обеспечены средствами индивидуальной защиты, спецодеждой, средствами противовирусной профилактики, репеллентами.</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sz w:val="24"/>
          <w:szCs w:val="24"/>
        </w:rPr>
        <w:t xml:space="preserve">По типу эпидемического проявления </w:t>
      </w:r>
      <w:r>
        <w:rPr>
          <w:b/>
          <w:bCs/>
          <w:color w:val="000000"/>
          <w:spacing w:val="0"/>
          <w:w w:val="100"/>
          <w:position w:val="0"/>
          <w:sz w:val="24"/>
          <w:szCs w:val="24"/>
          <w:u w:val="single"/>
        </w:rPr>
        <w:t>холеры</w:t>
      </w:r>
      <w:r>
        <w:rPr>
          <w:b/>
          <w:bCs/>
          <w:color w:val="000000"/>
          <w:spacing w:val="0"/>
          <w:w w:val="100"/>
          <w:position w:val="0"/>
          <w:sz w:val="24"/>
          <w:szCs w:val="24"/>
        </w:rPr>
        <w:t xml:space="preserve"> </w:t>
      </w:r>
      <w:r>
        <w:rPr>
          <w:color w:val="000000"/>
          <w:spacing w:val="0"/>
          <w:w w:val="100"/>
          <w:position w:val="0"/>
          <w:sz w:val="24"/>
          <w:szCs w:val="24"/>
        </w:rPr>
        <w:t>Юстинский район относится к территориям высокого риска ее завоза и распространения (II тип).</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В ходе проведения ежегодного мониторинга за окружающей средой на холеру, в эпидсезон 2022г. (период июнь-сентябрь) исследовано 34 проб воды открытого водоема на холеру в фиксированных точках. Отмечено выделение авирулентных штаммов холерных вибрионов</w:t>
        <w:br w:type="page"/>
      </w:r>
      <w:r>
        <w:rPr>
          <w:color w:val="000000"/>
          <w:spacing w:val="0"/>
          <w:w w:val="100"/>
          <w:position w:val="0"/>
          <w:sz w:val="24"/>
          <w:szCs w:val="24"/>
        </w:rPr>
        <w:t xml:space="preserve">01 серогруппы, вибрионов </w:t>
      </w:r>
      <w:r>
        <w:rPr>
          <w:color w:val="000000"/>
          <w:spacing w:val="0"/>
          <w:w w:val="100"/>
          <w:position w:val="0"/>
          <w:sz w:val="24"/>
          <w:szCs w:val="24"/>
        </w:rPr>
        <w:t xml:space="preserve">non </w:t>
      </w:r>
      <w:r>
        <w:rPr>
          <w:color w:val="000000"/>
          <w:spacing w:val="0"/>
          <w:w w:val="100"/>
          <w:position w:val="0"/>
          <w:sz w:val="24"/>
          <w:szCs w:val="24"/>
        </w:rPr>
        <w:t>01/0139 в 16 пробах из воды р.Волга. В этой связи существенное значение имеет решение вопросов санитарного благоустройства территории прибрежной полосы р.Волга, мест неорганизованного купания населения и прилегающих к ним территорий.</w:t>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4" name="Shape 4"/>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49" fillcolor="#FEFEFE" stroked="f"/>
            </w:pict>
          </mc:Fallback>
        </mc:AlternateConten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В указанный период в БУ РК «Юстинская РБ» не проведены обследования больных ОКИ неясной этиологии на холеру. Имеет место отказ больных от обследования и не своевременное обращение граждан в ЛПУ при возникновении симптомов ОКИ.</w:t>
      </w:r>
    </w:p>
    <w:p>
      <w:pPr>
        <w:pStyle w:val="Style2"/>
        <w:keepNext w:val="0"/>
        <w:keepLines w:val="0"/>
        <w:widowControl w:val="0"/>
        <w:shd w:val="clear" w:color="auto" w:fill="auto"/>
        <w:tabs>
          <w:tab w:pos="5813" w:val="left"/>
        </w:tabs>
        <w:bidi w:val="0"/>
        <w:spacing w:before="0" w:after="0" w:line="240" w:lineRule="auto"/>
        <w:ind w:left="0" w:right="0" w:firstLine="540"/>
        <w:jc w:val="both"/>
      </w:pPr>
      <w:r>
        <w:rPr>
          <w:color w:val="000000"/>
          <w:spacing w:val="0"/>
          <w:w w:val="100"/>
          <w:position w:val="0"/>
          <w:sz w:val="24"/>
          <w:szCs w:val="24"/>
        </w:rPr>
        <w:t>На протяжении ряда лет не решается вопрос обеспечения госпитальной базы района недостающим хозяйственным, медицинским имуществом, защитной одеждой, дезсредствами, антибактериальными,</w:t>
        <w:tab/>
        <w:t>диагностическими препаратами,</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регидратационными и другими средствами медицинского назначения для лечения больных ООН, в т.ч. холерой и проведения экстренной профилактики контактным.</w:t>
      </w:r>
    </w:p>
    <w:p>
      <w:pPr>
        <w:pStyle w:val="Style2"/>
        <w:keepNext w:val="0"/>
        <w:keepLines w:val="0"/>
        <w:widowControl w:val="0"/>
        <w:shd w:val="clear" w:color="auto" w:fill="auto"/>
        <w:bidi w:val="0"/>
        <w:spacing w:before="0" w:after="260" w:line="240" w:lineRule="auto"/>
        <w:ind w:left="0" w:right="0" w:firstLine="0"/>
        <w:jc w:val="both"/>
      </w:pPr>
      <w:r>
        <w:rPr>
          <w:color w:val="000000"/>
          <w:spacing w:val="0"/>
          <w:w w:val="100"/>
          <w:position w:val="0"/>
          <w:sz w:val="24"/>
          <w:szCs w:val="24"/>
        </w:rPr>
        <w:t>Не укомплектованы в полном объеме укладки по забору материала от людей и из объектов окружающей среды в соответствии с СП 3.3686-21 «Профилактика инфекционных болезней».</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 xml:space="preserve">В районе сохраняется эпидемиологическое неблагополучие по заболеваемости </w:t>
      </w:r>
      <w:r>
        <w:rPr>
          <w:b/>
          <w:bCs/>
          <w:color w:val="000000"/>
          <w:spacing w:val="0"/>
          <w:w w:val="100"/>
          <w:position w:val="0"/>
          <w:sz w:val="24"/>
          <w:szCs w:val="24"/>
          <w:u w:val="single"/>
        </w:rPr>
        <w:t>бруцеллезом.</w:t>
      </w:r>
      <w:r>
        <w:rPr>
          <w:b/>
          <w:bCs/>
          <w:color w:val="000000"/>
          <w:spacing w:val="0"/>
          <w:w w:val="100"/>
          <w:position w:val="0"/>
          <w:sz w:val="24"/>
          <w:szCs w:val="24"/>
        </w:rPr>
        <w:t xml:space="preserve"> </w:t>
      </w:r>
      <w:r>
        <w:rPr>
          <w:color w:val="000000"/>
          <w:spacing w:val="0"/>
          <w:w w:val="100"/>
          <w:position w:val="0"/>
          <w:sz w:val="24"/>
          <w:szCs w:val="24"/>
        </w:rPr>
        <w:t>Бруцеллез остается одной из наиболее распространенных инфекций в группе особо опасных зоонозов.</w:t>
      </w:r>
    </w:p>
    <w:p>
      <w:pPr>
        <w:pStyle w:val="Style2"/>
        <w:keepNext w:val="0"/>
        <w:keepLines w:val="0"/>
        <w:widowControl w:val="0"/>
        <w:shd w:val="clear" w:color="auto" w:fill="auto"/>
        <w:bidi w:val="0"/>
        <w:spacing w:before="0" w:after="300" w:line="240" w:lineRule="auto"/>
        <w:ind w:left="0" w:right="0" w:firstLine="700"/>
        <w:jc w:val="both"/>
      </w:pPr>
      <w:r>
        <w:rPr>
          <w:color w:val="000000"/>
          <w:spacing w:val="0"/>
          <w:w w:val="100"/>
          <w:position w:val="0"/>
          <w:sz w:val="24"/>
          <w:szCs w:val="24"/>
        </w:rPr>
        <w:t>Недостаточный охват профилактическими исследованиями на бруцеллез поголовья сельхозживотных, в особенности индивидуального, составляющего его большую часть, отсутствие надлежащего зоотехнического учета скота приводит к бесконтрольной миграции животных и, как следствие, слабо контролируемой эпизоотической обстановке и ухудшению эпидемиологической ситуации.</w:t>
      </w:r>
    </w:p>
    <w:tbl>
      <w:tblPr>
        <w:tblOverlap w:val="never"/>
        <w:jc w:val="center"/>
        <w:tblLayout w:type="fixed"/>
      </w:tblPr>
      <w:tblGrid>
        <w:gridCol w:w="715"/>
        <w:gridCol w:w="7406"/>
        <w:gridCol w:w="1262"/>
      </w:tblGrid>
      <w:tr>
        <w:trPr>
          <w:trHeight w:val="259" w:hRule="exact"/>
        </w:trPr>
        <w:tc>
          <w:tcPr>
            <w:gridSpan w:val="2"/>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z w:val="24"/>
                <w:szCs w:val="24"/>
              </w:rPr>
              <w:t>Эпизоотическое состояние по бруцеллезу в Юстинском районе за 21</w:t>
            </w:r>
          </w:p>
        </w:tc>
        <w:tc>
          <w:tcPr>
            <w:tcBorders>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Шт.</w:t>
            </w:r>
          </w:p>
        </w:tc>
      </w:tr>
      <w:tr>
        <w:trPr>
          <w:trHeight w:val="283"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Кол-во</w:t>
            </w:r>
          </w:p>
        </w:tc>
      </w:tr>
      <w:tr>
        <w:trPr>
          <w:trHeight w:val="288"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Сельхозпредприятий</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000"/>
              <w:jc w:val="both"/>
            </w:pPr>
            <w:r>
              <w:rPr>
                <w:color w:val="000000"/>
                <w:spacing w:val="0"/>
                <w:w w:val="100"/>
                <w:position w:val="0"/>
                <w:sz w:val="24"/>
                <w:szCs w:val="24"/>
              </w:rPr>
              <w:t>5</w:t>
            </w:r>
          </w:p>
        </w:tc>
      </w:tr>
      <w:tr>
        <w:trPr>
          <w:trHeight w:val="288"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Количество фермерских и крестьянских хозяйств</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780"/>
              <w:jc w:val="left"/>
            </w:pPr>
            <w:r>
              <w:rPr>
                <w:color w:val="000000"/>
                <w:spacing w:val="0"/>
                <w:w w:val="100"/>
                <w:position w:val="0"/>
                <w:sz w:val="24"/>
                <w:szCs w:val="24"/>
              </w:rPr>
              <w:t>194</w:t>
            </w:r>
          </w:p>
        </w:tc>
      </w:tr>
      <w:tr>
        <w:trPr>
          <w:trHeight w:val="288"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4320" w:right="0" w:firstLine="0"/>
              <w:jc w:val="left"/>
            </w:pPr>
            <w:r>
              <w:rPr>
                <w:color w:val="000000"/>
                <w:spacing w:val="0"/>
                <w:w w:val="100"/>
                <w:position w:val="0"/>
                <w:sz w:val="24"/>
                <w:szCs w:val="24"/>
              </w:rPr>
              <w:t>в т.ч. них животноводческих</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780"/>
              <w:jc w:val="left"/>
            </w:pPr>
            <w:r>
              <w:rPr>
                <w:color w:val="000000"/>
                <w:spacing w:val="0"/>
                <w:w w:val="100"/>
                <w:position w:val="0"/>
                <w:sz w:val="24"/>
                <w:szCs w:val="24"/>
              </w:rPr>
              <w:t>127</w:t>
            </w:r>
          </w:p>
        </w:tc>
      </w:tr>
      <w:tr>
        <w:trPr>
          <w:trHeight w:val="288"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Всего поголовья скота, всего:</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20"/>
              <w:jc w:val="both"/>
            </w:pPr>
            <w:r>
              <w:rPr>
                <w:color w:val="000000"/>
                <w:spacing w:val="0"/>
                <w:w w:val="100"/>
                <w:position w:val="0"/>
                <w:sz w:val="24"/>
                <w:szCs w:val="24"/>
              </w:rPr>
              <w:t>150204</w:t>
            </w:r>
          </w:p>
        </w:tc>
      </w:tr>
      <w:tr>
        <w:trPr>
          <w:trHeight w:val="283" w:hRule="exact"/>
        </w:trPr>
        <w:tc>
          <w:tcPr>
            <w:tcBorders>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2.1</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6640" w:right="0" w:firstLine="0"/>
              <w:jc w:val="left"/>
            </w:pPr>
            <w:r>
              <w:rPr>
                <w:color w:val="000000"/>
                <w:spacing w:val="0"/>
                <w:w w:val="100"/>
                <w:position w:val="0"/>
                <w:sz w:val="24"/>
                <w:szCs w:val="24"/>
              </w:rPr>
              <w:t>КРС</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520"/>
              <w:jc w:val="both"/>
            </w:pPr>
            <w:r>
              <w:rPr>
                <w:color w:val="000000"/>
                <w:spacing w:val="0"/>
                <w:w w:val="100"/>
                <w:position w:val="0"/>
                <w:sz w:val="24"/>
                <w:szCs w:val="24"/>
              </w:rPr>
              <w:t>12674</w:t>
            </w:r>
          </w:p>
        </w:tc>
      </w:tr>
      <w:tr>
        <w:trPr>
          <w:trHeight w:val="350" w:hRule="exact"/>
        </w:trPr>
        <w:tc>
          <w:tcPr>
            <w:tcBorders>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2.2.</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6640" w:right="0" w:firstLine="0"/>
              <w:jc w:val="left"/>
            </w:pPr>
            <w:r>
              <w:rPr>
                <w:color w:val="000000"/>
                <w:spacing w:val="0"/>
                <w:w w:val="100"/>
                <w:position w:val="0"/>
                <w:sz w:val="24"/>
                <w:szCs w:val="24"/>
              </w:rPr>
              <w:t>МРС</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420"/>
              <w:jc w:val="left"/>
            </w:pPr>
            <w:r>
              <w:rPr>
                <w:color w:val="000000"/>
                <w:spacing w:val="0"/>
                <w:w w:val="100"/>
                <w:position w:val="0"/>
                <w:sz w:val="24"/>
                <w:szCs w:val="24"/>
              </w:rPr>
              <w:t>137530</w:t>
            </w:r>
          </w:p>
        </w:tc>
      </w:tr>
      <w:tr>
        <w:trPr>
          <w:trHeight w:val="288"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Исследование на бруцеллез, всего:</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20"/>
              <w:jc w:val="left"/>
            </w:pPr>
            <w:r>
              <w:rPr>
                <w:color w:val="000000"/>
                <w:spacing w:val="0"/>
                <w:w w:val="100"/>
                <w:position w:val="0"/>
                <w:sz w:val="24"/>
                <w:szCs w:val="24"/>
              </w:rPr>
              <w:t>116951</w:t>
            </w:r>
          </w:p>
        </w:tc>
      </w:tr>
      <w:tr>
        <w:trPr>
          <w:trHeight w:val="29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6640" w:right="0" w:firstLine="0"/>
              <w:jc w:val="left"/>
            </w:pPr>
            <w:r>
              <w:rPr>
                <w:color w:val="000000"/>
                <w:spacing w:val="0"/>
                <w:w w:val="100"/>
                <w:position w:val="0"/>
                <w:sz w:val="24"/>
                <w:szCs w:val="24"/>
              </w:rPr>
              <w:t>КРС</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rPr>
              <w:t>22682</w:t>
            </w:r>
          </w:p>
        </w:tc>
      </w:tr>
      <w:tr>
        <w:trPr>
          <w:trHeight w:val="283"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6640" w:right="0" w:firstLine="0"/>
              <w:jc w:val="left"/>
            </w:pPr>
            <w:r>
              <w:rPr>
                <w:color w:val="000000"/>
                <w:spacing w:val="0"/>
                <w:w w:val="100"/>
                <w:position w:val="0"/>
                <w:sz w:val="24"/>
                <w:szCs w:val="24"/>
              </w:rPr>
              <w:t>МРС</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520"/>
              <w:jc w:val="both"/>
            </w:pPr>
            <w:r>
              <w:rPr>
                <w:color w:val="000000"/>
                <w:spacing w:val="0"/>
                <w:w w:val="100"/>
                <w:position w:val="0"/>
                <w:sz w:val="24"/>
                <w:szCs w:val="24"/>
              </w:rPr>
              <w:t>94269</w:t>
            </w:r>
          </w:p>
        </w:tc>
      </w:tr>
      <w:tr>
        <w:trPr>
          <w:trHeight w:val="288"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Выявлено положительно реагирующих на бруцеллез, всего:</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0</w:t>
            </w:r>
          </w:p>
        </w:tc>
      </w:tr>
      <w:tr>
        <w:trPr>
          <w:trHeight w:val="283"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4.</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6640" w:right="0" w:firstLine="0"/>
              <w:jc w:val="left"/>
            </w:pPr>
            <w:r>
              <w:rPr>
                <w:color w:val="000000"/>
                <w:spacing w:val="0"/>
                <w:w w:val="100"/>
                <w:position w:val="0"/>
                <w:sz w:val="24"/>
                <w:szCs w:val="24"/>
              </w:rPr>
              <w:t>КРС</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000"/>
              <w:jc w:val="both"/>
            </w:pPr>
            <w:r>
              <w:rPr>
                <w:color w:val="000000"/>
                <w:spacing w:val="0"/>
                <w:w w:val="100"/>
                <w:position w:val="0"/>
                <w:sz w:val="24"/>
                <w:szCs w:val="24"/>
              </w:rPr>
              <w:t>0</w:t>
            </w:r>
          </w:p>
        </w:tc>
      </w:tr>
      <w:tr>
        <w:trPr>
          <w:trHeight w:val="298" w:hRule="exact"/>
        </w:trPr>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6640" w:right="0" w:firstLine="0"/>
              <w:jc w:val="left"/>
            </w:pPr>
            <w:r>
              <w:rPr>
                <w:color w:val="000000"/>
                <w:spacing w:val="0"/>
                <w:w w:val="100"/>
                <w:position w:val="0"/>
                <w:sz w:val="24"/>
                <w:szCs w:val="24"/>
              </w:rPr>
              <w:t>МРС</w:t>
            </w:r>
          </w:p>
        </w:tc>
        <w:tc>
          <w:tcPr>
            <w:tcBorders>
              <w:top w:val="single" w:sz="4"/>
              <w:left w:val="single" w:sz="4"/>
              <w:bottom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000"/>
              <w:jc w:val="both"/>
            </w:pPr>
            <w:r>
              <w:rPr>
                <w:color w:val="000000"/>
                <w:spacing w:val="0"/>
                <w:w w:val="100"/>
                <w:position w:val="0"/>
                <w:sz w:val="24"/>
                <w:szCs w:val="24"/>
              </w:rPr>
              <w:t>0</w:t>
            </w:r>
          </w:p>
        </w:tc>
      </w:tr>
    </w:tbl>
    <w:p>
      <w:pPr>
        <w:widowControl w:val="0"/>
        <w:spacing w:after="259" w:line="1" w:lineRule="exact"/>
      </w:pP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Постановлением СПЭК при Администрации Юстинского РМО от 24 марта 2022г. №2 был утвержден график забора и доставки анализов в бактериологическую лабораторию филиала ФБУЗ «Центр ГиЭ в РК» в Яшкульском районе.</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Работа по раннему выявлению бруцеллеза среди работников КФХ, животноводов сельхозпредприятий, личных подсобных хозяйств в 2022г. в полном объеме не выполнена.</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С диагностической целью обследовано 220 чел., из них выявлено положительно реагирующих на бруцеллез 1 чел. Мероприятия по охвату обследованием подлежащего контингента в соответствии с требованиями п.1234 СанПиН 3.3686-21 «Профилактика бруцеллеза» проводит БУ РК «Юстинская РБ».</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В настоящее время на диспансерном учете в БУ РК «Юстинская РБ» состоит 21 чел., в том числе с диагнозом «Хронический бруцеллез» - 21 чел. В течение 2022г. на учет взят 1 больной, снято с учета 2 чел. Все лица положительно реагирующие на бруцеллез</w:t>
        <w:br w:type="page"/>
      </w:r>
      <w:r>
        <w:rPr>
          <w:color w:val="000000"/>
          <w:spacing w:val="0"/>
          <w:w w:val="100"/>
          <w:position w:val="0"/>
          <w:sz w:val="24"/>
          <w:szCs w:val="24"/>
        </w:rPr>
        <w:t>находятся на диспансерном учете в БУ РК «Юстинская РБ» и в течение 2-х лет подлежат обязательному обследованию. По каждому вновь выявленному случаю бруцеллеза принимаются меры по пресечению распространения инфекции среди людей.</w:t>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5" name="Shape 5"/>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48" fillcolor="#FEFEFE" stroked="f"/>
            </w:pict>
          </mc:Fallback>
        </mc:AlternateContent>
      </w:r>
    </w:p>
    <w:p>
      <w:pPr>
        <w:pStyle w:val="Style2"/>
        <w:keepNext w:val="0"/>
        <w:keepLines w:val="0"/>
        <w:widowControl w:val="0"/>
        <w:shd w:val="clear" w:color="auto" w:fill="auto"/>
        <w:bidi w:val="0"/>
        <w:spacing w:before="0" w:after="260" w:line="240" w:lineRule="auto"/>
        <w:ind w:left="0" w:right="0" w:firstLine="0"/>
        <w:jc w:val="left"/>
      </w:pPr>
      <w:r>
        <w:rPr>
          <w:color w:val="000000"/>
          <w:spacing w:val="0"/>
          <w:w w:val="100"/>
          <w:position w:val="0"/>
          <w:sz w:val="24"/>
          <w:szCs w:val="24"/>
        </w:rPr>
        <w:t>На протяжении последних лет случаев профессионального заражения бруцеллезом не зарегистрировано.</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 xml:space="preserve">Продолжает сохраняться напряженная эпидемиологическая обстановка по </w:t>
      </w:r>
      <w:r>
        <w:rPr>
          <w:b/>
          <w:bCs/>
          <w:color w:val="000000"/>
          <w:spacing w:val="0"/>
          <w:w w:val="100"/>
          <w:position w:val="0"/>
          <w:sz w:val="24"/>
          <w:szCs w:val="24"/>
          <w:u w:val="single"/>
        </w:rPr>
        <w:t>бешенству.</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В 2022 году зарегистрировано 2 очага бешенства среди домашних и диких животных (в 2021г. -2).</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По поводу укусов, ослюнений, оцарапываний животными в лечебно</w:t>
        <w:softHyphen/>
        <w:t>профилактические учреждения района обратилось 22 чел., из них дети от 0 до 17 лет - 5 чел. К курсу лечения приступили 22 чел. Полный курс лечения получили 22 чел.</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 xml:space="preserve">Из числа лиц, имевших показания к лечению получили повреждения от: домашних собак - 11 чел., бродячих собак - 6 чел., домашних кошек - 2 чел., диких животных </w:t>
      </w:r>
      <w:r>
        <w:rPr>
          <w:color w:val="151A3D"/>
          <w:spacing w:val="0"/>
          <w:w w:val="100"/>
          <w:position w:val="0"/>
          <w:sz w:val="24"/>
          <w:szCs w:val="24"/>
        </w:rPr>
        <w:t xml:space="preserve">- </w:t>
      </w:r>
      <w:r>
        <w:rPr>
          <w:color w:val="000000"/>
          <w:spacing w:val="0"/>
          <w:w w:val="100"/>
          <w:position w:val="0"/>
          <w:sz w:val="24"/>
          <w:szCs w:val="24"/>
        </w:rPr>
        <w:t>1 чел., степным сусликом, диким грызуном - 2 чел. За всеми домашними животными было установлено ветеринарное наблюдение.</w:t>
      </w:r>
    </w:p>
    <w:p>
      <w:pPr>
        <w:pStyle w:val="Style2"/>
        <w:keepNext w:val="0"/>
        <w:keepLines w:val="0"/>
        <w:widowControl w:val="0"/>
        <w:shd w:val="clear" w:color="auto" w:fill="auto"/>
        <w:bidi w:val="0"/>
        <w:spacing w:before="0" w:after="260" w:line="240" w:lineRule="auto"/>
        <w:ind w:left="0" w:right="0" w:firstLine="700"/>
        <w:jc w:val="both"/>
      </w:pPr>
      <w:r>
        <w:rPr>
          <w:color w:val="000000"/>
          <w:spacing w:val="0"/>
          <w:w w:val="100"/>
          <w:position w:val="0"/>
          <w:sz w:val="24"/>
          <w:szCs w:val="24"/>
        </w:rPr>
        <w:t>Плановая профилактическая иммунизация групп риска против бешенства БУ РК «Юстинская РБ» не выполнена, в связи с выбытием с территории района лиц подлежащих иммунизации.</w:t>
      </w:r>
    </w:p>
    <w:p>
      <w:pPr>
        <w:pStyle w:val="Style2"/>
        <w:keepNext w:val="0"/>
        <w:keepLines w:val="0"/>
        <w:widowControl w:val="0"/>
        <w:shd w:val="clear" w:color="auto" w:fill="auto"/>
        <w:bidi w:val="0"/>
        <w:spacing w:before="0" w:after="0" w:line="240" w:lineRule="auto"/>
        <w:ind w:left="0" w:right="0" w:firstLine="660"/>
        <w:jc w:val="left"/>
      </w:pPr>
      <w:r>
        <w:rPr>
          <w:color w:val="000000"/>
          <w:spacing w:val="0"/>
          <w:w w:val="100"/>
          <w:position w:val="0"/>
          <w:sz w:val="24"/>
          <w:szCs w:val="24"/>
        </w:rPr>
        <w:t xml:space="preserve">Показатель заболеваемости </w:t>
      </w:r>
      <w:r>
        <w:rPr>
          <w:b/>
          <w:bCs/>
          <w:color w:val="000000"/>
          <w:spacing w:val="0"/>
          <w:w w:val="100"/>
          <w:position w:val="0"/>
          <w:sz w:val="24"/>
          <w:szCs w:val="24"/>
          <w:u w:val="single"/>
        </w:rPr>
        <w:t>туберкулезом:</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 xml:space="preserve">В туберкулезном кабинете БУ РК «Юстинская РБ» состоит на учете больных 11 чел., в том числе с активными формами туберкулеза - 7 чел., с неактивным туберкулезным процессом после клинического излечения </w:t>
      </w:r>
      <w:r>
        <w:rPr>
          <w:color w:val="151A3D"/>
          <w:spacing w:val="0"/>
          <w:w w:val="100"/>
          <w:position w:val="0"/>
          <w:sz w:val="24"/>
          <w:szCs w:val="24"/>
        </w:rPr>
        <w:t xml:space="preserve">- </w:t>
      </w:r>
      <w:r>
        <w:rPr>
          <w:color w:val="000000"/>
          <w:spacing w:val="0"/>
          <w:w w:val="100"/>
          <w:position w:val="0"/>
          <w:sz w:val="24"/>
          <w:szCs w:val="24"/>
        </w:rPr>
        <w:t>4 чел.</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 xml:space="preserve">В 2022 г. выявлено лиц впервые больных туберкулезом </w:t>
      </w:r>
      <w:r>
        <w:rPr>
          <w:color w:val="151A3D"/>
          <w:spacing w:val="0"/>
          <w:w w:val="100"/>
          <w:position w:val="0"/>
          <w:sz w:val="24"/>
          <w:szCs w:val="24"/>
        </w:rPr>
        <w:t xml:space="preserve">- </w:t>
      </w:r>
      <w:r>
        <w:rPr>
          <w:color w:val="000000"/>
          <w:spacing w:val="0"/>
          <w:w w:val="100"/>
          <w:position w:val="0"/>
          <w:sz w:val="24"/>
          <w:szCs w:val="24"/>
        </w:rPr>
        <w:t>3 чел. (взрослые лица).</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С целью раннего выявления и принятия соответствующих профилактических мер в 2022г. проведена проба Манту 480 детям в возрасте от 1 года до 8 лет, из них положительных -5. Детям в возрасте от 8 до 17 лет проведен Диаскин-тест - 981 чел., из них отрицательно - 974 чел., сомнительных - 0 , положительных - 7 чел. Взято на диспансерный учет 7 детей после дополнительных обследований.</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Контактных лиц в очагах туберкулеза - 2 чел., из них взрослых - 2.</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Лица контактные проходят рентгенологическое обследование 2 раза в год. В течение 2022 года судебные иски о привлечении к принудительному лечению в отношении больных отказывающихся от лечения не направлялись.</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Ситуация по проведению заключительной дезинфекции в очагах больных туберкулезом с бацилловыделением, в том числе камерным способом остается нерешенной. Заключительные камерные дезинфекционные обработки в очагах туберкулеза не проводятся из-за отсутствия камерной установки в районе.</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В 2022 год родилось 44 ребенка. Вакцинация новорожденных детей против туберкулеза выполнена (100,0%).</w:t>
      </w:r>
    </w:p>
    <w:p>
      <w:pPr>
        <w:pStyle w:val="Style2"/>
        <w:keepNext w:val="0"/>
        <w:keepLines w:val="0"/>
        <w:widowControl w:val="0"/>
        <w:shd w:val="clear" w:color="auto" w:fill="auto"/>
        <w:tabs>
          <w:tab w:pos="6533" w:val="left"/>
          <w:tab w:pos="6979" w:val="left"/>
        </w:tabs>
        <w:bidi w:val="0"/>
        <w:spacing w:before="0" w:after="0" w:line="240" w:lineRule="auto"/>
        <w:ind w:left="0" w:right="0" w:firstLine="700"/>
        <w:jc w:val="left"/>
      </w:pPr>
      <w:r>
        <w:rPr>
          <w:color w:val="000000"/>
          <w:spacing w:val="0"/>
          <w:w w:val="100"/>
          <w:position w:val="0"/>
          <w:sz w:val="24"/>
          <w:szCs w:val="24"/>
        </w:rPr>
        <w:t>Охват рентгенфлюорографическим обследованием взрослого населения Юстинского района в 2022г. составил 46,8 %, охвачено обследованием 2645 чел. из числа подлежащих обследованию 5676 чел. (в 2021г.</w:t>
        <w:tab/>
        <w:t>-</w:t>
        <w:tab/>
        <w:t>64,5 %). Не охвачено</w:t>
      </w:r>
    </w:p>
    <w:p>
      <w:pPr>
        <w:pStyle w:val="Style2"/>
        <w:keepNext w:val="0"/>
        <w:keepLines w:val="0"/>
        <w:widowControl w:val="0"/>
        <w:shd w:val="clear" w:color="auto" w:fill="auto"/>
        <w:bidi w:val="0"/>
        <w:spacing w:before="0" w:after="260" w:line="240" w:lineRule="auto"/>
        <w:ind w:left="0" w:right="0" w:firstLine="0"/>
        <w:jc w:val="left"/>
      </w:pPr>
      <w:r>
        <w:rPr>
          <w:color w:val="000000"/>
          <w:spacing w:val="0"/>
          <w:w w:val="100"/>
          <w:position w:val="0"/>
          <w:sz w:val="24"/>
          <w:szCs w:val="24"/>
        </w:rPr>
        <w:t>флюорообследованием 2 и более лет 1643 чел. взрослого населения.</w:t>
      </w:r>
    </w:p>
    <w:p>
      <w:pPr>
        <w:pStyle w:val="Style2"/>
        <w:keepNext w:val="0"/>
        <w:keepLines w:val="0"/>
        <w:widowControl w:val="0"/>
        <w:shd w:val="clear" w:color="auto" w:fill="auto"/>
        <w:bidi w:val="0"/>
        <w:spacing w:before="0" w:after="260" w:line="240" w:lineRule="auto"/>
        <w:ind w:left="0" w:right="0" w:firstLine="700"/>
        <w:jc w:val="both"/>
      </w:pPr>
      <w:r>
        <w:rPr>
          <w:color w:val="000000"/>
          <w:spacing w:val="0"/>
          <w:w w:val="100"/>
          <w:position w:val="0"/>
          <w:sz w:val="24"/>
          <w:szCs w:val="24"/>
        </w:rPr>
        <w:t xml:space="preserve">В целях подготовки к эпидсезону </w:t>
      </w:r>
      <w:r>
        <w:rPr>
          <w:b/>
          <w:bCs/>
          <w:color w:val="000000"/>
          <w:spacing w:val="0"/>
          <w:w w:val="100"/>
          <w:position w:val="0"/>
          <w:sz w:val="24"/>
          <w:szCs w:val="24"/>
        </w:rPr>
        <w:t xml:space="preserve">гриппа и ОРВИ </w:t>
      </w:r>
      <w:r>
        <w:rPr>
          <w:color w:val="000000"/>
          <w:spacing w:val="0"/>
          <w:w w:val="100"/>
          <w:position w:val="0"/>
          <w:sz w:val="24"/>
          <w:szCs w:val="24"/>
        </w:rPr>
        <w:t>2022-2023г. проведено заседание санитарно-противоэпидемической комиссии, принято Постановление СПЭК при Администрации Юстинского РМО №6 от 08 сентября 2022г. «Об усилении мероприятий по профилактике гриппа и ОРВИ в эпидемическом сезоне 2022-2023гг.», которым было предусмотрено проведение санитарно-противоэпидемических мероприятий в учреждениях и организациях района.</w:t>
      </w:r>
      <w:r>
        <w:br w:type="page"/>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6" name="Shape 6"/>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47" fillcolor="#FEFEFE" stroked="f"/>
            </w:pict>
          </mc:Fallback>
        </mc:AlternateConten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В сентябре-октябре 2022г. против сезонного гриппа за счет средств федерального бюджета прививками против гриппа охвачено лиц, входящих в группу риска (медработники, работники образовательных учреждений, пенсионеры, дети) - 3291 чел., всего подлежало - 3144 чел., что составило 97,0%, из них дети 1-11 классов, дети, посещающие ДДУ, неорганизованные дети подлежало, всего - 1372 чел., охвачено - 1225 чел. (89,2%). Всего охвачено прививками против гриппа 93,57% от общего числа населения района.</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rPr>
        <w:t>С начала эпидсезона проводился эпидмониторинг за состоянием заболеваемости гриппом и ОРВИ в районе. Превышений эпидпорогов заболеваемости ОРВИ в организованных детских коллективах не зарегистрировано. Нарушений воздушно</w:t>
        <w:softHyphen/>
        <w:t>теплового режима в социально-значимых объектах не зарегистрировано.</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 xml:space="preserve">В течение года проводится эпидмониторинг за заболеваемостью внебольничными пневмониями. В 2022г. отмечено снижение числа заболеваний внебольничными пневмониями, зарегистрировано 33 больных, из них детей - 15 (в 2021г. число заболевших </w:t>
      </w:r>
      <w:r>
        <w:rPr>
          <w:color w:val="151A3D"/>
          <w:spacing w:val="0"/>
          <w:w w:val="100"/>
          <w:position w:val="0"/>
          <w:sz w:val="24"/>
          <w:szCs w:val="24"/>
        </w:rPr>
        <w:t xml:space="preserve">- </w:t>
      </w:r>
      <w:r>
        <w:rPr>
          <w:color w:val="000000"/>
          <w:spacing w:val="0"/>
          <w:w w:val="100"/>
          <w:position w:val="0"/>
          <w:sz w:val="24"/>
          <w:szCs w:val="24"/>
        </w:rPr>
        <w:t xml:space="preserve">362 чел., из них детей </w:t>
      </w:r>
      <w:r>
        <w:rPr>
          <w:color w:val="151A3D"/>
          <w:spacing w:val="0"/>
          <w:w w:val="100"/>
          <w:position w:val="0"/>
          <w:sz w:val="24"/>
          <w:szCs w:val="24"/>
        </w:rPr>
        <w:t xml:space="preserve">- </w:t>
      </w:r>
      <w:r>
        <w:rPr>
          <w:color w:val="000000"/>
          <w:spacing w:val="0"/>
          <w:w w:val="100"/>
          <w:position w:val="0"/>
          <w:sz w:val="24"/>
          <w:szCs w:val="24"/>
        </w:rPr>
        <w:t>27).</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 xml:space="preserve">В 2022г. на территории района зарегистрировано 1199 лабораторно подтвержденных случаев заболевания </w:t>
      </w:r>
      <w:r>
        <w:rPr>
          <w:color w:val="000000"/>
          <w:spacing w:val="0"/>
          <w:w w:val="100"/>
          <w:position w:val="0"/>
          <w:sz w:val="24"/>
          <w:szCs w:val="24"/>
        </w:rPr>
        <w:t>covid-</w:t>
      </w:r>
      <w:r>
        <w:rPr>
          <w:color w:val="000000"/>
          <w:spacing w:val="0"/>
          <w:w w:val="100"/>
          <w:position w:val="0"/>
          <w:sz w:val="24"/>
          <w:szCs w:val="24"/>
        </w:rPr>
        <w:t xml:space="preserve">19, из них детей - 283, в том числе случаев заболеваний внебольничных пневмоний вызванных вирусом </w:t>
      </w:r>
      <w:r>
        <w:rPr>
          <w:color w:val="000000"/>
          <w:spacing w:val="0"/>
          <w:w w:val="100"/>
          <w:position w:val="0"/>
          <w:sz w:val="24"/>
          <w:szCs w:val="24"/>
        </w:rPr>
        <w:t xml:space="preserve">covid-19 </w:t>
      </w:r>
      <w:r>
        <w:rPr>
          <w:color w:val="000000"/>
          <w:spacing w:val="0"/>
          <w:w w:val="100"/>
          <w:position w:val="0"/>
          <w:sz w:val="24"/>
          <w:szCs w:val="24"/>
        </w:rPr>
        <w:t>- 35.</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 xml:space="preserve">Случаев групповой заболеваемости </w:t>
      </w:r>
      <w:r>
        <w:rPr>
          <w:color w:val="000000"/>
          <w:spacing w:val="0"/>
          <w:w w:val="100"/>
          <w:position w:val="0"/>
          <w:sz w:val="24"/>
          <w:szCs w:val="24"/>
        </w:rPr>
        <w:t>covid-</w:t>
      </w:r>
      <w:r>
        <w:rPr>
          <w:color w:val="000000"/>
          <w:spacing w:val="0"/>
          <w:w w:val="100"/>
          <w:position w:val="0"/>
          <w:sz w:val="24"/>
          <w:szCs w:val="24"/>
        </w:rPr>
        <w:t>19 в 2022г. в организованных коллективах не зарегистрировано.</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 xml:space="preserve">Вопрос об организации мероприятий по предупреждению распространения на территории Юстинского района новой коронавирусной инфекции </w:t>
      </w:r>
      <w:r>
        <w:rPr>
          <w:color w:val="000000"/>
          <w:spacing w:val="0"/>
          <w:w w:val="100"/>
          <w:position w:val="0"/>
          <w:sz w:val="24"/>
          <w:szCs w:val="24"/>
        </w:rPr>
        <w:t xml:space="preserve">(covid-19) </w:t>
      </w:r>
      <w:r>
        <w:rPr>
          <w:color w:val="000000"/>
          <w:spacing w:val="0"/>
          <w:w w:val="100"/>
          <w:position w:val="0"/>
          <w:sz w:val="24"/>
          <w:szCs w:val="24"/>
        </w:rPr>
        <w:t>рассматривался на заседании СПЭК при Администрации Юстинского РМО (февраль 2022г.).</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 xml:space="preserve">Отмечается снижение числа больных </w:t>
      </w:r>
      <w:r>
        <w:rPr>
          <w:b/>
          <w:bCs/>
          <w:color w:val="000000"/>
          <w:spacing w:val="0"/>
          <w:w w:val="100"/>
          <w:position w:val="0"/>
          <w:sz w:val="24"/>
          <w:szCs w:val="24"/>
        </w:rPr>
        <w:t xml:space="preserve">паразитарными заболеваниями </w:t>
      </w:r>
      <w:r>
        <w:rPr>
          <w:color w:val="000000"/>
          <w:spacing w:val="0"/>
          <w:w w:val="100"/>
          <w:position w:val="0"/>
          <w:sz w:val="24"/>
          <w:szCs w:val="24"/>
        </w:rPr>
        <w:t>в 2022г. на 16 случаев заболевания энтеробиозом (в 2021г.-24 случая).</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Все случаи заболевания выявлены при профилактических осмотрах. Больные паразитарными заболеваниями после назначенного лечения прошли повторные обследования. В детских организованных коллективах случаев заболевания энтеробиозом, педикулезом не зарегистрировано.</w:t>
      </w:r>
    </w:p>
    <w:p>
      <w:pPr>
        <w:pStyle w:val="Style2"/>
        <w:keepNext w:val="0"/>
        <w:keepLines w:val="0"/>
        <w:widowControl w:val="0"/>
        <w:shd w:val="clear" w:color="auto" w:fill="auto"/>
        <w:bidi w:val="0"/>
        <w:spacing w:before="0" w:after="260" w:line="240" w:lineRule="auto"/>
        <w:ind w:left="0" w:right="0" w:firstLine="700"/>
        <w:jc w:val="both"/>
      </w:pPr>
      <w:r>
        <w:rPr>
          <w:color w:val="000000"/>
          <w:spacing w:val="0"/>
          <w:w w:val="100"/>
          <w:position w:val="0"/>
          <w:sz w:val="24"/>
          <w:szCs w:val="24"/>
        </w:rPr>
        <w:t>В 2022 году филиалом ФБУЗ «Центр гигиены и эпидемиологии в РК» в Яшкульском районе было проведено 3007 паразитологических исследований, в том числе из объектов окружающей среды 92 исследования.</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Одним из приоритетных направлений медицины является иммунопрофилактика, которой принадлежит ведущая роль в снижении уровня инфекционных заболеваний, профилактика инфекций, не имеющих адекватного лечения, приводящих к осложнениям, летальности.</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 xml:space="preserve">Среди </w:t>
      </w:r>
      <w:r>
        <w:rPr>
          <w:b/>
          <w:bCs/>
          <w:color w:val="000000"/>
          <w:spacing w:val="0"/>
          <w:w w:val="100"/>
          <w:position w:val="0"/>
          <w:sz w:val="24"/>
          <w:szCs w:val="24"/>
        </w:rPr>
        <w:t xml:space="preserve">инфекций, управляемых средствами иммунопрофилактики </w:t>
      </w:r>
      <w:r>
        <w:rPr>
          <w:color w:val="000000"/>
          <w:spacing w:val="0"/>
          <w:w w:val="100"/>
          <w:position w:val="0"/>
          <w:sz w:val="24"/>
          <w:szCs w:val="24"/>
        </w:rPr>
        <w:t>отмечается эпидблагополучие по дифтерии, столбняку, полиомиелиту, краснухе, эпидемическому паротиту. Групповой заболеваемости с числом случаев 5 и более, в том числе в образовательных учреждениях Юстинского района в 2022г. не зарегистрировано.</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Иммунизация различных контингентов населения проводилась в соответствии с Национальным календарем профилактических прививок и календарем профилактических прививок по эпидемиологическим показаниям. Показатели своевременности иммунизации в декретированных возрастах в целом соответствовали установленным требованиям.</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 xml:space="preserve">Показатели </w:t>
      </w:r>
      <w:r>
        <w:rPr>
          <w:b/>
          <w:bCs/>
          <w:color w:val="000000"/>
          <w:spacing w:val="0"/>
          <w:w w:val="100"/>
          <w:position w:val="0"/>
          <w:sz w:val="24"/>
          <w:szCs w:val="24"/>
        </w:rPr>
        <w:t xml:space="preserve">своевременности иммунизации </w:t>
      </w:r>
      <w:r>
        <w:rPr>
          <w:color w:val="000000"/>
          <w:spacing w:val="0"/>
          <w:w w:val="100"/>
          <w:position w:val="0"/>
          <w:sz w:val="24"/>
          <w:szCs w:val="24"/>
        </w:rPr>
        <w:t>детей младшего возраста по Юстинскому району в 2022г. по всем инфекциям достигли контрольного уровня ВОЗ - 95,0%.</w:t>
      </w:r>
    </w:p>
    <w:p>
      <w:pPr>
        <w:pStyle w:val="Style2"/>
        <w:keepNext w:val="0"/>
        <w:keepLines w:val="0"/>
        <w:widowControl w:val="0"/>
        <w:numPr>
          <w:ilvl w:val="0"/>
          <w:numId w:val="1"/>
        </w:numPr>
        <w:shd w:val="clear" w:color="auto" w:fill="auto"/>
        <w:tabs>
          <w:tab w:pos="726" w:val="left"/>
        </w:tabs>
        <w:bidi w:val="0"/>
        <w:spacing w:before="0" w:after="0" w:line="240" w:lineRule="auto"/>
        <w:ind w:left="700" w:right="0" w:hanging="320"/>
        <w:jc w:val="both"/>
      </w:pPr>
      <w:bookmarkStart w:id="17" w:name="bookmark17"/>
      <w:bookmarkEnd w:id="17"/>
      <w:r>
        <w:rPr>
          <w:color w:val="000000"/>
          <w:spacing w:val="0"/>
          <w:w w:val="100"/>
          <w:position w:val="0"/>
          <w:sz w:val="24"/>
          <w:szCs w:val="24"/>
        </w:rPr>
        <w:t xml:space="preserve">Охват прививками против дифтерии (вакцинация в 12 мес.) - 97,2% (в 2021г. </w:t>
      </w:r>
      <w:r>
        <w:rPr>
          <w:color w:val="151A3D"/>
          <w:spacing w:val="0"/>
          <w:w w:val="100"/>
          <w:position w:val="0"/>
          <w:sz w:val="24"/>
          <w:szCs w:val="24"/>
        </w:rPr>
        <w:t xml:space="preserve">- </w:t>
      </w:r>
      <w:r>
        <w:rPr>
          <w:color w:val="000000"/>
          <w:spacing w:val="0"/>
          <w:w w:val="100"/>
          <w:position w:val="0"/>
          <w:sz w:val="24"/>
          <w:szCs w:val="24"/>
        </w:rPr>
        <w:t>98,1%);</w:t>
      </w:r>
    </w:p>
    <w:p>
      <w:pPr>
        <w:pStyle w:val="Style2"/>
        <w:keepNext w:val="0"/>
        <w:keepLines w:val="0"/>
        <w:widowControl w:val="0"/>
        <w:numPr>
          <w:ilvl w:val="0"/>
          <w:numId w:val="1"/>
        </w:numPr>
        <w:shd w:val="clear" w:color="auto" w:fill="auto"/>
        <w:tabs>
          <w:tab w:pos="726" w:val="left"/>
        </w:tabs>
        <w:bidi w:val="0"/>
        <w:spacing w:before="0" w:after="120" w:line="240" w:lineRule="auto"/>
        <w:ind w:left="0" w:right="0" w:firstLine="380"/>
        <w:jc w:val="both"/>
      </w:pPr>
      <w:bookmarkStart w:id="18" w:name="bookmark18"/>
      <w:bookmarkEnd w:id="18"/>
      <w:r>
        <w:rPr>
          <w:color w:val="000000"/>
          <w:spacing w:val="0"/>
          <w:w w:val="100"/>
          <w:position w:val="0"/>
          <w:sz w:val="24"/>
          <w:szCs w:val="24"/>
        </w:rPr>
        <w:t>Охват прививками против дифтерии (ревакцинация) - 100,0% (в 2021г,- 100,0%);</w:t>
      </w:r>
      <w:r>
        <w:br w:type="page"/>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7" name="Shape 7"/>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46" fillcolor="#FEFEFE" stroked="f"/>
            </w:pict>
          </mc:Fallback>
        </mc:AlternateContent>
      </w:r>
    </w:p>
    <w:p>
      <w:pPr>
        <w:pStyle w:val="Style2"/>
        <w:keepNext w:val="0"/>
        <w:keepLines w:val="0"/>
        <w:widowControl w:val="0"/>
        <w:numPr>
          <w:ilvl w:val="0"/>
          <w:numId w:val="1"/>
        </w:numPr>
        <w:shd w:val="clear" w:color="auto" w:fill="auto"/>
        <w:tabs>
          <w:tab w:pos="728" w:val="left"/>
        </w:tabs>
        <w:bidi w:val="0"/>
        <w:spacing w:before="0" w:after="0" w:line="240" w:lineRule="auto"/>
        <w:ind w:left="0" w:right="0" w:firstLine="380"/>
        <w:jc w:val="left"/>
      </w:pPr>
      <w:bookmarkStart w:id="19" w:name="bookmark19"/>
      <w:bookmarkEnd w:id="19"/>
      <w:r>
        <w:rPr>
          <w:color w:val="000000"/>
          <w:spacing w:val="0"/>
          <w:w w:val="100"/>
          <w:position w:val="0"/>
          <w:sz w:val="24"/>
          <w:szCs w:val="24"/>
        </w:rPr>
        <w:t>Охват прививками против коклюша (вакцинация) -97,2% (в 2021г.-96,3%);</w:t>
      </w:r>
    </w:p>
    <w:p>
      <w:pPr>
        <w:pStyle w:val="Style2"/>
        <w:keepNext w:val="0"/>
        <w:keepLines w:val="0"/>
        <w:widowControl w:val="0"/>
        <w:numPr>
          <w:ilvl w:val="0"/>
          <w:numId w:val="1"/>
        </w:numPr>
        <w:shd w:val="clear" w:color="auto" w:fill="auto"/>
        <w:tabs>
          <w:tab w:pos="728" w:val="left"/>
        </w:tabs>
        <w:bidi w:val="0"/>
        <w:spacing w:before="0" w:after="0" w:line="240" w:lineRule="auto"/>
        <w:ind w:left="0" w:right="0" w:firstLine="380"/>
        <w:jc w:val="left"/>
      </w:pPr>
      <w:bookmarkStart w:id="20" w:name="bookmark20"/>
      <w:bookmarkEnd w:id="20"/>
      <w:r>
        <w:rPr>
          <w:color w:val="000000"/>
          <w:spacing w:val="0"/>
          <w:w w:val="100"/>
          <w:position w:val="0"/>
          <w:sz w:val="24"/>
          <w:szCs w:val="24"/>
        </w:rPr>
        <w:t>Охват прививками против коклюша (ревакцинация) - 100,0% (в 2021г.-100,0%);</w:t>
      </w:r>
    </w:p>
    <w:p>
      <w:pPr>
        <w:pStyle w:val="Style2"/>
        <w:keepNext w:val="0"/>
        <w:keepLines w:val="0"/>
        <w:widowControl w:val="0"/>
        <w:numPr>
          <w:ilvl w:val="0"/>
          <w:numId w:val="1"/>
        </w:numPr>
        <w:shd w:val="clear" w:color="auto" w:fill="auto"/>
        <w:tabs>
          <w:tab w:pos="728" w:val="left"/>
        </w:tabs>
        <w:bidi w:val="0"/>
        <w:spacing w:before="0" w:after="0" w:line="240" w:lineRule="auto"/>
        <w:ind w:left="0" w:right="0" w:firstLine="380"/>
        <w:jc w:val="left"/>
      </w:pPr>
      <w:bookmarkStart w:id="21" w:name="bookmark21"/>
      <w:bookmarkEnd w:id="21"/>
      <w:r>
        <w:rPr>
          <w:color w:val="000000"/>
          <w:spacing w:val="0"/>
          <w:w w:val="100"/>
          <w:position w:val="0"/>
          <w:sz w:val="24"/>
          <w:szCs w:val="24"/>
        </w:rPr>
        <w:t>Охват прививками против гепатита В (вакцинация) - 97,2% (в 2021г. - 98,1%);</w:t>
      </w:r>
    </w:p>
    <w:p>
      <w:pPr>
        <w:pStyle w:val="Style2"/>
        <w:keepNext w:val="0"/>
        <w:keepLines w:val="0"/>
        <w:widowControl w:val="0"/>
        <w:numPr>
          <w:ilvl w:val="0"/>
          <w:numId w:val="1"/>
        </w:numPr>
        <w:shd w:val="clear" w:color="auto" w:fill="auto"/>
        <w:tabs>
          <w:tab w:pos="728" w:val="left"/>
        </w:tabs>
        <w:bidi w:val="0"/>
        <w:spacing w:before="0" w:after="0" w:line="240" w:lineRule="auto"/>
        <w:ind w:left="0" w:right="0" w:firstLine="380"/>
        <w:jc w:val="left"/>
      </w:pPr>
      <w:bookmarkStart w:id="22" w:name="bookmark22"/>
      <w:bookmarkEnd w:id="22"/>
      <w:r>
        <w:rPr>
          <w:color w:val="000000"/>
          <w:spacing w:val="0"/>
          <w:w w:val="100"/>
          <w:position w:val="0"/>
          <w:sz w:val="24"/>
          <w:szCs w:val="24"/>
        </w:rPr>
        <w:t>Охват прививками против столбняка (вакцинация) - 97,2% (в 2021г.- 98,1%);</w:t>
      </w:r>
    </w:p>
    <w:p>
      <w:pPr>
        <w:pStyle w:val="Style2"/>
        <w:keepNext w:val="0"/>
        <w:keepLines w:val="0"/>
        <w:widowControl w:val="0"/>
        <w:numPr>
          <w:ilvl w:val="0"/>
          <w:numId w:val="1"/>
        </w:numPr>
        <w:shd w:val="clear" w:color="auto" w:fill="auto"/>
        <w:tabs>
          <w:tab w:pos="728" w:val="left"/>
        </w:tabs>
        <w:bidi w:val="0"/>
        <w:spacing w:before="0" w:after="0" w:line="240" w:lineRule="auto"/>
        <w:ind w:left="0" w:right="0" w:firstLine="380"/>
        <w:jc w:val="left"/>
      </w:pPr>
      <w:bookmarkStart w:id="23" w:name="bookmark23"/>
      <w:bookmarkEnd w:id="23"/>
      <w:r>
        <w:rPr>
          <w:color w:val="000000"/>
          <w:spacing w:val="0"/>
          <w:w w:val="100"/>
          <w:position w:val="0"/>
          <w:sz w:val="24"/>
          <w:szCs w:val="24"/>
        </w:rPr>
        <w:t>Охват прививками против столбняка (ревакцинация) - 100,0% (в 2021г,- 100,0%);</w:t>
      </w:r>
    </w:p>
    <w:p>
      <w:pPr>
        <w:pStyle w:val="Style2"/>
        <w:keepNext w:val="0"/>
        <w:keepLines w:val="0"/>
        <w:widowControl w:val="0"/>
        <w:numPr>
          <w:ilvl w:val="0"/>
          <w:numId w:val="1"/>
        </w:numPr>
        <w:shd w:val="clear" w:color="auto" w:fill="auto"/>
        <w:tabs>
          <w:tab w:pos="728" w:val="left"/>
        </w:tabs>
        <w:bidi w:val="0"/>
        <w:spacing w:before="0" w:after="0" w:line="240" w:lineRule="auto"/>
        <w:ind w:left="0" w:right="0" w:firstLine="380"/>
        <w:jc w:val="left"/>
      </w:pPr>
      <w:bookmarkStart w:id="24" w:name="bookmark24"/>
      <w:bookmarkEnd w:id="24"/>
      <w:r>
        <w:rPr>
          <w:color w:val="000000"/>
          <w:spacing w:val="0"/>
          <w:w w:val="100"/>
          <w:position w:val="0"/>
          <w:sz w:val="24"/>
          <w:szCs w:val="24"/>
        </w:rPr>
        <w:t>Охват прививками против кори (вакцинация) - 100,0% (в 2021г-100,0%);</w:t>
      </w:r>
    </w:p>
    <w:p>
      <w:pPr>
        <w:pStyle w:val="Style2"/>
        <w:keepNext w:val="0"/>
        <w:keepLines w:val="0"/>
        <w:widowControl w:val="0"/>
        <w:numPr>
          <w:ilvl w:val="0"/>
          <w:numId w:val="1"/>
        </w:numPr>
        <w:shd w:val="clear" w:color="auto" w:fill="auto"/>
        <w:tabs>
          <w:tab w:pos="728" w:val="left"/>
        </w:tabs>
        <w:bidi w:val="0"/>
        <w:spacing w:before="0" w:after="0" w:line="240" w:lineRule="auto"/>
        <w:ind w:left="0" w:right="0" w:firstLine="380"/>
        <w:jc w:val="left"/>
      </w:pPr>
      <w:bookmarkStart w:id="25" w:name="bookmark25"/>
      <w:bookmarkEnd w:id="25"/>
      <w:r>
        <w:rPr>
          <w:color w:val="000000"/>
          <w:spacing w:val="0"/>
          <w:w w:val="100"/>
          <w:position w:val="0"/>
          <w:sz w:val="24"/>
          <w:szCs w:val="24"/>
        </w:rPr>
        <w:t>Охват прививками против кори (ревакцинация) - 100,0% (в 2021г,-100,0%);</w:t>
      </w:r>
    </w:p>
    <w:p>
      <w:pPr>
        <w:pStyle w:val="Style2"/>
        <w:keepNext w:val="0"/>
        <w:keepLines w:val="0"/>
        <w:widowControl w:val="0"/>
        <w:numPr>
          <w:ilvl w:val="0"/>
          <w:numId w:val="1"/>
        </w:numPr>
        <w:shd w:val="clear" w:color="auto" w:fill="auto"/>
        <w:tabs>
          <w:tab w:pos="728" w:val="left"/>
        </w:tabs>
        <w:bidi w:val="0"/>
        <w:spacing w:before="0" w:after="0" w:line="240" w:lineRule="auto"/>
        <w:ind w:left="0" w:right="0" w:firstLine="380"/>
        <w:jc w:val="left"/>
      </w:pPr>
      <w:bookmarkStart w:id="26" w:name="bookmark26"/>
      <w:bookmarkEnd w:id="26"/>
      <w:r>
        <w:rPr>
          <w:color w:val="000000"/>
          <w:spacing w:val="0"/>
          <w:w w:val="100"/>
          <w:position w:val="0"/>
          <w:sz w:val="24"/>
          <w:szCs w:val="24"/>
        </w:rPr>
        <w:t>Охват прививками против эпидпаротита (вакцинация) -100,0% (в 2021г.-103,1%);</w:t>
      </w:r>
    </w:p>
    <w:p>
      <w:pPr>
        <w:pStyle w:val="Style2"/>
        <w:keepNext w:val="0"/>
        <w:keepLines w:val="0"/>
        <w:widowControl w:val="0"/>
        <w:numPr>
          <w:ilvl w:val="0"/>
          <w:numId w:val="1"/>
        </w:numPr>
        <w:shd w:val="clear" w:color="auto" w:fill="auto"/>
        <w:tabs>
          <w:tab w:pos="728" w:val="left"/>
        </w:tabs>
        <w:bidi w:val="0"/>
        <w:spacing w:before="0" w:after="0" w:line="240" w:lineRule="auto"/>
        <w:ind w:left="0" w:right="0" w:firstLine="380"/>
        <w:jc w:val="left"/>
      </w:pPr>
      <w:bookmarkStart w:id="27" w:name="bookmark27"/>
      <w:bookmarkEnd w:id="27"/>
      <w:r>
        <w:rPr>
          <w:color w:val="000000"/>
          <w:spacing w:val="0"/>
          <w:w w:val="100"/>
          <w:position w:val="0"/>
          <w:sz w:val="24"/>
          <w:szCs w:val="24"/>
        </w:rPr>
        <w:t>Охват прививками против краснухи (вакцинация) - 100,0% (в 2021г.-103,0%);</w:t>
      </w:r>
    </w:p>
    <w:p>
      <w:pPr>
        <w:pStyle w:val="Style2"/>
        <w:keepNext w:val="0"/>
        <w:keepLines w:val="0"/>
        <w:widowControl w:val="0"/>
        <w:numPr>
          <w:ilvl w:val="0"/>
          <w:numId w:val="1"/>
        </w:numPr>
        <w:shd w:val="clear" w:color="auto" w:fill="auto"/>
        <w:tabs>
          <w:tab w:pos="728" w:val="left"/>
        </w:tabs>
        <w:bidi w:val="0"/>
        <w:spacing w:before="0" w:after="260" w:line="240" w:lineRule="auto"/>
        <w:ind w:left="0" w:right="0" w:firstLine="380"/>
        <w:jc w:val="left"/>
      </w:pPr>
      <w:bookmarkStart w:id="28" w:name="bookmark28"/>
      <w:bookmarkEnd w:id="28"/>
      <w:r>
        <w:rPr>
          <w:color w:val="000000"/>
          <w:spacing w:val="0"/>
          <w:w w:val="100"/>
          <w:position w:val="0"/>
          <w:sz w:val="24"/>
          <w:szCs w:val="24"/>
        </w:rPr>
        <w:t>Охват прививками против краснухи (ревакцинация) - 100,0% (в 2021г.-92,3%);</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Имеет место невыполнение плана иммунизации против природно-очаговых и особо опасных инфекций в 2022 году взрослого населения (туляремия, бешенство, бруцеллез). Невыполнение плана профилактических прививок против особо опасных инфекций связано с низкой обеспеченностью БУ РК «Юстинская РБ» медицинскими иммунобиологическими препаратами, выездом подлежащего контингента за пределы Юстинского района.</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Проведение дополнительной иммунизации населения в рамках приоритетного Национального проекта «Здоровье» населения Юстинского района против кори, вирусного гепатита В взрослого населения не выполнено.</w:t>
      </w:r>
    </w:p>
    <w:p>
      <w:pPr>
        <w:pStyle w:val="Style2"/>
        <w:keepNext w:val="0"/>
        <w:keepLines w:val="0"/>
        <w:widowControl w:val="0"/>
        <w:shd w:val="clear" w:color="auto" w:fill="auto"/>
        <w:bidi w:val="0"/>
        <w:spacing w:before="0" w:after="260" w:line="240" w:lineRule="auto"/>
        <w:ind w:left="0" w:right="0" w:firstLine="700"/>
        <w:jc w:val="left"/>
      </w:pPr>
      <w:r>
        <w:rPr>
          <w:color w:val="000000"/>
          <w:spacing w:val="0"/>
          <w:w w:val="100"/>
          <w:position w:val="0"/>
          <w:sz w:val="24"/>
          <w:szCs w:val="24"/>
        </w:rPr>
        <w:t>Случаев внутрибольничных инфекций в медицинских организациях Юстинского района не зарегистрировано.</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 xml:space="preserve">Всего на территории Юстинского района государственному санитарному надзору подлежит 425 объектов. Функции по обеспечению государственного контроля (надзора) выполняет филиал ФБУЗ «Центр гигиены и эпидемиологии в РК» в Яшкульском районе на основании свидетельства об аккредитации </w:t>
      </w:r>
      <w:r>
        <w:rPr>
          <w:color w:val="000000"/>
          <w:spacing w:val="0"/>
          <w:w w:val="100"/>
          <w:position w:val="0"/>
          <w:sz w:val="24"/>
          <w:szCs w:val="24"/>
        </w:rPr>
        <w:t>POCC.RU</w:t>
      </w:r>
      <w:r>
        <w:rPr>
          <w:color w:val="000000"/>
          <w:spacing w:val="0"/>
          <w:w w:val="100"/>
          <w:position w:val="0"/>
          <w:sz w:val="24"/>
          <w:szCs w:val="24"/>
        </w:rPr>
        <w:t xml:space="preserve"> </w:t>
      </w:r>
      <w:r>
        <w:rPr>
          <w:color w:val="000000"/>
          <w:spacing w:val="0"/>
          <w:w w:val="100"/>
          <w:position w:val="0"/>
          <w:sz w:val="24"/>
          <w:szCs w:val="24"/>
        </w:rPr>
        <w:t>510881 от 25.08.2015г.</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Специалисты ФБУЗ «Центр гигиены и эпидемиологии в РК» в Яшкульском районе привлекались для обеспечения плановых и внеплановых выездных проверок. При обеспечении проведения проверок проводились санитарно-эпидемиологические исследования и иные виды оценок (лабораторные, инструментальные).</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В 2022г. году количество проведенных контрольно-надзорных мероприятий составило, всего - 26, из них плановых - 18, внеплановых - 8. В структуре внеплановых проверок, основной удельный вес составили проверки по исполнению приказа Руководителя Федеральной службы, изданных по поручению Президента РФ.</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Общее количество проверок, по итогам, проведения которых выявлены правонарушения - 26 (100,0%).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По результатам проведенных контрольно-надзорных мероприятий составлено 45 протоколов об административных правонарушениях за нарушения требований санитарного законодательства. Вынесено постановлений по делам об административных правонарушениях с наложением административных штрафов - 34 на общую сумму 208,5 тыс.руб. Сумма взысканных штрафов составила 208,5 тыс.руб. Количество вынесенных предупреждений - 9.</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 xml:space="preserve">За выявленные правонарушения санитарного законодательства в суды Юстинского района для рассмотрения по подведомственности направлено 2 административных материала. Вынесено судом постановлений о назначении административных наказаний в виде предупреждения </w:t>
      </w:r>
      <w:r>
        <w:rPr>
          <w:color w:val="2A2934"/>
          <w:spacing w:val="0"/>
          <w:w w:val="100"/>
          <w:position w:val="0"/>
          <w:sz w:val="24"/>
          <w:szCs w:val="24"/>
        </w:rPr>
        <w:t xml:space="preserve">- </w:t>
      </w:r>
      <w:r>
        <w:rPr>
          <w:color w:val="000000"/>
          <w:spacing w:val="0"/>
          <w:w w:val="100"/>
          <w:position w:val="0"/>
          <w:sz w:val="24"/>
          <w:szCs w:val="24"/>
        </w:rPr>
        <w:t>1, в виде временного приостановления деятельности объекта - 1.</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rPr>
        <w:t>За 2022г. руководителям организаций, учреждений выдано предписаний о проведении дополнительных противоэпидемических (профилактических) мероприятий - 26, вынесено представлений об устранении выявленных правонарушений - 37.</w:t>
      </w:r>
      <w:r>
        <w:br w:type="page"/>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8" name="Shape 8"/>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DFDFD"/>
                        </a:solidFill>
                      </wps:spPr>
                      <wps:bodyPr/>
                    </wps:wsp>
                  </a:graphicData>
                </a:graphic>
              </wp:anchor>
            </w:drawing>
          </mc:Choice>
          <mc:Fallback>
            <w:pict>
              <v:rect style="position:absolute;margin-left:0;margin-top:0;width:595.pt;height:842.pt;z-index:-251658240;mso-position-horizontal-relative:page;mso-position-vertical-relative:page;z-index:-251658745" fillcolor="#FDFDFD" stroked="f"/>
            </w:pict>
          </mc:Fallback>
        </mc:AlternateContent>
      </w:r>
    </w:p>
    <w:p>
      <w:pPr>
        <w:pStyle w:val="Style2"/>
        <w:keepNext w:val="0"/>
        <w:keepLines w:val="0"/>
        <w:widowControl w:val="0"/>
        <w:shd w:val="clear" w:color="auto" w:fill="auto"/>
        <w:bidi w:val="0"/>
        <w:spacing w:before="0" w:after="260" w:line="240" w:lineRule="auto"/>
        <w:ind w:left="2020" w:right="0" w:firstLine="0"/>
        <w:jc w:val="both"/>
        <w:rPr>
          <w:sz w:val="22"/>
          <w:szCs w:val="22"/>
        </w:rPr>
      </w:pPr>
      <w:r>
        <w:rPr>
          <w:b/>
          <w:bCs/>
          <w:i/>
          <w:iCs/>
          <w:color w:val="000000"/>
          <w:spacing w:val="0"/>
          <w:w w:val="100"/>
          <w:position w:val="0"/>
          <w:sz w:val="22"/>
          <w:szCs w:val="22"/>
        </w:rPr>
        <w:t>Хозяйственно-п итьевое водоснабжен не</w:t>
      </w:r>
    </w:p>
    <w:p>
      <w:pPr>
        <w:pStyle w:val="Style2"/>
        <w:keepNext w:val="0"/>
        <w:keepLines w:val="0"/>
        <w:widowControl w:val="0"/>
        <w:shd w:val="clear" w:color="auto" w:fill="auto"/>
        <w:bidi w:val="0"/>
        <w:spacing w:before="0" w:after="0" w:line="240" w:lineRule="auto"/>
        <w:ind w:left="0" w:right="0" w:firstLine="680"/>
        <w:jc w:val="both"/>
      </w:pPr>
      <w:r>
        <w:rPr>
          <w:color w:val="000000"/>
          <w:spacing w:val="0"/>
          <w:w w:val="100"/>
          <w:position w:val="0"/>
          <w:sz w:val="24"/>
          <w:szCs w:val="24"/>
        </w:rPr>
        <w:t>Приоритетным направлением в плане достижения санитарно-эпидемиологического благополучия в Юстинском районе РК была и остается проблема обеспечения населения безопасной в эпидемиологическом и радиационном плане, безвредной по химическому составу питьевой водой, что относится к числу определяющих факторов охраны здоровья населения.</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rPr>
        <w:t>На территории Юстинского района, хозяйственно-питьевое водоснабжение населения п.Цаган-Аман осуществляет МУП «Тепловик» Юстинского РМО.</w:t>
      </w:r>
    </w:p>
    <w:p>
      <w:pPr>
        <w:pStyle w:val="Style2"/>
        <w:keepNext w:val="0"/>
        <w:keepLines w:val="0"/>
        <w:widowControl w:val="0"/>
        <w:shd w:val="clear" w:color="auto" w:fill="auto"/>
        <w:bidi w:val="0"/>
        <w:spacing w:before="0" w:after="0" w:line="240" w:lineRule="auto"/>
        <w:ind w:left="0" w:right="0" w:firstLine="680"/>
        <w:jc w:val="both"/>
      </w:pPr>
      <w:r>
        <w:rPr>
          <w:color w:val="000000"/>
          <w:spacing w:val="0"/>
          <w:w w:val="100"/>
          <w:position w:val="0"/>
          <w:sz w:val="24"/>
          <w:szCs w:val="24"/>
        </w:rPr>
        <w:t>В п. Цаган-Аман проживают и пользуются централизованным водоснабжением 5285 чел.</w:t>
      </w:r>
    </w:p>
    <w:p>
      <w:pPr>
        <w:pStyle w:val="Style2"/>
        <w:keepNext w:val="0"/>
        <w:keepLines w:val="0"/>
        <w:widowControl w:val="0"/>
        <w:shd w:val="clear" w:color="auto" w:fill="auto"/>
        <w:bidi w:val="0"/>
        <w:spacing w:before="0" w:after="0" w:line="240" w:lineRule="auto"/>
        <w:ind w:left="0" w:right="0" w:firstLine="680"/>
        <w:jc w:val="both"/>
      </w:pPr>
      <w:r>
        <w:rPr>
          <w:color w:val="000000"/>
          <w:spacing w:val="0"/>
          <w:w w:val="100"/>
          <w:position w:val="0"/>
          <w:sz w:val="24"/>
          <w:szCs w:val="24"/>
        </w:rPr>
        <w:t>Санитарно-техническое состояние объектов водоснабжения на протяжении последних лет находится в неудовлетворительном санитарно-техническом состоянии.</w:t>
      </w:r>
    </w:p>
    <w:p>
      <w:pPr>
        <w:pStyle w:val="Style2"/>
        <w:keepNext w:val="0"/>
        <w:keepLines w:val="0"/>
        <w:widowControl w:val="0"/>
        <w:shd w:val="clear" w:color="auto" w:fill="auto"/>
        <w:bidi w:val="0"/>
        <w:spacing w:before="0" w:after="0" w:line="240" w:lineRule="auto"/>
        <w:ind w:left="0" w:right="0" w:firstLine="680"/>
        <w:jc w:val="both"/>
      </w:pPr>
      <w:r>
        <w:rPr>
          <w:color w:val="000000"/>
          <w:spacing w:val="0"/>
          <w:w w:val="100"/>
          <w:position w:val="0"/>
          <w:sz w:val="24"/>
          <w:szCs w:val="24"/>
        </w:rPr>
        <w:t>Территория 1-го пояса зоны санитарной охраны с особым режимом не соответствует санитарным требованиям: Санитарно-техническое и санитарное состояние производственных помещений станции 1 подъема неудовлетворительное. По прежнему сохраняется неудовлетворительная ситуация по обустройству зоны санитарной охраны территории водозабора, не разработан и не утвержден проект ЗСО, отсутствует санитарно- эпидемиологическое заключение на водный объект, не проведен ремонт помещений насосной станции 1 подъема, замена неисправного оборудования.</w:t>
      </w:r>
    </w:p>
    <w:p>
      <w:pPr>
        <w:pStyle w:val="Style2"/>
        <w:keepNext w:val="0"/>
        <w:keepLines w:val="0"/>
        <w:widowControl w:val="0"/>
        <w:shd w:val="clear" w:color="auto" w:fill="auto"/>
        <w:bidi w:val="0"/>
        <w:spacing w:before="0" w:after="0" w:line="240" w:lineRule="auto"/>
        <w:ind w:left="0" w:right="0" w:firstLine="680"/>
        <w:jc w:val="both"/>
      </w:pPr>
      <w:r>
        <w:rPr>
          <w:color w:val="000000"/>
          <w:spacing w:val="0"/>
          <w:w w:val="100"/>
          <w:position w:val="0"/>
          <w:sz w:val="24"/>
          <w:szCs w:val="24"/>
        </w:rPr>
        <w:t>В целях реализации Ф3№416 от 07.12.2011 «О водоснабжении и водоотведении» необходимо провести работы по благоустройству мест водозабора в соответствии с санитарными нормами и правилами , принятие мер по разработке и утверждению проектов зон санитарной охраны источников водоснабжения.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В 2022г. проведен отбор проб почвы в границах зоны санитарной охраны (ЗСО) поверхностного источника (р.Волга) на микробиологические, паразитологические показатели. Все образцы проб соответствуют гигиеническим показателям.</w:t>
      </w:r>
    </w:p>
    <w:p>
      <w:pPr>
        <w:pStyle w:val="Style2"/>
        <w:keepNext w:val="0"/>
        <w:keepLines w:val="0"/>
        <w:widowControl w:val="0"/>
        <w:shd w:val="clear" w:color="auto" w:fill="auto"/>
        <w:bidi w:val="0"/>
        <w:spacing w:before="0" w:after="0" w:line="240" w:lineRule="auto"/>
        <w:ind w:left="0" w:right="0" w:firstLine="680"/>
        <w:jc w:val="both"/>
      </w:pPr>
      <w:r>
        <w:rPr>
          <w:color w:val="000000"/>
          <w:spacing w:val="0"/>
          <w:w w:val="100"/>
          <w:position w:val="0"/>
          <w:sz w:val="24"/>
          <w:szCs w:val="24"/>
        </w:rPr>
        <w:t>Санитарно- техническое состояние, общее санитарное состояние производственных помещений станции 2 подъема: блок отстойников, блок фильтров, станции 2 подъема крайне неудовлетворительное. Техническая изношенность систем водоснабжения, высокая коррозионная активность воды и ее высокая природная минерализация, отсутствие необходимого комплекса очистных сооружений, недостаточная водоподготовка и устаревшие методы обработки воды являются основными причинами несоответствия питьевой воды, как по санитарно-химическим, так и по микробиологическим показателям.</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Все сооружения МУП «Тепловик» по подготовке, очистке и обеззараживанию воды из поверхностного источника не выполняют функцию в полном объёме, находятся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в неудовлетворительном санитарно - техническом состоянии, данную ситуацию усугубляет высокий износ разводящих сетей, из-за аварийности которых отмечается вторичное микробное загрязнение питьевой воды, т.е. грубо нарушается технология водоподготовки, отсутствуют этапы коагулирования и отстаивания. Вследствие выхода из строя датчиков уровня воды в РЧВ, контроль заполнения резервуаров ведется визуально.</w:t>
      </w:r>
    </w:p>
    <w:p>
      <w:pPr>
        <w:pStyle w:val="Style2"/>
        <w:keepNext w:val="0"/>
        <w:keepLines w:val="0"/>
        <w:widowControl w:val="0"/>
        <w:shd w:val="clear" w:color="auto" w:fill="auto"/>
        <w:bidi w:val="0"/>
        <w:spacing w:before="0" w:after="0" w:line="240" w:lineRule="auto"/>
        <w:ind w:left="0" w:right="0" w:firstLine="680"/>
        <w:jc w:val="both"/>
      </w:pPr>
      <w:r>
        <w:rPr>
          <w:color w:val="000000"/>
          <w:spacing w:val="0"/>
          <w:w w:val="100"/>
          <w:position w:val="0"/>
          <w:sz w:val="24"/>
          <w:szCs w:val="24"/>
        </w:rPr>
        <w:t>Реагентное хозяйство и радиальные отстойники полностью выведены из строя. Существующая технология фильтрации воды не обеспечивает необходимый режим промывки, в результате работа фильтров становится неэффективна, чему способствует и не постоянный режим водоподачи.</w:t>
      </w:r>
    </w:p>
    <w:p>
      <w:pPr>
        <w:pStyle w:val="Style2"/>
        <w:keepNext w:val="0"/>
        <w:keepLines w:val="0"/>
        <w:widowControl w:val="0"/>
        <w:shd w:val="clear" w:color="auto" w:fill="auto"/>
        <w:bidi w:val="0"/>
        <w:spacing w:before="0" w:after="0" w:line="240" w:lineRule="auto"/>
        <w:ind w:left="0" w:right="0" w:firstLine="680"/>
        <w:jc w:val="both"/>
      </w:pPr>
      <w:r>
        <w:rPr>
          <w:color w:val="000000"/>
          <w:spacing w:val="0"/>
          <w:w w:val="100"/>
          <w:position w:val="0"/>
          <w:sz w:val="24"/>
          <w:szCs w:val="24"/>
        </w:rPr>
        <w:t>Разводящая сеть п.Цаган-Аман находится в аварийном состоянии, отмечаются частые порывы, в связи с чем, вода подается нерегулярно, т.е. разводящая сеть п.Цаган- Аман требует капитального ремонта.</w:t>
      </w:r>
    </w:p>
    <w:p>
      <w:pPr>
        <w:pStyle w:val="Style2"/>
        <w:keepNext w:val="0"/>
        <w:keepLines w:val="0"/>
        <w:widowControl w:val="0"/>
        <w:shd w:val="clear" w:color="auto" w:fill="auto"/>
        <w:bidi w:val="0"/>
        <w:spacing w:before="0" w:after="0" w:line="240" w:lineRule="auto"/>
        <w:ind w:left="0" w:right="0" w:firstLine="680"/>
        <w:jc w:val="both"/>
      </w:pPr>
      <w:r>
        <w:rPr>
          <w:color w:val="000000"/>
          <w:spacing w:val="0"/>
          <w:w w:val="100"/>
          <w:position w:val="0"/>
          <w:sz w:val="24"/>
          <w:szCs w:val="24"/>
        </w:rPr>
        <w:t>И как следствие, вода, подаваемая потребителям п. Цаган-Аман не соответствует требованиям СанПиН 2.1.4.1074-01 «Питьевая вода. Гигиенические требования к качеству</w:t>
        <w:br w:type="page"/>
      </w:r>
      <w:r>
        <w:rPr>
          <w:color w:val="000000"/>
          <w:spacing w:val="0"/>
          <w:w w:val="100"/>
          <w:position w:val="0"/>
          <w:sz w:val="24"/>
          <w:szCs w:val="24"/>
        </w:rPr>
        <w:t>воды централизованных систем питьевого водоснабжения. Контроль качества» по микробиологическим показателям. На предприятии не организован ведомственный производственный контроль за качеством подаваемой воды (санитарно - химические и санитарно-бактериологические исследования), контроль за содержанием остаточного хлора на всех этапах, бактериологический анализ. Производственная лаборатория отсутствует. В соответствии с требованиями статьи 25 № 416-ФЗ «О водоснабжении и водоотведении» ресурсоснабжающие организации обязаны осуществлять лабораторно-производственный контроль качества питьевой воды (холодной и горячей).</w:t>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9" name="Shape 9"/>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44" fillcolor="#FEFEFE" stroked="f"/>
            </w:pict>
          </mc:Fallback>
        </mc:AlternateConten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В ходе проведенных в 2022г. контрольно-надзорных мероприятий в отношении водоснабжающей организации - МУП «Тепловик» Юстинского РМО проведены лабораторные исследования проб воды из поверхностного источника, распределительной сети по микробиологическим, паразитологическим показателям. Доля не соответствующих гигиеническим нормативам проб воды по микробиологическим показателям - 75,0% (распределительная сеть), что свидетельствует о вторичном загрязнении воды из-за ветхости разводящих сетей. По паразитологическим показателям исследованные образцы проб отвечают гигиеническим нормативам.</w:t>
      </w:r>
    </w:p>
    <w:p>
      <w:pPr>
        <w:pStyle w:val="Style2"/>
        <w:keepNext w:val="0"/>
        <w:keepLines w:val="0"/>
        <w:widowControl w:val="0"/>
        <w:shd w:val="clear" w:color="auto" w:fill="auto"/>
        <w:bidi w:val="0"/>
        <w:spacing w:before="0" w:after="0" w:line="240" w:lineRule="auto"/>
        <w:ind w:left="0" w:right="0" w:firstLine="560"/>
        <w:jc w:val="left"/>
      </w:pPr>
      <w:r>
        <w:rPr>
          <w:color w:val="000000"/>
          <w:spacing w:val="0"/>
          <w:w w:val="100"/>
          <w:position w:val="0"/>
          <w:sz w:val="24"/>
          <w:szCs w:val="24"/>
        </w:rPr>
        <w:t xml:space="preserve">Таким образом, в соответствии с критериями оценки качества питьевой воды население п.Цаган Аман обеспечено </w:t>
      </w:r>
      <w:r>
        <w:rPr>
          <w:b/>
          <w:bCs/>
          <w:i/>
          <w:iCs/>
          <w:color w:val="000000"/>
          <w:spacing w:val="0"/>
          <w:w w:val="100"/>
          <w:position w:val="0"/>
          <w:sz w:val="22"/>
          <w:szCs w:val="22"/>
        </w:rPr>
        <w:t>недоброкачественной</w:t>
      </w:r>
      <w:r>
        <w:rPr>
          <w:color w:val="000000"/>
          <w:spacing w:val="0"/>
          <w:w w:val="100"/>
          <w:position w:val="0"/>
          <w:sz w:val="24"/>
          <w:szCs w:val="24"/>
        </w:rPr>
        <w:t xml:space="preserve"> питьевой водой, согласно проведенным исследованиям воды по санитарно-химическим, микробиологическим исследованиям в рамках социально-гигиенического мониторинга и в ходе проведения контрольно-надзорных мероприятий.</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Подача питьевой воды потребителям осуществляется с нарушением Правил предоставления коммунальных услуг, утвержденных постановлением Правительства РФ №354 от 06.05.2011г. В нарушение требований пп.З раздела П указанных Правил населению п.Цаган-Аман подача воды осуществляется нерегулярно, всего 3 раза в неделю в определенные часы, что является нарушением прав потребителей и негативно сказывается на жизнедеятельности населения, работе социально - значимых объектов: лечебно</w:t>
        <w:softHyphen/>
        <w:t>профилактические учреждения, образовательные учреждения.</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rPr>
        <w:t>Причинами и условиями в сложившейся ситуации явились грубейшие нарушения технологии водоподготовки, а именно: неудовлетворительное санитарно-техническое состояние объекта, не соблюдение цикла очистки воды, отсутствие производственного контроля, нарушение прав потребителей.</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Низкое качество воды и недостаток водопотребления могут явиться причиной возникновения различных массовых инфекционных заболеваний и являются нарушением требований ФЗ «О санитарно-эпидемиологическом благополучии населения» от 30.03.1999г. №52-ФЗ, ФЗ «О защите прав потребителей» от 02.07.1992г. №2300-1, ФЗ №416-ФЗ от 07.12.2011г. «О водоснабжении и водоотведении».</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Однако, несмотря на принимаемые меры административного воздействия к организации , осуществляющей водоснабжение населения п.Цаган-Аман, на протяжении последних лет проблема остается прежней. Не проводится весь комплекс организационных, инженерно-технических мероприятий с целью соблюдения всех этапов технологии водоочистки, режима обеззараживания питьевой воды, подаваемой потребителям и соблюдения, что создает реальную угрозу здоровью населения и возникновению эпидемии среди населения.</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sz w:val="24"/>
          <w:szCs w:val="24"/>
        </w:rPr>
        <w:t>В 2022г. Территориальным отделом «Северо-Восточный» за нарушения санитарного законодательства в сфере хозяйственно-питьевого водоснабжения населения по результатам плановой выездной проверки составлено 2 протокола об административных правонарушениях в отношении директора МУП «Тепловик» Юстинского РМО. Вынесено 2 постановления об административном наказании в виде штрафов. Составлен протокол об административном правонарушении в отношении юридического лица МУП «Тепловик» Юстинского РМО. Вынесено постановление об административном наказании за нарушения требований санитарного законодательства в</w:t>
        <w:br w:type="page"/>
      </w:r>
      <w:r>
        <w:rPr>
          <w:color w:val="000000"/>
          <w:spacing w:val="0"/>
          <w:w w:val="100"/>
          <w:position w:val="0"/>
          <w:sz w:val="24"/>
          <w:szCs w:val="24"/>
        </w:rPr>
        <w:t>виде предупреждения. По результатам проверки внесено представление об устранении выявленных нарушений.</w:t>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10" name="Shape 10"/>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43" fillcolor="#FEFEFE" stroked="f"/>
            </w:pict>
          </mc:Fallback>
        </mc:AlternateConten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С 2021г. население п.Цаган Аман обеспечивается технической водой через системы централизованного водоснабжения.</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С точки зрения Управления Роспотребнадзора по РК основными причинами, обуславливающими несоответствие качества питьевой воды, подаваемой населению, требованиям санитарного законодательства, являются:</w:t>
      </w:r>
    </w:p>
    <w:p>
      <w:pPr>
        <w:pStyle w:val="Style2"/>
        <w:keepNext w:val="0"/>
        <w:keepLines w:val="0"/>
        <w:widowControl w:val="0"/>
        <w:numPr>
          <w:ilvl w:val="0"/>
          <w:numId w:val="3"/>
        </w:numPr>
        <w:shd w:val="clear" w:color="auto" w:fill="auto"/>
        <w:tabs>
          <w:tab w:pos="202" w:val="left"/>
        </w:tabs>
        <w:bidi w:val="0"/>
        <w:spacing w:before="0" w:after="0" w:line="240" w:lineRule="auto"/>
        <w:ind w:left="0" w:right="0" w:firstLine="0"/>
        <w:jc w:val="left"/>
      </w:pPr>
      <w:bookmarkStart w:id="29" w:name="bookmark29"/>
      <w:bookmarkEnd w:id="29"/>
      <w:r>
        <w:rPr>
          <w:color w:val="000000"/>
          <w:spacing w:val="0"/>
          <w:w w:val="100"/>
          <w:position w:val="0"/>
          <w:sz w:val="24"/>
          <w:szCs w:val="24"/>
        </w:rPr>
        <w:t>недостаточная защищенность водоисточников, отсутствие организованных зон санитарной охраны;</w:t>
      </w:r>
    </w:p>
    <w:p>
      <w:pPr>
        <w:pStyle w:val="Style2"/>
        <w:keepNext w:val="0"/>
        <w:keepLines w:val="0"/>
        <w:widowControl w:val="0"/>
        <w:numPr>
          <w:ilvl w:val="0"/>
          <w:numId w:val="3"/>
        </w:numPr>
        <w:shd w:val="clear" w:color="auto" w:fill="auto"/>
        <w:tabs>
          <w:tab w:pos="198" w:val="left"/>
        </w:tabs>
        <w:bidi w:val="0"/>
        <w:spacing w:before="0" w:after="0" w:line="240" w:lineRule="auto"/>
        <w:ind w:left="0" w:right="0" w:firstLine="0"/>
        <w:jc w:val="left"/>
      </w:pPr>
      <w:bookmarkStart w:id="30" w:name="bookmark30"/>
      <w:bookmarkEnd w:id="30"/>
      <w:r>
        <w:rPr>
          <w:color w:val="000000"/>
          <w:spacing w:val="0"/>
          <w:w w:val="100"/>
          <w:position w:val="0"/>
          <w:sz w:val="24"/>
          <w:szCs w:val="24"/>
        </w:rPr>
        <w:t>отсутствие необходимых комплексов очистки воды, отсутствие технологий водоподготовки;</w:t>
      </w:r>
    </w:p>
    <w:p>
      <w:pPr>
        <w:pStyle w:val="Style2"/>
        <w:keepNext w:val="0"/>
        <w:keepLines w:val="0"/>
        <w:widowControl w:val="0"/>
        <w:numPr>
          <w:ilvl w:val="0"/>
          <w:numId w:val="3"/>
        </w:numPr>
        <w:shd w:val="clear" w:color="auto" w:fill="auto"/>
        <w:tabs>
          <w:tab w:pos="202" w:val="left"/>
        </w:tabs>
        <w:bidi w:val="0"/>
        <w:spacing w:before="0" w:after="0" w:line="240" w:lineRule="auto"/>
        <w:ind w:left="0" w:right="0" w:firstLine="0"/>
        <w:jc w:val="left"/>
      </w:pPr>
      <w:bookmarkStart w:id="31" w:name="bookmark31"/>
      <w:bookmarkEnd w:id="31"/>
      <w:r>
        <w:rPr>
          <w:color w:val="000000"/>
          <w:spacing w:val="0"/>
          <w:w w:val="100"/>
          <w:position w:val="0"/>
          <w:sz w:val="24"/>
          <w:szCs w:val="24"/>
        </w:rPr>
        <w:t>недостаточный объем планово-профилактических работ в общей структуре мероприятий, проводимых по обеспечению населения питьевой водой, недостаточная материальная оснащенность ресурсообеспечивающих организаций.</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Количество нецентрализованных источников (шахтных колодцев, артскважин ) - 11. Численность населения, обеспеченного нецентрализованным водоснабжением - 3849 чел.</w:t>
      </w:r>
    </w:p>
    <w:p>
      <w:pPr>
        <w:pStyle w:val="Style2"/>
        <w:keepNext w:val="0"/>
        <w:keepLines w:val="0"/>
        <w:widowControl w:val="0"/>
        <w:shd w:val="clear" w:color="auto" w:fill="auto"/>
        <w:bidi w:val="0"/>
        <w:spacing w:before="0" w:after="260" w:line="240" w:lineRule="auto"/>
        <w:ind w:left="0" w:right="0" w:firstLine="700"/>
        <w:jc w:val="both"/>
      </w:pPr>
      <w:r>
        <w:rPr>
          <w:color w:val="000000"/>
          <w:spacing w:val="0"/>
          <w:w w:val="100"/>
          <w:position w:val="0"/>
          <w:sz w:val="24"/>
          <w:szCs w:val="24"/>
        </w:rPr>
        <w:t>Шахтные колодцы, артезианские скважины на территории Харбинского, Бергинского, Барунского, Татальского СМО не обустроены в соответствии с гигиеническими требованиями, здесь же организован водопой скота, что приводит к бактериальному загрязнению территорий водоисточников и вторичному загрязнению питьевой воды. Не соблюдаются требования по содержанию источников нецентрализованного водоснабжения, своевременный ремонт, не проводится паспортизация автотранспорта, занятого доставкой питьевой воды населению, отсутствуют программы производственного контроля за качеством питьевой воды. В 2022г. контрольно-надзорные мероприятия по контрою за качеством воды нецентрализованного водоснабжения не проводились.</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Одной из составляющих деятельности санитарно-эпидемиологического надзора является оценка санитарного содержания населенных мест.</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На территории района отсутствует отработанная система сбора опасных отходов 1 класса, которые подлежат сбору, временному хранению и сдачу на утилизацию.</w:t>
      </w:r>
    </w:p>
    <w:p>
      <w:pPr>
        <w:pStyle w:val="Style2"/>
        <w:keepNext w:val="0"/>
        <w:keepLines w:val="0"/>
        <w:widowControl w:val="0"/>
        <w:shd w:val="clear" w:color="auto" w:fill="auto"/>
        <w:bidi w:val="0"/>
        <w:spacing w:before="0" w:after="120" w:line="240" w:lineRule="auto"/>
        <w:ind w:left="0" w:right="0" w:firstLine="700"/>
        <w:jc w:val="both"/>
      </w:pPr>
      <w:r>
        <w:rPr>
          <w:color w:val="000000"/>
          <w:spacing w:val="0"/>
          <w:w w:val="100"/>
          <w:position w:val="0"/>
          <w:sz w:val="24"/>
          <w:szCs w:val="24"/>
        </w:rPr>
        <w:t>На территориях сельских муниципальных образований не приняты меры по обеспечению организованного сбора от населения опасных отходов 1 класса, оборудованию специальных пунктов приема и временного хранения. Вопрос о сборе, временном хранении, транспортировке и переработке не исправных ртутных ламп и приборов, отработанных аккумуляторов, отработанных машинных масел, автошин в районе не решен, на сегодняшний день учет отработанных люминесцентных ламп организован, в основном, в государственных и муниципальных учреждениях. Указанные мероприятия должны осуществляться в соответствии с санитарными правилами и иными нормативными правовыми актами.</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В соответствии с Соглашением об организации деятельности по обращению с твердыми коммунальными отходами на территории Республики Калмыкия определен Региональный оператор - ООО «Спецавтохозяйство».</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Вывоз ТКО осуществляется спецавтотранспортом на территорию площадки по временному хранению ТКО. Имеет место несвоевременный вывоз стационарных контейнеров, некачественная уборка прилегающих территорий к сливным ямам и оборудованных площадок на территориях многоквартирных жилых домов приводит зачастую к организации несанкционированных свалок бытового мусора на прилегающих территориях. С 01.01.2019г. вступило в силу постановление Правительства РФ от 31.08.2018г. №1039 «Об утверждении Правил обустройства мест (площадок) накопления</w:t>
        <w:br w:type="page"/>
      </w:r>
      <w:r>
        <w:rPr>
          <w:color w:val="000000"/>
          <w:spacing w:val="0"/>
          <w:w w:val="100"/>
          <w:position w:val="0"/>
          <w:sz w:val="24"/>
          <w:szCs w:val="24"/>
        </w:rPr>
        <w:t>твердых коммунальных отходов и ведения их реестра». Во всех административных территориях СМО оборудованы контейнерные площадки</w:t>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11" name="Shape 11"/>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42" fillcolor="#FEFEFE" stroked="f"/>
            </w:pict>
          </mc:Fallback>
        </mc:AlternateConten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В 2022 году в ходе лабораторного контроля за состоянием почвы в селитебных территориях исследовано 12 проб по санитарно-химическим показателям (соли тяжелых металлов: ртуть, свинец, кадмий),в т.ч. почва территорий детских учреждений - 6, все пробы соответствуют гигиеническим нормативам. На микробиологические, паразитологические показатели исследовано 29 проб, в т.ч. на территории детских учреждений исследовано -17 проб, все соответствуют гигиеническим нормативам.</w:t>
      </w:r>
    </w:p>
    <w:p>
      <w:pPr>
        <w:pStyle w:val="Style2"/>
        <w:keepNext w:val="0"/>
        <w:keepLines w:val="0"/>
        <w:widowControl w:val="0"/>
        <w:shd w:val="clear" w:color="auto" w:fill="auto"/>
        <w:bidi w:val="0"/>
        <w:spacing w:before="0" w:after="260" w:line="240" w:lineRule="auto"/>
        <w:ind w:left="0" w:right="0" w:firstLine="700"/>
        <w:jc w:val="left"/>
      </w:pPr>
      <w:r>
        <w:rPr>
          <w:color w:val="000000"/>
          <w:spacing w:val="0"/>
          <w:w w:val="100"/>
          <w:position w:val="0"/>
          <w:sz w:val="24"/>
          <w:szCs w:val="24"/>
        </w:rPr>
        <w:t>В БУ РК «Юстинская РБ» имеется схема движения медицинских отходов и утверждены ответственные лица за соблюдение требований по сбору, временному хранению, утилизации медицинских отходов. Организован сбор медицинских отходов по классам опасности. Вывоз медицинских отходов осуществляется по договору ООО «ВИД- Авто» г.Волгоград. Проблемой медицинских организаций района остается отсутствие установок по обеззараживанию, по термическому уничтожению медицинских отходов.</w:t>
      </w:r>
    </w:p>
    <w:p>
      <w:pPr>
        <w:pStyle w:val="Style2"/>
        <w:keepNext w:val="0"/>
        <w:keepLines w:val="0"/>
        <w:widowControl w:val="0"/>
        <w:shd w:val="clear" w:color="auto" w:fill="auto"/>
        <w:bidi w:val="0"/>
        <w:spacing w:before="0" w:after="0" w:line="240" w:lineRule="auto"/>
        <w:ind w:left="0" w:right="0" w:firstLine="700"/>
        <w:jc w:val="left"/>
      </w:pPr>
      <w:r>
        <w:rPr>
          <w:b/>
          <w:bCs/>
          <w:color w:val="000000"/>
          <w:spacing w:val="0"/>
          <w:w w:val="100"/>
          <w:position w:val="0"/>
          <w:sz w:val="24"/>
          <w:szCs w:val="24"/>
        </w:rPr>
        <w:t xml:space="preserve">Качество питания </w:t>
      </w:r>
      <w:r>
        <w:rPr>
          <w:color w:val="000000"/>
          <w:spacing w:val="0"/>
          <w:w w:val="100"/>
          <w:position w:val="0"/>
          <w:sz w:val="24"/>
          <w:szCs w:val="24"/>
        </w:rPr>
        <w:t>- ведущий фактор, во многом определяющий состояние здоровья населения.</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Всего на территории района предприятий пищевой промышленности -1, розничной торговли - 26, предприятий общественного питания - 4.</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Производство хлебобулочной продукции осуществляется мини-пекарней ИП Намысова Ю.Б.</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Во исполнение Постановления Главного государственного санитарного врача РФ от 05.05.03г. №91 «О мерах по профилактике заболеваний, обусловленных дефицитом железа в структуре питания населения» проводится определенная работа.</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Руководителям образовательных учреждений, объектов социальной сферы рекомендовано вводить в рацион питания детей и взрослых молочную продукцию, продукты детского питания, обогащенные витаминами и железом.</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Предприятия торговли производят реализацию пищевых продуктов детского питания, обогащенных микроэлементами.</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В аптечных учреждениях района имеются в реализации препараты йода, железа, комплексные витаминные препараты, содержащие необходимые микроэлементы и витамины.</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Об исполнении Постановления №14 от 23.11.1999г. «О мерах по профилактике заболеваний, обусловленных дефицитом йода и других микронутриентов» сообщаю, что во всех детских дошкольных и образовательных учреждениях района в питании детей используют йодированную соль. Аптечные учреждения имеют в реализации препараты йода, комплексные витаминные препараты.</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Предприятия торговли реализуют населению йодированную соль, витаминизированные молочные продукты и продукты детского питания.</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В 2022 году число исследованных проб пищевых продуктов по:</w:t>
      </w:r>
    </w:p>
    <w:p>
      <w:pPr>
        <w:pStyle w:val="Style2"/>
        <w:keepNext w:val="0"/>
        <w:keepLines w:val="0"/>
        <w:widowControl w:val="0"/>
        <w:numPr>
          <w:ilvl w:val="0"/>
          <w:numId w:val="3"/>
        </w:numPr>
        <w:shd w:val="clear" w:color="auto" w:fill="auto"/>
        <w:tabs>
          <w:tab w:pos="202" w:val="left"/>
        </w:tabs>
        <w:bidi w:val="0"/>
        <w:spacing w:before="0" w:after="0" w:line="240" w:lineRule="auto"/>
        <w:ind w:left="0" w:right="0" w:firstLine="0"/>
        <w:jc w:val="left"/>
      </w:pPr>
      <w:bookmarkStart w:id="32" w:name="bookmark32"/>
      <w:bookmarkEnd w:id="32"/>
      <w:r>
        <w:rPr>
          <w:color w:val="000000"/>
          <w:spacing w:val="0"/>
          <w:w w:val="100"/>
          <w:position w:val="0"/>
          <w:sz w:val="24"/>
          <w:szCs w:val="24"/>
        </w:rPr>
        <w:t>санитарно-химическим показателям, всего -12 проб, из них не соответствовали гигиеническим нормативам -0;</w:t>
      </w:r>
    </w:p>
    <w:p>
      <w:pPr>
        <w:pStyle w:val="Style2"/>
        <w:keepNext w:val="0"/>
        <w:keepLines w:val="0"/>
        <w:widowControl w:val="0"/>
        <w:numPr>
          <w:ilvl w:val="0"/>
          <w:numId w:val="3"/>
        </w:numPr>
        <w:shd w:val="clear" w:color="auto" w:fill="auto"/>
        <w:tabs>
          <w:tab w:pos="202" w:val="left"/>
        </w:tabs>
        <w:bidi w:val="0"/>
        <w:spacing w:before="0" w:after="0" w:line="240" w:lineRule="auto"/>
        <w:ind w:left="0" w:right="0" w:firstLine="0"/>
        <w:jc w:val="left"/>
      </w:pPr>
      <w:bookmarkStart w:id="33" w:name="bookmark33"/>
      <w:bookmarkEnd w:id="33"/>
      <w:r>
        <w:rPr>
          <w:color w:val="000000"/>
          <w:spacing w:val="0"/>
          <w:w w:val="100"/>
          <w:position w:val="0"/>
          <w:sz w:val="24"/>
          <w:szCs w:val="24"/>
        </w:rPr>
        <w:t>физико-химическим показателям - 11 проб, из них не соответствовали санитарно- эпидемиологическим требованиям -0;</w:t>
      </w:r>
    </w:p>
    <w:p>
      <w:pPr>
        <w:pStyle w:val="Style2"/>
        <w:keepNext w:val="0"/>
        <w:keepLines w:val="0"/>
        <w:widowControl w:val="0"/>
        <w:numPr>
          <w:ilvl w:val="0"/>
          <w:numId w:val="3"/>
        </w:numPr>
        <w:shd w:val="clear" w:color="auto" w:fill="auto"/>
        <w:tabs>
          <w:tab w:pos="207" w:val="left"/>
        </w:tabs>
        <w:bidi w:val="0"/>
        <w:spacing w:before="0" w:after="0" w:line="240" w:lineRule="auto"/>
        <w:ind w:left="0" w:right="0" w:firstLine="0"/>
        <w:jc w:val="left"/>
      </w:pPr>
      <w:bookmarkStart w:id="34" w:name="bookmark34"/>
      <w:bookmarkEnd w:id="34"/>
      <w:r>
        <w:rPr>
          <w:color w:val="000000"/>
          <w:spacing w:val="0"/>
          <w:w w:val="100"/>
          <w:position w:val="0"/>
          <w:sz w:val="24"/>
          <w:szCs w:val="24"/>
        </w:rPr>
        <w:t>микробиологическим показателям, всего -112, из них не соответствовали гигиеническим нормативам -0;</w:t>
      </w:r>
    </w:p>
    <w:p>
      <w:pPr>
        <w:pStyle w:val="Style2"/>
        <w:keepNext w:val="0"/>
        <w:keepLines w:val="0"/>
        <w:widowControl w:val="0"/>
        <w:numPr>
          <w:ilvl w:val="0"/>
          <w:numId w:val="3"/>
        </w:numPr>
        <w:shd w:val="clear" w:color="auto" w:fill="auto"/>
        <w:tabs>
          <w:tab w:pos="212" w:val="left"/>
        </w:tabs>
        <w:bidi w:val="0"/>
        <w:spacing w:before="0" w:after="0" w:line="240" w:lineRule="auto"/>
        <w:ind w:left="0" w:right="0" w:firstLine="0"/>
        <w:jc w:val="left"/>
      </w:pPr>
      <w:bookmarkStart w:id="35" w:name="bookmark35"/>
      <w:bookmarkEnd w:id="35"/>
      <w:r>
        <w:rPr>
          <w:color w:val="000000"/>
          <w:spacing w:val="0"/>
          <w:w w:val="100"/>
          <w:position w:val="0"/>
          <w:sz w:val="24"/>
          <w:szCs w:val="24"/>
        </w:rPr>
        <w:t>паразитологическим показателям - 36, из них не соответствовали санитарно- эпидемиологическим требованиям -0;</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Одним из объективных факторов, характеризующих напряженность санитарно- эпидемиологической обстановки является ситуация с пищевыми отравлениями. Как и ранее, от употребления продукции, изготовленной предприятиями пищевой промышленности и в сети общественного питания, на пищеблоках детских дошкольных,</w:t>
        <w:br w:type="page"/>
      </w:r>
      <w:r>
        <w:rPr>
          <w:color w:val="000000"/>
          <w:spacing w:val="0"/>
          <w:w w:val="100"/>
          <w:position w:val="0"/>
          <w:sz w:val="24"/>
          <w:szCs w:val="24"/>
        </w:rPr>
        <w:t>подростковых, лечебно-профилактических учреждений, а также от продукции, реализованной в торговле случаев пищевых отравлений в 2022г. не зарегистрировано. Приоритетным направлением в деятельности Роспотребнадзора является обеспечение государственного контроля (надзора) за соблюдением требований Технических регламентов Таможенного союза. Предупреждение попадания на внутренний потребительский рынок некачественной продукции, в первую очередь фальсифицированной, является одним из основных направлений деятельности органов Роспотребнадзора по обеспечению продовольственной безопасности. В течение года специалистами отдела проводились мероприятия по контролю за качеством и безопасностью продуктов питания, мониторинг за качеством реализуемой продукции в целях улучшения состояния питания населения. В ходе проведения контрольно-надзорных мероприятий была изъята из оборота и снята с реализации 1 партия пищевой продукции объемом 1,3 кг.</w:t>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12" name="Shape 12"/>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41" fillcolor="#FEFEFE" stroked="f"/>
            </w:pict>
          </mc:Fallback>
        </mc:AlternateConten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В 2022г. в связи с мораторием на проведение проверок в отношении субъектов малого и среднего бизнеса из плана проверок были исключены проверки в отношении ЮЛ иИП.</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 xml:space="preserve">Во исполнение приказа Федеральной службы по надзору в сфере защиты прав потребителей и благополучия человека «О проведении внеплановых проверок образовательных организаций и поставщиков пищевых продуктов» от 16.10.2020г. №723 (поручение Президента Российской Федерации от 14.10.2020г. №ПР-1665) в течении 2022г. проведено контрольно-надзорных мероприятий в отношении индивидуальных предпринимателей - 2, из них внеплановых проверок </w:t>
      </w:r>
      <w:r>
        <w:rPr>
          <w:color w:val="2A2934"/>
          <w:spacing w:val="0"/>
          <w:w w:val="100"/>
          <w:position w:val="0"/>
          <w:sz w:val="24"/>
          <w:szCs w:val="24"/>
        </w:rPr>
        <w:t xml:space="preserve">- </w:t>
      </w:r>
      <w:r>
        <w:rPr>
          <w:color w:val="000000"/>
          <w:spacing w:val="0"/>
          <w:w w:val="100"/>
          <w:position w:val="0"/>
          <w:sz w:val="24"/>
          <w:szCs w:val="24"/>
        </w:rPr>
        <w:t xml:space="preserve">2, являющимися поставщиками пищевых продуктов и продовольственного сырья в образовательные учреждения района. По результатам проведенных контрольно-надзорных мероприятий составлено 2 протокола об административных правонарушениях. Вынесено постановлений о назначении административного наказания </w:t>
      </w:r>
      <w:r>
        <w:rPr>
          <w:color w:val="2A2934"/>
          <w:spacing w:val="0"/>
          <w:w w:val="100"/>
          <w:position w:val="0"/>
          <w:sz w:val="24"/>
          <w:szCs w:val="24"/>
        </w:rPr>
        <w:t xml:space="preserve">- </w:t>
      </w:r>
      <w:r>
        <w:rPr>
          <w:color w:val="000000"/>
          <w:spacing w:val="0"/>
          <w:w w:val="100"/>
          <w:position w:val="0"/>
          <w:sz w:val="24"/>
          <w:szCs w:val="24"/>
        </w:rPr>
        <w:t>2 в виде предупреждений.</w:t>
      </w:r>
    </w:p>
    <w:p>
      <w:pPr>
        <w:pStyle w:val="Style2"/>
        <w:keepNext w:val="0"/>
        <w:keepLines w:val="0"/>
        <w:widowControl w:val="0"/>
        <w:shd w:val="clear" w:color="auto" w:fill="auto"/>
        <w:bidi w:val="0"/>
        <w:spacing w:before="0" w:after="280" w:line="240" w:lineRule="auto"/>
        <w:ind w:left="0" w:right="0" w:firstLine="700"/>
        <w:jc w:val="both"/>
      </w:pPr>
      <w:r>
        <w:rPr>
          <w:color w:val="000000"/>
          <w:spacing w:val="0"/>
          <w:w w:val="100"/>
          <w:position w:val="0"/>
          <w:sz w:val="24"/>
          <w:szCs w:val="24"/>
        </w:rPr>
        <w:t>В районе отсутствуют социальные магазины (отделы) по обслуживанию социально незащищенных слоев населения, ветеранов.</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Специалистами отдела осуществляется государственный санитарно- эпидемиологический надзор за условиями пребывания детей и подростков в организованных детских коллективах.</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За отчетный период ТО «Северо-Восточный» Управления Роспотребнадзора по РК в Яшкульском и Юстинском районах районе проведено 8 проверок объектов, относящихся к разделу «Гигиена детей и подростков», из них: плановые проверки - 1, внеплановые проверки - 7.</w:t>
      </w:r>
    </w:p>
    <w:p>
      <w:pPr>
        <w:pStyle w:val="Style2"/>
        <w:keepNext w:val="0"/>
        <w:keepLines w:val="0"/>
        <w:widowControl w:val="0"/>
        <w:shd w:val="clear" w:color="auto" w:fill="auto"/>
        <w:bidi w:val="0"/>
        <w:spacing w:before="0" w:after="280" w:line="240" w:lineRule="auto"/>
        <w:ind w:left="0" w:right="0" w:firstLine="0"/>
        <w:jc w:val="left"/>
      </w:pPr>
      <w:r>
        <w:rPr>
          <w:color w:val="000000"/>
          <w:spacing w:val="0"/>
          <w:w w:val="100"/>
          <w:position w:val="0"/>
          <w:sz w:val="24"/>
          <w:szCs w:val="24"/>
        </w:rPr>
        <w:t xml:space="preserve">Общая численность детского населения в районе - 1998 чел. Численность детского населения, подлежащего профилактическим осмотрам в 2022г. - 1012 чел., в том числе: дети до 1 года </w:t>
      </w:r>
      <w:r>
        <w:rPr>
          <w:color w:val="2A2934"/>
          <w:spacing w:val="0"/>
          <w:w w:val="100"/>
          <w:position w:val="0"/>
          <w:sz w:val="24"/>
          <w:szCs w:val="24"/>
        </w:rPr>
        <w:t xml:space="preserve">- </w:t>
      </w:r>
      <w:r>
        <w:rPr>
          <w:color w:val="000000"/>
          <w:spacing w:val="0"/>
          <w:w w:val="100"/>
          <w:position w:val="0"/>
          <w:sz w:val="24"/>
          <w:szCs w:val="24"/>
        </w:rPr>
        <w:t xml:space="preserve">64 чел. Охвачено профосмотрами, всего </w:t>
      </w:r>
      <w:r>
        <w:rPr>
          <w:color w:val="2A2934"/>
          <w:spacing w:val="0"/>
          <w:w w:val="100"/>
          <w:position w:val="0"/>
          <w:sz w:val="24"/>
          <w:szCs w:val="24"/>
        </w:rPr>
        <w:t xml:space="preserve">- </w:t>
      </w:r>
      <w:r>
        <w:rPr>
          <w:color w:val="000000"/>
          <w:spacing w:val="0"/>
          <w:w w:val="100"/>
          <w:position w:val="0"/>
          <w:sz w:val="24"/>
          <w:szCs w:val="24"/>
        </w:rPr>
        <w:t>928 детей (91,7%), из них детей до 1 г. - 44 (68,8%).</w:t>
      </w:r>
    </w:p>
    <w:p>
      <w:pPr>
        <w:pStyle w:val="Style2"/>
        <w:keepNext w:val="0"/>
        <w:keepLines w:val="0"/>
        <w:widowControl w:val="0"/>
        <w:shd w:val="clear" w:color="auto" w:fill="auto"/>
        <w:bidi w:val="0"/>
        <w:spacing w:before="0" w:after="0" w:line="233" w:lineRule="auto"/>
        <w:ind w:left="0" w:right="0" w:firstLine="700"/>
        <w:jc w:val="both"/>
      </w:pPr>
      <w:r>
        <w:rPr>
          <w:color w:val="000000"/>
          <w:spacing w:val="0"/>
          <w:w w:val="100"/>
          <w:position w:val="0"/>
          <w:sz w:val="24"/>
          <w:szCs w:val="24"/>
        </w:rPr>
        <w:t>Из числа осмотренных детей распределение учащихся школ (в т.ч. санаторная школа) по группам здоровья:</w:t>
      </w:r>
    </w:p>
    <w:p>
      <w:pPr>
        <w:pStyle w:val="Style2"/>
        <w:keepNext w:val="0"/>
        <w:keepLines w:val="0"/>
        <w:widowControl w:val="0"/>
        <w:numPr>
          <w:ilvl w:val="0"/>
          <w:numId w:val="5"/>
        </w:numPr>
        <w:shd w:val="clear" w:color="auto" w:fill="auto"/>
        <w:tabs>
          <w:tab w:pos="893" w:val="left"/>
        </w:tabs>
        <w:bidi w:val="0"/>
        <w:spacing w:before="0" w:after="0" w:line="233" w:lineRule="auto"/>
        <w:ind w:left="0" w:right="0" w:firstLine="700"/>
        <w:jc w:val="left"/>
      </w:pPr>
      <w:bookmarkStart w:id="36" w:name="bookmark36"/>
      <w:bookmarkEnd w:id="36"/>
      <w:r>
        <w:rPr>
          <w:color w:val="000000"/>
          <w:spacing w:val="0"/>
          <w:w w:val="100"/>
          <w:position w:val="0"/>
          <w:sz w:val="24"/>
          <w:szCs w:val="24"/>
        </w:rPr>
        <w:t>группа (здоровые дети)- 834 чел. (в 2021г.- 130 чел.);</w:t>
      </w:r>
    </w:p>
    <w:p>
      <w:pPr>
        <w:pStyle w:val="Style2"/>
        <w:keepNext w:val="0"/>
        <w:keepLines w:val="0"/>
        <w:widowControl w:val="0"/>
        <w:numPr>
          <w:ilvl w:val="0"/>
          <w:numId w:val="5"/>
        </w:numPr>
        <w:shd w:val="clear" w:color="auto" w:fill="auto"/>
        <w:tabs>
          <w:tab w:pos="946" w:val="left"/>
        </w:tabs>
        <w:bidi w:val="0"/>
        <w:spacing w:before="0" w:after="0" w:line="233" w:lineRule="auto"/>
        <w:ind w:left="0" w:right="0" w:firstLine="700"/>
        <w:jc w:val="left"/>
      </w:pPr>
      <w:bookmarkStart w:id="37" w:name="bookmark37"/>
      <w:bookmarkEnd w:id="37"/>
      <w:r>
        <w:rPr>
          <w:color w:val="000000"/>
          <w:spacing w:val="0"/>
          <w:w w:val="100"/>
          <w:position w:val="0"/>
          <w:sz w:val="24"/>
          <w:szCs w:val="24"/>
        </w:rPr>
        <w:t>группа (часто болеющие дети) - 43 чел. (в 2021г. - 171 чел.);</w:t>
      </w:r>
    </w:p>
    <w:p>
      <w:pPr>
        <w:pStyle w:val="Style2"/>
        <w:keepNext w:val="0"/>
        <w:keepLines w:val="0"/>
        <w:widowControl w:val="0"/>
        <w:numPr>
          <w:ilvl w:val="0"/>
          <w:numId w:val="5"/>
        </w:numPr>
        <w:shd w:val="clear" w:color="auto" w:fill="auto"/>
        <w:tabs>
          <w:tab w:pos="946" w:val="left"/>
        </w:tabs>
        <w:bidi w:val="0"/>
        <w:spacing w:before="0" w:after="0" w:line="233" w:lineRule="auto"/>
        <w:ind w:left="0" w:right="0" w:firstLine="700"/>
        <w:jc w:val="left"/>
      </w:pPr>
      <w:bookmarkStart w:id="38" w:name="bookmark38"/>
      <w:bookmarkEnd w:id="38"/>
      <w:r>
        <w:rPr>
          <w:color w:val="000000"/>
          <w:spacing w:val="0"/>
          <w:w w:val="100"/>
          <w:position w:val="0"/>
          <w:sz w:val="24"/>
          <w:szCs w:val="24"/>
        </w:rPr>
        <w:t>группа (соматические заболевания)- 44 чел. (в 2021г.- 366 чел.);</w:t>
      </w:r>
    </w:p>
    <w:p>
      <w:pPr>
        <w:pStyle w:val="Style2"/>
        <w:keepNext w:val="0"/>
        <w:keepLines w:val="0"/>
        <w:widowControl w:val="0"/>
        <w:numPr>
          <w:ilvl w:val="0"/>
          <w:numId w:val="5"/>
        </w:numPr>
        <w:shd w:val="clear" w:color="auto" w:fill="auto"/>
        <w:tabs>
          <w:tab w:pos="946" w:val="left"/>
        </w:tabs>
        <w:bidi w:val="0"/>
        <w:spacing w:before="0" w:after="280" w:line="233" w:lineRule="auto"/>
        <w:ind w:left="0" w:right="0" w:firstLine="700"/>
        <w:jc w:val="left"/>
      </w:pPr>
      <w:bookmarkStart w:id="39" w:name="bookmark39"/>
      <w:bookmarkEnd w:id="39"/>
      <w:r>
        <w:rPr>
          <w:color w:val="000000"/>
          <w:spacing w:val="0"/>
          <w:w w:val="100"/>
          <w:position w:val="0"/>
          <w:sz w:val="24"/>
          <w:szCs w:val="24"/>
        </w:rPr>
        <w:t>группа (дети - инвалиды) - 7 чел. (в 2021г. - 28 чел.)</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Сведения об общей заболеваемости среди детского населения и распределение заболеваемости:</w:t>
      </w:r>
    </w:p>
    <w:p>
      <w:pPr>
        <w:pStyle w:val="Style2"/>
        <w:keepNext w:val="0"/>
        <w:keepLines w:val="0"/>
        <w:widowControl w:val="0"/>
        <w:shd w:val="clear" w:color="auto" w:fill="auto"/>
        <w:bidi w:val="0"/>
        <w:spacing w:before="0" w:after="0" w:line="240" w:lineRule="auto"/>
        <w:ind w:left="3960" w:right="0" w:hanging="3260"/>
        <w:jc w:val="both"/>
      </w:pPr>
      <w:r>
        <w:rPr>
          <w:b/>
          <w:bCs/>
          <w:color w:val="000000"/>
          <w:spacing w:val="0"/>
          <w:w w:val="100"/>
          <w:position w:val="0"/>
          <w:sz w:val="24"/>
          <w:szCs w:val="24"/>
        </w:rPr>
        <w:t xml:space="preserve">дети от 0 до 14 лет: </w:t>
      </w:r>
      <w:r>
        <w:rPr>
          <w:color w:val="000000"/>
          <w:spacing w:val="0"/>
          <w:w w:val="100"/>
          <w:position w:val="0"/>
          <w:sz w:val="24"/>
          <w:szCs w:val="24"/>
        </w:rPr>
        <w:t>1 место - болезни органов дыхания - 2571 (в 2021г. болезни органов дыхания и КМС);</w:t>
      </w:r>
      <w:r>
        <w:br w:type="page"/>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13" name="Shape 13"/>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40" fillcolor="#FEFEFE" stroked="f"/>
            </w:pict>
          </mc:Fallback>
        </mc:AlternateContent>
      </w:r>
    </w:p>
    <w:p>
      <w:pPr>
        <w:pStyle w:val="Style2"/>
        <w:keepNext w:val="0"/>
        <w:keepLines w:val="0"/>
        <w:widowControl w:val="0"/>
        <w:shd w:val="clear" w:color="auto" w:fill="auto"/>
        <w:bidi w:val="0"/>
        <w:spacing w:before="0" w:after="0" w:line="240" w:lineRule="auto"/>
        <w:ind w:left="3960" w:right="0" w:hanging="960"/>
        <w:jc w:val="both"/>
      </w:pPr>
      <w:r>
        <w:rPr>
          <w:color w:val="000000"/>
          <w:spacing w:val="0"/>
          <w:w w:val="100"/>
          <w:position w:val="0"/>
          <w:sz w:val="24"/>
          <w:szCs w:val="24"/>
        </w:rPr>
        <w:t>2 место - болезни кожи и подкожной клетчатки- 391 (в 2021г. врожденные аномалии и психические расстройства);</w:t>
      </w:r>
    </w:p>
    <w:p>
      <w:pPr>
        <w:pStyle w:val="Style2"/>
        <w:keepNext w:val="0"/>
        <w:keepLines w:val="0"/>
        <w:widowControl w:val="0"/>
        <w:shd w:val="clear" w:color="auto" w:fill="auto"/>
        <w:bidi w:val="0"/>
        <w:spacing w:before="0" w:after="0" w:line="240" w:lineRule="auto"/>
        <w:ind w:left="3960" w:right="0" w:hanging="1080"/>
        <w:jc w:val="left"/>
      </w:pPr>
      <w:r>
        <w:rPr>
          <w:color w:val="000000"/>
          <w:spacing w:val="0"/>
          <w:w w:val="100"/>
          <w:position w:val="0"/>
          <w:sz w:val="24"/>
          <w:szCs w:val="24"/>
        </w:rPr>
        <w:t>3 место - болезни органов пищеварения - 380 (в 2021г. болезни глаза);</w:t>
      </w:r>
    </w:p>
    <w:p>
      <w:pPr>
        <w:pStyle w:val="Style2"/>
        <w:keepNext w:val="0"/>
        <w:keepLines w:val="0"/>
        <w:widowControl w:val="0"/>
        <w:shd w:val="clear" w:color="auto" w:fill="auto"/>
        <w:bidi w:val="0"/>
        <w:spacing w:before="0" w:after="0" w:line="240" w:lineRule="auto"/>
        <w:ind w:left="3840" w:right="0" w:hanging="3200"/>
        <w:jc w:val="left"/>
      </w:pPr>
      <w:r>
        <w:rPr>
          <w:b/>
          <w:bCs/>
          <w:color w:val="000000"/>
          <w:spacing w:val="0"/>
          <w:w w:val="100"/>
          <w:position w:val="0"/>
          <w:sz w:val="24"/>
          <w:szCs w:val="24"/>
        </w:rPr>
        <w:t xml:space="preserve">дети от 15 до 17 лет: </w:t>
      </w:r>
      <w:r>
        <w:rPr>
          <w:color w:val="000000"/>
          <w:spacing w:val="0"/>
          <w:w w:val="100"/>
          <w:position w:val="0"/>
          <w:sz w:val="24"/>
          <w:szCs w:val="24"/>
        </w:rPr>
        <w:t>1 место - болезни органов дыхания -212 (в 2021г. болезни КМС);</w:t>
      </w:r>
    </w:p>
    <w:p>
      <w:pPr>
        <w:pStyle w:val="Style2"/>
        <w:keepNext w:val="0"/>
        <w:keepLines w:val="0"/>
        <w:widowControl w:val="0"/>
        <w:numPr>
          <w:ilvl w:val="0"/>
          <w:numId w:val="7"/>
        </w:numPr>
        <w:shd w:val="clear" w:color="auto" w:fill="auto"/>
        <w:tabs>
          <w:tab w:pos="3126" w:val="left"/>
        </w:tabs>
        <w:bidi w:val="0"/>
        <w:spacing w:before="0" w:after="0" w:line="240" w:lineRule="auto"/>
        <w:ind w:left="2880" w:right="0" w:firstLine="0"/>
        <w:jc w:val="left"/>
      </w:pPr>
      <w:bookmarkStart w:id="40" w:name="bookmark40"/>
      <w:bookmarkEnd w:id="40"/>
      <w:r>
        <w:rPr>
          <w:color w:val="000000"/>
          <w:spacing w:val="0"/>
          <w:w w:val="100"/>
          <w:position w:val="0"/>
          <w:sz w:val="24"/>
          <w:szCs w:val="24"/>
        </w:rPr>
        <w:t>место - болезни кожи и подкожной клетчатки -113 (в 2021г.</w:t>
      </w:r>
    </w:p>
    <w:p>
      <w:pPr>
        <w:pStyle w:val="Style2"/>
        <w:keepNext w:val="0"/>
        <w:keepLines w:val="0"/>
        <w:widowControl w:val="0"/>
        <w:shd w:val="clear" w:color="auto" w:fill="auto"/>
        <w:bidi w:val="0"/>
        <w:spacing w:before="0" w:after="0" w:line="240" w:lineRule="auto"/>
        <w:ind w:left="3960" w:right="0" w:firstLine="0"/>
        <w:jc w:val="left"/>
      </w:pPr>
      <w:r>
        <w:rPr>
          <w:color w:val="000000"/>
          <w:spacing w:val="0"/>
          <w:w w:val="100"/>
          <w:position w:val="0"/>
          <w:sz w:val="24"/>
          <w:szCs w:val="24"/>
        </w:rPr>
        <w:t>болезни органов дыхания);</w:t>
      </w:r>
    </w:p>
    <w:p>
      <w:pPr>
        <w:pStyle w:val="Style2"/>
        <w:keepNext w:val="0"/>
        <w:keepLines w:val="0"/>
        <w:widowControl w:val="0"/>
        <w:numPr>
          <w:ilvl w:val="0"/>
          <w:numId w:val="7"/>
        </w:numPr>
        <w:shd w:val="clear" w:color="auto" w:fill="auto"/>
        <w:tabs>
          <w:tab w:pos="3126" w:val="left"/>
        </w:tabs>
        <w:bidi w:val="0"/>
        <w:spacing w:before="0" w:after="0" w:line="240" w:lineRule="auto"/>
        <w:ind w:left="2880" w:right="0" w:firstLine="0"/>
        <w:jc w:val="left"/>
      </w:pPr>
      <w:bookmarkStart w:id="41" w:name="bookmark41"/>
      <w:bookmarkEnd w:id="41"/>
      <w:r>
        <w:rPr>
          <w:color w:val="000000"/>
          <w:spacing w:val="0"/>
          <w:w w:val="100"/>
          <w:position w:val="0"/>
          <w:sz w:val="24"/>
          <w:szCs w:val="24"/>
        </w:rPr>
        <w:t>место - болезни глаза -107 (в 2021г. болезни органов</w:t>
      </w:r>
    </w:p>
    <w:p>
      <w:pPr>
        <w:pStyle w:val="Style2"/>
        <w:keepNext w:val="0"/>
        <w:keepLines w:val="0"/>
        <w:widowControl w:val="0"/>
        <w:shd w:val="clear" w:color="auto" w:fill="auto"/>
        <w:bidi w:val="0"/>
        <w:spacing w:before="0" w:after="260" w:line="240" w:lineRule="auto"/>
        <w:ind w:left="3960" w:right="0" w:firstLine="0"/>
        <w:jc w:val="left"/>
      </w:pPr>
      <w:r>
        <w:rPr>
          <w:color w:val="000000"/>
          <w:spacing w:val="0"/>
          <w:w w:val="100"/>
          <w:position w:val="0"/>
          <w:sz w:val="24"/>
          <w:szCs w:val="24"/>
        </w:rPr>
        <w:t>дыхания);</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Всего в 2021 -2022 учебном году количество учащихся составляет 929, в том числе учащихся 1-4 классов - 346,5-11 классов - 583. Горячим питанием охвачено 926 учащихся, что составило 99,6%.</w:t>
      </w:r>
    </w:p>
    <w:p>
      <w:pPr>
        <w:pStyle w:val="Style2"/>
        <w:keepNext w:val="0"/>
        <w:keepLines w:val="0"/>
        <w:widowControl w:val="0"/>
        <w:shd w:val="clear" w:color="auto" w:fill="auto"/>
        <w:bidi w:val="0"/>
        <w:spacing w:before="0" w:after="0" w:line="240" w:lineRule="auto"/>
        <w:ind w:left="0" w:right="0" w:firstLine="640"/>
        <w:jc w:val="both"/>
      </w:pPr>
      <w:r>
        <w:rPr>
          <w:color w:val="000000"/>
          <w:spacing w:val="0"/>
          <w:w w:val="100"/>
          <w:position w:val="0"/>
          <w:sz w:val="24"/>
          <w:szCs w:val="24"/>
        </w:rPr>
        <w:t>Одним из факторов школьной среды, влияющих на состояние здоровья школьников - это организация горячего питания. Полноценное питание - важнейшее условие хорошего здоровья, нормального роста и развития детей. Охват учащихся школ горячим питанием составил 926 детей, в том числе завтраками - 198 чел.(21,4%), завтраками и обедами - 728 чел. (78,6%).</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В соответствие с Законом о предоставлении бесплатного горячего питания учащимся начальной школы (1-4 классы) в общеобразовательных учреждениях Юстинского района организовано двухразовое бесплатное горячее питание 346 учащихся. Дети с ОВЗ обеспечиваются двухразовым питанием в виде сухого пайка за счет средств Юстинского РМО один раз в месяц, стоимость на одного обучающегося 85 руб. в соответствие с постановлением главы АЮРМО «Об утверждении Порядка по обеспечению двухразовым питанием детей с ОВЗ в ОУ Юстинского района». Средняя стоимость бесплатного питания школьников 90,0 руб. Платное питание в 2-х цаганаманских школах осуществляет ИПМукабенова В.Н. Стоимость платного обеда для учащихся 5-11 классов составляла 60 руб.</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Замена технологического, холодильного оборудования требуется на пищеблоках МКОУ «Цаганаманская гимназия», МКОУ «Барунская СОШ», МКОУ «Тагальская СОШ», МКОУ «Эрдниевская СОШ», МКОУ «Бергинская СОШ». Недостаточно производственных столов в МКОУ «Харбинская СОШ», МКОУ «Юстинская СОШ». Не все пищеблоки оснащены сушилками для столовой посуды, моечными ваннами, умывальными раковинами в производственных помещениях, недостаточно производственных столов.</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В 2022г. проведены внеплановые проверки во исполнение приказа ФС от 16.10.2020г. №723 «О проведении внеплановых проверок общеобразовательных организаций и их поставщиков пищевых продуктов» (поручение Президента Российской Федерации от 14.10.2020г. №Пр-1665) по контролю за организацией бесплатного горячего питания учащихся 1-4 классов.</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Проверки проведены в отношении 6 общеобразовательных учреждений, поставщиков пищевых продуктов и организатора питания (ИП Намысова Л.Б., Мукабенов В.Н.). По результатам проведенных проверок организации горячего питания в образовательных учреждениях Юстинского района привлечено к административной ответственности 9 чел. Сумма наложенных штрафов составила 15,5 тыс.руб., предупреждений - 2. Направлено 7 представлений об устранении выявленных нарушений санитарного законодательства при организации питания школьников в Управление образования, культуры и туризма АЮРМО для принятия соответствующих мер.</w:t>
      </w:r>
    </w:p>
    <w:p>
      <w:pPr>
        <w:pStyle w:val="Style2"/>
        <w:keepNext w:val="0"/>
        <w:keepLines w:val="0"/>
        <w:widowControl w:val="0"/>
        <w:shd w:val="clear" w:color="auto" w:fill="auto"/>
        <w:bidi w:val="0"/>
        <w:spacing w:before="0" w:after="120" w:line="240" w:lineRule="auto"/>
        <w:ind w:left="0" w:right="0" w:firstLine="640"/>
        <w:jc w:val="left"/>
      </w:pPr>
      <w:r>
        <w:rPr>
          <w:color w:val="000000"/>
          <w:spacing w:val="0"/>
          <w:w w:val="100"/>
          <w:position w:val="0"/>
          <w:sz w:val="24"/>
          <w:szCs w:val="24"/>
        </w:rPr>
        <w:t>Аварийных зданий детских и подростковых учреждений нет. В проведении капитального ремонта нуждаются 10 объектов: ДОУ п.Харба, п.Бергин, п.Барун, МКОУ «Харбинская СОШ», «Бергинская СОШ», «Барунская СОШ», «Юстинская СОШ», «Эрдниевская СОШ», «Татальская СОШ» МКОУ «Цаганаманская гимназия».</w:t>
      </w:r>
      <w:r>
        <w:br w:type="page"/>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14" name="Shape 14"/>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39" fillcolor="#FEFEFE" stroked="f"/>
            </w:pict>
          </mc:Fallback>
        </mc:AlternateConten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Случаев аварийных ситуаций в образовательных учреждениях района в течение 2022г. не зарегистрировано.</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sz w:val="24"/>
          <w:szCs w:val="24"/>
        </w:rPr>
        <w:t>В ходе контрольно-надзорных мероприятий, проведенных в 2022 году в образовательных учреждениях проведено лабораторных исследований:</w:t>
      </w:r>
    </w:p>
    <w:p>
      <w:pPr>
        <w:pStyle w:val="Style2"/>
        <w:keepNext w:val="0"/>
        <w:keepLines w:val="0"/>
        <w:widowControl w:val="0"/>
        <w:numPr>
          <w:ilvl w:val="0"/>
          <w:numId w:val="3"/>
        </w:numPr>
        <w:shd w:val="clear" w:color="auto" w:fill="auto"/>
        <w:tabs>
          <w:tab w:pos="966" w:val="left"/>
        </w:tabs>
        <w:bidi w:val="0"/>
        <w:spacing w:before="0" w:after="0" w:line="240" w:lineRule="auto"/>
        <w:ind w:left="0" w:right="0" w:firstLine="720"/>
        <w:jc w:val="left"/>
      </w:pPr>
      <w:bookmarkStart w:id="42" w:name="bookmark42"/>
      <w:bookmarkEnd w:id="42"/>
      <w:r>
        <w:rPr>
          <w:color w:val="000000"/>
          <w:spacing w:val="0"/>
          <w:w w:val="100"/>
          <w:position w:val="0"/>
          <w:sz w:val="24"/>
          <w:szCs w:val="24"/>
        </w:rPr>
        <w:t>проб питьевой воды по микробиологическим показателям - 43, из них не отвечают гигиеническим нормативам 7 проб, что составило 29,4%;</w:t>
      </w:r>
    </w:p>
    <w:p>
      <w:pPr>
        <w:pStyle w:val="Style2"/>
        <w:keepNext w:val="0"/>
        <w:keepLines w:val="0"/>
        <w:widowControl w:val="0"/>
        <w:numPr>
          <w:ilvl w:val="0"/>
          <w:numId w:val="3"/>
        </w:numPr>
        <w:shd w:val="clear" w:color="auto" w:fill="auto"/>
        <w:tabs>
          <w:tab w:pos="913" w:val="left"/>
        </w:tabs>
        <w:bidi w:val="0"/>
        <w:spacing w:before="0" w:after="0" w:line="240" w:lineRule="auto"/>
        <w:ind w:left="0" w:right="0" w:firstLine="720"/>
        <w:jc w:val="left"/>
      </w:pPr>
      <w:bookmarkStart w:id="43" w:name="bookmark43"/>
      <w:bookmarkEnd w:id="43"/>
      <w:r>
        <w:rPr>
          <w:color w:val="000000"/>
          <w:spacing w:val="0"/>
          <w:w w:val="100"/>
          <w:position w:val="0"/>
          <w:sz w:val="24"/>
          <w:szCs w:val="24"/>
        </w:rPr>
        <w:t>число исследованных проб пищевой продукции, продовольственного сырья по микробиологическим показателям - 34, из них не соответствует требованиям Технического регламента Таможенного союза - 0;</w:t>
      </w:r>
    </w:p>
    <w:p>
      <w:pPr>
        <w:pStyle w:val="Style2"/>
        <w:keepNext w:val="0"/>
        <w:keepLines w:val="0"/>
        <w:widowControl w:val="0"/>
        <w:numPr>
          <w:ilvl w:val="0"/>
          <w:numId w:val="3"/>
        </w:numPr>
        <w:shd w:val="clear" w:color="auto" w:fill="auto"/>
        <w:tabs>
          <w:tab w:pos="918" w:val="left"/>
        </w:tabs>
        <w:bidi w:val="0"/>
        <w:spacing w:before="0" w:after="0" w:line="240" w:lineRule="auto"/>
        <w:ind w:left="0" w:right="0" w:firstLine="720"/>
        <w:jc w:val="left"/>
      </w:pPr>
      <w:bookmarkStart w:id="44" w:name="bookmark44"/>
      <w:bookmarkEnd w:id="44"/>
      <w:r>
        <w:rPr>
          <w:color w:val="000000"/>
          <w:spacing w:val="0"/>
          <w:w w:val="100"/>
          <w:position w:val="0"/>
          <w:sz w:val="24"/>
          <w:szCs w:val="24"/>
        </w:rPr>
        <w:t>число исследованных проб готовой продукции по микробиологическим показателям - 58, из них не отвечает требованиям Технического регламента Таможенного союза - 0;</w:t>
      </w:r>
    </w:p>
    <w:p>
      <w:pPr>
        <w:pStyle w:val="Style2"/>
        <w:keepNext w:val="0"/>
        <w:keepLines w:val="0"/>
        <w:widowControl w:val="0"/>
        <w:numPr>
          <w:ilvl w:val="0"/>
          <w:numId w:val="3"/>
        </w:numPr>
        <w:shd w:val="clear" w:color="auto" w:fill="auto"/>
        <w:tabs>
          <w:tab w:pos="922" w:val="left"/>
        </w:tabs>
        <w:bidi w:val="0"/>
        <w:spacing w:before="0" w:after="0" w:line="240" w:lineRule="auto"/>
        <w:ind w:left="0" w:right="0" w:firstLine="720"/>
        <w:jc w:val="left"/>
      </w:pPr>
      <w:bookmarkStart w:id="45" w:name="bookmark45"/>
      <w:bookmarkEnd w:id="45"/>
      <w:r>
        <w:rPr>
          <w:color w:val="000000"/>
          <w:spacing w:val="0"/>
          <w:w w:val="100"/>
          <w:position w:val="0"/>
          <w:sz w:val="24"/>
          <w:szCs w:val="24"/>
        </w:rPr>
        <w:t>число исследованных проб пищевой продукции, продовольственного сырья по паразитологическим показателям - 72, из них не отвечает требованиям Технических регламентов Таможенного союза - 0;</w:t>
      </w:r>
    </w:p>
    <w:p>
      <w:pPr>
        <w:pStyle w:val="Style2"/>
        <w:keepNext w:val="0"/>
        <w:keepLines w:val="0"/>
        <w:widowControl w:val="0"/>
        <w:numPr>
          <w:ilvl w:val="0"/>
          <w:numId w:val="3"/>
        </w:numPr>
        <w:shd w:val="clear" w:color="auto" w:fill="auto"/>
        <w:tabs>
          <w:tab w:pos="922" w:val="left"/>
        </w:tabs>
        <w:bidi w:val="0"/>
        <w:spacing w:before="0" w:after="0" w:line="240" w:lineRule="auto"/>
        <w:ind w:left="0" w:right="0" w:firstLine="720"/>
        <w:jc w:val="left"/>
      </w:pPr>
      <w:bookmarkStart w:id="46" w:name="bookmark46"/>
      <w:bookmarkEnd w:id="46"/>
      <w:r>
        <w:rPr>
          <w:color w:val="000000"/>
          <w:spacing w:val="0"/>
          <w:w w:val="100"/>
          <w:position w:val="0"/>
          <w:sz w:val="24"/>
          <w:szCs w:val="24"/>
        </w:rPr>
        <w:t>число исследованных смывов на наличие бактерий группы кишечной палочки, по контролю за качеством текущей дезинфекции, яйца гельминтов всего -1065, из них положительных - 51, что составило 4,8 %;</w:t>
      </w:r>
    </w:p>
    <w:p>
      <w:pPr>
        <w:pStyle w:val="Style2"/>
        <w:keepNext w:val="0"/>
        <w:keepLines w:val="0"/>
        <w:widowControl w:val="0"/>
        <w:numPr>
          <w:ilvl w:val="0"/>
          <w:numId w:val="3"/>
        </w:numPr>
        <w:shd w:val="clear" w:color="auto" w:fill="auto"/>
        <w:tabs>
          <w:tab w:pos="918" w:val="left"/>
        </w:tabs>
        <w:bidi w:val="0"/>
        <w:spacing w:before="0" w:after="0" w:line="240" w:lineRule="auto"/>
        <w:ind w:left="0" w:right="0" w:firstLine="720"/>
        <w:jc w:val="left"/>
      </w:pPr>
      <w:bookmarkStart w:id="47" w:name="bookmark47"/>
      <w:bookmarkEnd w:id="47"/>
      <w:r>
        <w:rPr>
          <w:color w:val="000000"/>
          <w:spacing w:val="0"/>
          <w:w w:val="100"/>
          <w:position w:val="0"/>
          <w:sz w:val="24"/>
          <w:szCs w:val="24"/>
        </w:rPr>
        <w:t>число замеров микроклимата проведено, всего -150, из них не отвечают гигиеническим нормативам - 0;</w:t>
      </w:r>
    </w:p>
    <w:p>
      <w:pPr>
        <w:pStyle w:val="Style2"/>
        <w:keepNext w:val="0"/>
        <w:keepLines w:val="0"/>
        <w:widowControl w:val="0"/>
        <w:numPr>
          <w:ilvl w:val="0"/>
          <w:numId w:val="3"/>
        </w:numPr>
        <w:shd w:val="clear" w:color="auto" w:fill="auto"/>
        <w:tabs>
          <w:tab w:pos="903" w:val="left"/>
        </w:tabs>
        <w:bidi w:val="0"/>
        <w:spacing w:before="0" w:after="0" w:line="240" w:lineRule="auto"/>
        <w:ind w:left="0" w:right="0" w:firstLine="720"/>
        <w:jc w:val="left"/>
      </w:pPr>
      <w:bookmarkStart w:id="48" w:name="bookmark48"/>
      <w:bookmarkEnd w:id="48"/>
      <w:r>
        <w:rPr>
          <w:color w:val="000000"/>
          <w:spacing w:val="0"/>
          <w:w w:val="100"/>
          <w:position w:val="0"/>
          <w:sz w:val="24"/>
          <w:szCs w:val="24"/>
        </w:rPr>
        <w:t>число замеров освещенности - 150, из них не отвечают гигиеническим нормативам -0.</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sz w:val="24"/>
          <w:szCs w:val="24"/>
        </w:rPr>
        <w:t>В 2022 году по результатам проведения контрольно-надзорных мероприятий в образовательных учреждениях района составлено 36 протоколов об административных правонарушениях. Вынесено постановлений об административных наказаниях -34, в том числе о наложении штрафов -32, предупреждений -2. Сумма наложенных штрафов по постановлениям об административных наказаниях составила 206,5 тыс.руб. Удельный вес взысканных штрафов составил 100,0%.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В суды Юстинского района направлено 2 административных материала в отношении юридического лица по ст.6.4 КоАП РФ о временном приостановлении деятельности, по ст. 19.20 часть 1 КоАП РФ в отношении юридического лица за осуществление медицинской деятельности без соответствующей лицензии.</w:t>
      </w:r>
    </w:p>
    <w:p>
      <w:pPr>
        <w:pStyle w:val="Style2"/>
        <w:keepNext w:val="0"/>
        <w:keepLines w:val="0"/>
        <w:widowControl w:val="0"/>
        <w:shd w:val="clear" w:color="auto" w:fill="auto"/>
        <w:bidi w:val="0"/>
        <w:spacing w:before="0" w:after="280" w:line="240" w:lineRule="auto"/>
        <w:ind w:left="0" w:right="0" w:firstLine="720"/>
        <w:jc w:val="left"/>
      </w:pPr>
      <w:r>
        <w:rPr>
          <w:color w:val="000000"/>
          <w:spacing w:val="0"/>
          <w:w w:val="100"/>
          <w:position w:val="0"/>
          <w:sz w:val="24"/>
          <w:szCs w:val="24"/>
        </w:rPr>
        <w:t>Число вынесенных представлений об устранении причин и условий, способствовавших совершению административного правонарушения - 34. Случаев массовых отравлений в организованных детских коллективах в 2022г. не зарегистрировано.</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u w:val="single"/>
        </w:rPr>
        <w:t>Казенное общеобразовательное учреждение Республики Калмыкия «Цаганаманская санаторная школа-интернат</w:t>
      </w:r>
      <w:r>
        <w:rPr>
          <w:b/>
          <w:bCs/>
          <w:color w:val="000000"/>
          <w:spacing w:val="0"/>
          <w:w w:val="100"/>
          <w:position w:val="0"/>
          <w:sz w:val="24"/>
          <w:szCs w:val="24"/>
        </w:rPr>
        <w:t xml:space="preserve">»: </w:t>
      </w:r>
      <w:r>
        <w:rPr>
          <w:color w:val="000000"/>
          <w:spacing w:val="0"/>
          <w:w w:val="100"/>
          <w:position w:val="0"/>
          <w:sz w:val="24"/>
          <w:szCs w:val="24"/>
        </w:rPr>
        <w:t>школа-интернат размещена на обособленном участке. На территории расположены учебный корпус, спальный корпус совмещен с медицинским блоком, школьная столовая с пищеблоком, баня, прачечная. По проекту школа рассчитана на НО учащихся, фактически обучаются 89 учащихся, дошкольную группу посещают 15 детей.</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Санитарно-техническое состояние учебного корпуса неудовлетворительное. Здания учебного, спального корпусов, пищеблока, бани, прачечной требуют капитального ремонта. Оборудованы локальные системы водоснабжения с подачей воды из местного резервуара и канализации со сбором стоков в местный септик.</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Отопление автономное, газовое. Освещение искусственное представлено люминесцентными лампами, лампами накаливания.</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sz w:val="24"/>
          <w:szCs w:val="24"/>
        </w:rPr>
        <w:t>Косметический ремонт здания проведен перед началом учебного года. В образовательном учреждении отсутствует спортивный зал, уроки физкультуры в теплое время года проводят на открытой площадке, в зимнее время в тренажерном зале, в</w:t>
        <w:br w:type="page"/>
      </w:r>
      <w:r>
        <w:rPr>
          <w:color w:val="000000"/>
          <w:spacing w:val="0"/>
          <w:w w:val="100"/>
          <w:position w:val="0"/>
          <w:sz w:val="24"/>
          <w:szCs w:val="24"/>
        </w:rPr>
        <w:t>шахматном классе. Тренажерный зал оборудован на 1 этаже здания, установлено 9 тренажеров. Установлено два теннисных стола.</w:t>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15" name="Shape 15"/>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DFE"/>
                        </a:solidFill>
                      </wps:spPr>
                      <wps:bodyPr/>
                    </wps:wsp>
                  </a:graphicData>
                </a:graphic>
              </wp:anchor>
            </w:drawing>
          </mc:Choice>
          <mc:Fallback>
            <w:pict>
              <v:rect style="position:absolute;margin-left:0;margin-top:0;width:595.pt;height:842.pt;z-index:-251658240;mso-position-horizontal-relative:page;mso-position-vertical-relative:page;z-index:-251658738" fillcolor="#FEFDFE" stroked="f"/>
            </w:pict>
          </mc:Fallback>
        </mc:AlternateConten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Физкультурно-спортивная площадка для проведения уроков физкультуры в теплое время оборудована на территории школы, а также используется для проведения занятий во внеурочное время. Оборудован шахматный класс.</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На 2 этаже правого крыла спального корпуса размещена старшая группа дошкольной подготовки, возраст детей от 4 до 6 лет. Пребывание детей с 08:00часов до 19:00 часов. В группе по списку 15 детей. Дети имеют медицинские показания, направлены врачом- фтизиатром. Санитарно-техническое состояние помещений ДОУ удовлетворительное. Столовая размещена на 1 этаже спального корпуса, имеет отдельный вход. При входе в столовую оборудованы умывальники, количество умывальников -5, электрополотенце . Санитарно-техническое состояние пищеблока удовлетворительное.</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Водоснабжение - локальный водопровод, организована подача воды на пищеблок электронасосом. Резервуар для воды - 100мЗ. Обеспечена подводка горячей и холодной воды к моечным ваннам, к умывальным раковинам.</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Канализация местная, оборудован местный септик (объем бОмЗ).</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Отопление - автономное, газовое. Нарушений воздушно-теплового режима не зарегистрировано.</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Холодильным оборудованием обеспечены в полном объеме. Питание детей 6-ти разовое: 1-й завтрак, 2-ой завтрак, обед, полдник, ужин, сонник.</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В день на питание 1 ребенка затрачивается сумма 483,80 руб. Продуктами питания обеспечивают поставщики ИП Надеева Светлана Владимировна, г.Элиста, ИП- глава КФХ Меджеев З.Б., п.Яшкуль Яшкульского района, ИП Намысова Л.Б., магазин «Сувсан» п.Цаган Аман. Случаев выявления пищевых продуктов, продовольственного сырья без сопроводительных документов, с истекшим сроком годности не зарегистрировано. Медицинское обслуживание: Помещения медицинского назначения оборудованы в соответствии с требованиями, установленными санитарными правилами СанПиН 2.1.3.2630-10 "Санитарно-эпидемиологические требования к организациям, осуществляющим медицинскую деятельность". Медицинскими работниками проводятся профилактические лечебно-оздоровительные мероприятия . Перечень лечебно</w:t>
        <w:softHyphen/>
        <w:t>оздоровительных процедур включает: утреннюю гимнастику, фитотерапию, полоскание зева отварами трав, физиопроцедуры. Лечение назначается врачом после индивидуального осмотра и учета состояния здоровья ребенка.</w:t>
      </w:r>
    </w:p>
    <w:p>
      <w:pPr>
        <w:pStyle w:val="Style2"/>
        <w:keepNext w:val="0"/>
        <w:keepLines w:val="0"/>
        <w:widowControl w:val="0"/>
        <w:shd w:val="clear" w:color="auto" w:fill="auto"/>
        <w:bidi w:val="0"/>
        <w:spacing w:before="0" w:after="260" w:line="240" w:lineRule="auto"/>
        <w:ind w:left="0" w:right="0" w:firstLine="0"/>
        <w:jc w:val="left"/>
      </w:pPr>
      <w:r>
        <w:rPr>
          <w:color w:val="000000"/>
          <w:spacing w:val="0"/>
          <w:w w:val="100"/>
          <w:position w:val="0"/>
          <w:sz w:val="24"/>
          <w:szCs w:val="24"/>
        </w:rPr>
        <w:t>Санитарно-противоэпидемический режим в учреждении соблюдается.</w:t>
      </w:r>
    </w:p>
    <w:p>
      <w:pPr>
        <w:pStyle w:val="Style2"/>
        <w:keepNext w:val="0"/>
        <w:keepLines w:val="0"/>
        <w:widowControl w:val="0"/>
        <w:shd w:val="clear" w:color="auto" w:fill="auto"/>
        <w:bidi w:val="0"/>
        <w:spacing w:before="0" w:after="0" w:line="240" w:lineRule="auto"/>
        <w:ind w:left="0" w:right="0" w:firstLine="720"/>
        <w:jc w:val="left"/>
      </w:pPr>
      <w:r>
        <w:rPr>
          <w:b/>
          <w:bCs/>
          <w:color w:val="000000"/>
          <w:spacing w:val="0"/>
          <w:w w:val="100"/>
          <w:position w:val="0"/>
          <w:sz w:val="24"/>
          <w:szCs w:val="24"/>
        </w:rPr>
        <w:t>Организация летнего отдыха детей:</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sz w:val="24"/>
          <w:szCs w:val="24"/>
        </w:rPr>
        <w:t>В период школьных каникул на базе общеобразовательных учреждений района функционировало 8 учреждений летнего отдыха детей (ЛДП при школах). Число отдохнувших детей, всего - 176 чел.</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Оценка эффективности оздоровления детей и подростков по результатам летнего отдыха:</w:t>
      </w:r>
    </w:p>
    <w:p>
      <w:pPr>
        <w:pStyle w:val="Style2"/>
        <w:keepNext w:val="0"/>
        <w:keepLines w:val="0"/>
        <w:widowControl w:val="0"/>
        <w:numPr>
          <w:ilvl w:val="0"/>
          <w:numId w:val="3"/>
        </w:numPr>
        <w:shd w:val="clear" w:color="auto" w:fill="auto"/>
        <w:tabs>
          <w:tab w:pos="922" w:val="left"/>
        </w:tabs>
        <w:bidi w:val="0"/>
        <w:spacing w:before="0" w:after="0" w:line="240" w:lineRule="auto"/>
        <w:ind w:left="0" w:right="0" w:firstLine="720"/>
        <w:jc w:val="left"/>
      </w:pPr>
      <w:bookmarkStart w:id="49" w:name="bookmark49"/>
      <w:bookmarkEnd w:id="49"/>
      <w:r>
        <w:rPr>
          <w:color w:val="000000"/>
          <w:spacing w:val="0"/>
          <w:w w:val="100"/>
          <w:position w:val="0"/>
          <w:sz w:val="24"/>
          <w:szCs w:val="24"/>
        </w:rPr>
        <w:t>выраженный оздоровительный эффект получили 129 детей (73,3%);</w:t>
      </w:r>
    </w:p>
    <w:p>
      <w:pPr>
        <w:pStyle w:val="Style2"/>
        <w:keepNext w:val="0"/>
        <w:keepLines w:val="0"/>
        <w:widowControl w:val="0"/>
        <w:numPr>
          <w:ilvl w:val="0"/>
          <w:numId w:val="3"/>
        </w:numPr>
        <w:shd w:val="clear" w:color="auto" w:fill="auto"/>
        <w:tabs>
          <w:tab w:pos="922" w:val="left"/>
        </w:tabs>
        <w:bidi w:val="0"/>
        <w:spacing w:before="0" w:after="0" w:line="240" w:lineRule="auto"/>
        <w:ind w:left="0" w:right="0" w:firstLine="720"/>
        <w:jc w:val="left"/>
      </w:pPr>
      <w:bookmarkStart w:id="50" w:name="bookmark50"/>
      <w:bookmarkEnd w:id="50"/>
      <w:r>
        <w:rPr>
          <w:color w:val="000000"/>
          <w:spacing w:val="0"/>
          <w:w w:val="100"/>
          <w:position w:val="0"/>
          <w:sz w:val="24"/>
          <w:szCs w:val="24"/>
        </w:rPr>
        <w:t>слабый оздоровительный эффект получили 34 детей (19,3%);</w:t>
      </w:r>
    </w:p>
    <w:p>
      <w:pPr>
        <w:pStyle w:val="Style2"/>
        <w:keepNext w:val="0"/>
        <w:keepLines w:val="0"/>
        <w:widowControl w:val="0"/>
        <w:numPr>
          <w:ilvl w:val="0"/>
          <w:numId w:val="3"/>
        </w:numPr>
        <w:shd w:val="clear" w:color="auto" w:fill="auto"/>
        <w:tabs>
          <w:tab w:pos="922" w:val="left"/>
        </w:tabs>
        <w:bidi w:val="0"/>
        <w:spacing w:before="0" w:after="0" w:line="240" w:lineRule="auto"/>
        <w:ind w:left="0" w:right="0" w:firstLine="720"/>
        <w:jc w:val="left"/>
      </w:pPr>
      <w:bookmarkStart w:id="51" w:name="bookmark51"/>
      <w:bookmarkEnd w:id="51"/>
      <w:r>
        <w:rPr>
          <w:color w:val="000000"/>
          <w:spacing w:val="0"/>
          <w:w w:val="100"/>
          <w:position w:val="0"/>
          <w:sz w:val="24"/>
          <w:szCs w:val="24"/>
        </w:rPr>
        <w:t>отсутствие оздоровительного эффекта (ухудшение) - 13(8,4%);</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sz w:val="24"/>
          <w:szCs w:val="24"/>
        </w:rPr>
        <w:t>В ходе проведения контрольно-надзорных мероприятий по обеспечению санитарно- эпидемиологического благополучия и организации отдыха детей в летних оздоровительных учреждениях выявлены следующие нарушения:</w:t>
      </w:r>
    </w:p>
    <w:p>
      <w:pPr>
        <w:pStyle w:val="Style2"/>
        <w:keepNext w:val="0"/>
        <w:keepLines w:val="0"/>
        <w:widowControl w:val="0"/>
        <w:numPr>
          <w:ilvl w:val="0"/>
          <w:numId w:val="3"/>
        </w:numPr>
        <w:shd w:val="clear" w:color="auto" w:fill="auto"/>
        <w:tabs>
          <w:tab w:pos="922" w:val="left"/>
        </w:tabs>
        <w:bidi w:val="0"/>
        <w:spacing w:before="0" w:after="0" w:line="240" w:lineRule="auto"/>
        <w:ind w:left="0" w:right="0" w:firstLine="720"/>
        <w:jc w:val="left"/>
      </w:pPr>
      <w:bookmarkStart w:id="52" w:name="bookmark52"/>
      <w:bookmarkEnd w:id="52"/>
      <w:r>
        <w:rPr>
          <w:color w:val="000000"/>
          <w:spacing w:val="0"/>
          <w:w w:val="100"/>
          <w:position w:val="0"/>
          <w:sz w:val="24"/>
          <w:szCs w:val="24"/>
        </w:rPr>
        <w:t>высокий процент положительных смывов;</w:t>
      </w:r>
    </w:p>
    <w:p>
      <w:pPr>
        <w:pStyle w:val="Style2"/>
        <w:keepNext w:val="0"/>
        <w:keepLines w:val="0"/>
        <w:widowControl w:val="0"/>
        <w:numPr>
          <w:ilvl w:val="0"/>
          <w:numId w:val="3"/>
        </w:numPr>
        <w:shd w:val="clear" w:color="auto" w:fill="auto"/>
        <w:tabs>
          <w:tab w:pos="908" w:val="left"/>
        </w:tabs>
        <w:bidi w:val="0"/>
        <w:spacing w:before="0" w:after="0" w:line="240" w:lineRule="auto"/>
        <w:ind w:left="0" w:right="0" w:firstLine="720"/>
        <w:jc w:val="left"/>
      </w:pPr>
      <w:bookmarkStart w:id="53" w:name="bookmark53"/>
      <w:bookmarkEnd w:id="53"/>
      <w:r>
        <w:rPr>
          <w:color w:val="000000"/>
          <w:spacing w:val="0"/>
          <w:w w:val="100"/>
          <w:position w:val="0"/>
          <w:sz w:val="24"/>
          <w:szCs w:val="24"/>
        </w:rPr>
        <w:t>нарушение требований санитарного законодательства по содержанию зданий, территорий ЛОУ;</w:t>
      </w:r>
    </w:p>
    <w:p>
      <w:pPr>
        <w:pStyle w:val="Style2"/>
        <w:keepNext w:val="0"/>
        <w:keepLines w:val="0"/>
        <w:widowControl w:val="0"/>
        <w:numPr>
          <w:ilvl w:val="0"/>
          <w:numId w:val="3"/>
        </w:numPr>
        <w:shd w:val="clear" w:color="auto" w:fill="auto"/>
        <w:tabs>
          <w:tab w:pos="922" w:val="left"/>
        </w:tabs>
        <w:bidi w:val="0"/>
        <w:spacing w:before="0" w:after="0" w:line="240" w:lineRule="auto"/>
        <w:ind w:left="0" w:right="0" w:firstLine="720"/>
        <w:jc w:val="left"/>
      </w:pPr>
      <w:bookmarkStart w:id="54" w:name="bookmark54"/>
      <w:bookmarkEnd w:id="54"/>
      <w:r>
        <w:rPr>
          <w:color w:val="000000"/>
          <w:spacing w:val="0"/>
          <w:w w:val="100"/>
          <w:position w:val="0"/>
          <w:sz w:val="24"/>
          <w:szCs w:val="24"/>
        </w:rPr>
        <w:t>несоответствие гигиеническим нормативам проб питьевой воды.</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sz w:val="24"/>
          <w:szCs w:val="24"/>
        </w:rPr>
        <w:t>По результатам проведенных контрольно-надзорных мероприятий составлено 8 протоколов об административных наказаниях. Вынесено постановлений об</w:t>
        <w:br w:type="page"/>
      </w:r>
      <w:r>
        <w:rPr>
          <w:color w:val="000000"/>
          <w:spacing w:val="0"/>
          <w:w w:val="100"/>
          <w:position w:val="0"/>
          <w:sz w:val="24"/>
          <w:szCs w:val="24"/>
        </w:rPr>
        <w:t>административных наказаниях - 8, из них в виде штрафов - 6 на общую сумму 4500 тыс.руб., предупреждений -2. Штрафы взысканы.</w:t>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16" name="Shape 16"/>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37" fillcolor="#FEFEFE" stroked="f"/>
            </w:pict>
          </mc:Fallback>
        </mc:AlternateContent>
      </w:r>
    </w:p>
    <w:p>
      <w:pPr>
        <w:pStyle w:val="Style2"/>
        <w:keepNext w:val="0"/>
        <w:keepLines w:val="0"/>
        <w:widowControl w:val="0"/>
        <w:shd w:val="clear" w:color="auto" w:fill="auto"/>
        <w:bidi w:val="0"/>
        <w:spacing w:before="0" w:after="260" w:line="240" w:lineRule="auto"/>
        <w:ind w:left="0" w:right="0" w:firstLine="700"/>
        <w:jc w:val="left"/>
      </w:pPr>
      <w:r>
        <w:rPr>
          <w:color w:val="000000"/>
          <w:spacing w:val="0"/>
          <w:w w:val="100"/>
          <w:position w:val="0"/>
          <w:sz w:val="24"/>
          <w:szCs w:val="24"/>
        </w:rPr>
        <w:t>В период функционирования оздоровительных учреждений аварийных отключений электроэнергии, выхода из строя технологического, холодильного оборудования не зарегистрировано. Случаев инфекционных заболеваний не зарегистрировано.</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На территории Юстинского района государственному санитарному надзору подлежат 259 объектов по разделу «Промышленная гигиена», включающие по Общероссийскому классификатору видов экономической деятельности объекты сельского хозяйства, объекты связи, крестьянско-фермерские хозяйства, транспорт, занятый перевозкой пассажиров, рынок универсальный, объекты по распределению электроэнергии, газа, техническое обслуживание и ремонт автотранспортных средств.</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В 2022г. контрольно-надзорные мероприятия в отношении субъектов надзора, относящихся к разделу «Промышленная гигиена» не проводились.</w:t>
      </w:r>
    </w:p>
    <w:p>
      <w:pPr>
        <w:pStyle w:val="Style2"/>
        <w:keepNext w:val="0"/>
        <w:keepLines w:val="0"/>
        <w:widowControl w:val="0"/>
        <w:shd w:val="clear" w:color="auto" w:fill="auto"/>
        <w:bidi w:val="0"/>
        <w:spacing w:before="0" w:after="260" w:line="240" w:lineRule="auto"/>
        <w:ind w:left="0" w:right="0" w:firstLine="600"/>
        <w:jc w:val="both"/>
      </w:pPr>
      <w:r>
        <w:rPr>
          <w:color w:val="000000"/>
          <w:spacing w:val="0"/>
          <w:w w:val="100"/>
          <w:position w:val="0"/>
          <w:sz w:val="24"/>
          <w:szCs w:val="24"/>
        </w:rPr>
        <w:t>В течение 2022г. случаев профессиональных заболеваний среди работников промышленных предприятий, сельского хозяйства не зарегистрировано.</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Количество обращений граждан о нарушениях требований санитарного законодательства и в сфере защиты прав потребителей, всего - 12, из них письменных - 2. При рассмотрении обращений даны разъяснения заявителям - 12.</w:t>
      </w:r>
    </w:p>
    <w:p>
      <w:pPr>
        <w:pStyle w:val="Style2"/>
        <w:keepNext w:val="0"/>
        <w:keepLines w:val="0"/>
        <w:widowControl w:val="0"/>
        <w:shd w:val="clear" w:color="auto" w:fill="auto"/>
        <w:bidi w:val="0"/>
        <w:spacing w:before="0" w:after="260" w:line="240" w:lineRule="auto"/>
        <w:ind w:left="0" w:right="0" w:firstLine="0"/>
        <w:jc w:val="both"/>
      </w:pPr>
      <w:r>
        <w:rPr>
          <w:color w:val="000000"/>
          <w:spacing w:val="0"/>
          <w:w w:val="100"/>
          <w:position w:val="0"/>
          <w:sz w:val="24"/>
          <w:szCs w:val="24"/>
        </w:rPr>
        <w:t>В 2022г. Управлением Роспотребнадзора по Республике Калмыкия направлено для рассмотрения в ТО «Северо-Восточный» обращение жительницы п.Эрдниевский Юстинского района РК, потупившее из прокуратуры Юстинского района РК об имеющих место фактах ухудшения состояния атмосферного воздуха на территории Эрдниевского СМО. По результатам рассмотрения обращения факты изложенные в обращении не подтвердились. Обращение было снято с контроля.</w:t>
      </w:r>
    </w:p>
    <w:p>
      <w:pPr>
        <w:pStyle w:val="Style2"/>
        <w:keepNext w:val="0"/>
        <w:keepLines w:val="0"/>
        <w:widowControl w:val="0"/>
        <w:shd w:val="clear" w:color="auto" w:fill="auto"/>
        <w:bidi w:val="0"/>
        <w:spacing w:before="0" w:after="260" w:line="240" w:lineRule="auto"/>
        <w:ind w:left="0" w:right="0" w:firstLine="0"/>
        <w:jc w:val="left"/>
      </w:pPr>
      <w:r>
        <w:rPr>
          <w:color w:val="000000"/>
          <w:spacing w:val="0"/>
          <w:w w:val="100"/>
          <w:position w:val="0"/>
          <w:sz w:val="24"/>
          <w:szCs w:val="24"/>
        </w:rPr>
        <w:t>В 2022г. ТО «Северо-Восточный» в целях проведения противоэпидемических (профилактических) мероприятий и обеспечению санитарно-эпидемиологического благополучия населения на территории Юстинского района подготовлено 8 проектов постановлений Санитарно-противоэпидемической комиссии при Администрации Юстинского РМО, размещено статей и информаций для потребителей в СМИ - 5, организовано распространение рекомендаций, памяток Роспотребнадзора по профилактике инфекционных заболеваний - 260, участие в мониторинговых мероприятиях по контролю за соблюдением противоэпидемических (профилактических) мероприятий.</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Таким образом, в 2022 году, руководствуясь Федеральным Законом « О санитарно- эпидемиологическом благополучии населения» от 30.03.1999г. №52-ФЗ, ФЗ «О защите прав потребителей» от 07.02.1992г. №2300-1, ФЗ «О государственном контроле (надзоре) и муниципальном контроле в Российской Федерации» от 31.07.2020г. №248-ФЗ, ФЗ «О водоснабжении и водоотведении» от 07.12.2011г. №416-ФЗ, ФЗ «Об охране здоровья граждан от воздействия окружающего табачного дыма и последствии потребления табака» №15-ФЗ от 23.02.2013г., Технических регламентов Таможенного союза первоочередными мероприятиями, обеспечивающими возможность решения существующих социальных проблем, могут быть:</w:t>
      </w:r>
    </w:p>
    <w:p>
      <w:pPr>
        <w:pStyle w:val="Style2"/>
        <w:keepNext w:val="0"/>
        <w:keepLines w:val="0"/>
        <w:widowControl w:val="0"/>
        <w:numPr>
          <w:ilvl w:val="0"/>
          <w:numId w:val="9"/>
        </w:numPr>
        <w:shd w:val="clear" w:color="auto" w:fill="auto"/>
        <w:tabs>
          <w:tab w:pos="1434" w:val="left"/>
        </w:tabs>
        <w:bidi w:val="0"/>
        <w:spacing w:before="0" w:after="0" w:line="240" w:lineRule="auto"/>
        <w:ind w:left="1420" w:right="0" w:hanging="340"/>
        <w:jc w:val="both"/>
      </w:pPr>
      <w:bookmarkStart w:id="55" w:name="bookmark55"/>
      <w:bookmarkEnd w:id="55"/>
      <w:r>
        <w:rPr>
          <w:color w:val="000000"/>
          <w:spacing w:val="0"/>
          <w:w w:val="100"/>
          <w:position w:val="0"/>
          <w:sz w:val="24"/>
          <w:szCs w:val="24"/>
        </w:rPr>
        <w:t>Принятие мер по разработке и утверждению проекта зоны санитарной охраны источника поверхностного водоснабжения;</w:t>
      </w:r>
    </w:p>
    <w:p>
      <w:pPr>
        <w:pStyle w:val="Style2"/>
        <w:keepNext w:val="0"/>
        <w:keepLines w:val="0"/>
        <w:widowControl w:val="0"/>
        <w:numPr>
          <w:ilvl w:val="0"/>
          <w:numId w:val="9"/>
        </w:numPr>
        <w:shd w:val="clear" w:color="auto" w:fill="auto"/>
        <w:tabs>
          <w:tab w:pos="1434" w:val="left"/>
        </w:tabs>
        <w:bidi w:val="0"/>
        <w:spacing w:before="0" w:after="0" w:line="240" w:lineRule="auto"/>
        <w:ind w:left="1420" w:right="0" w:hanging="340"/>
        <w:jc w:val="both"/>
      </w:pPr>
      <w:bookmarkStart w:id="56" w:name="bookmark56"/>
      <w:bookmarkEnd w:id="56"/>
      <w:r>
        <w:rPr>
          <w:color w:val="000000"/>
          <w:spacing w:val="0"/>
          <w:w w:val="100"/>
          <w:position w:val="0"/>
          <w:sz w:val="24"/>
          <w:szCs w:val="24"/>
        </w:rPr>
        <w:t>Обустройство мест водозабора и водопроводных сетей, получение лицензии на водопользование.</w:t>
      </w:r>
    </w:p>
    <w:p>
      <w:pPr>
        <w:pStyle w:val="Style2"/>
        <w:keepNext w:val="0"/>
        <w:keepLines w:val="0"/>
        <w:widowControl w:val="0"/>
        <w:numPr>
          <w:ilvl w:val="0"/>
          <w:numId w:val="9"/>
        </w:numPr>
        <w:shd w:val="clear" w:color="auto" w:fill="auto"/>
        <w:tabs>
          <w:tab w:pos="1434" w:val="left"/>
        </w:tabs>
        <w:bidi w:val="0"/>
        <w:spacing w:before="0" w:after="260" w:line="240" w:lineRule="auto"/>
        <w:ind w:left="1420" w:right="0" w:hanging="340"/>
        <w:jc w:val="both"/>
      </w:pPr>
      <w:bookmarkStart w:id="57" w:name="bookmark57"/>
      <w:bookmarkEnd w:id="57"/>
      <w:r>
        <w:rPr>
          <w:color w:val="000000"/>
          <w:spacing w:val="0"/>
          <w:w w:val="100"/>
          <w:position w:val="0"/>
          <w:sz w:val="24"/>
          <w:szCs w:val="24"/>
        </w:rPr>
        <w:t>Принятие мер к реконструкции водозабора, не имеющего необходимого комплекса очистных сооружений;</w:t>
      </w:r>
      <w:r>
        <w:br w:type="page"/>
      </w:r>
    </w:p>
    <w:p>
      <w:pPr>
        <w:pStyle w:val="Style2"/>
        <w:keepNext w:val="0"/>
        <w:keepLines w:val="0"/>
        <w:widowControl w:val="0"/>
        <w:numPr>
          <w:ilvl w:val="0"/>
          <w:numId w:val="9"/>
        </w:numPr>
        <w:shd w:val="clear" w:color="auto" w:fill="auto"/>
        <w:tabs>
          <w:tab w:pos="1438" w:val="left"/>
        </w:tabs>
        <w:bidi w:val="0"/>
        <w:spacing w:before="0" w:after="0" w:line="240" w:lineRule="auto"/>
        <w:ind w:left="1420" w:right="0" w:hanging="340"/>
        <w:jc w:val="both"/>
      </w:pPr>
      <w:bookmarkStart w:id="58" w:name="bookmark58"/>
      <w:bookmarkEnd w:id="58"/>
      <w:r>
        <w:rPr>
          <w:color w:val="000000"/>
          <w:spacing w:val="0"/>
          <w:w w:val="100"/>
          <w:position w:val="0"/>
          <w:sz w:val="24"/>
          <w:szCs w:val="24"/>
        </w:rPr>
        <w:t>Реализация национального проекта « Здоровье» в части дополнительной иммунизации населения района против вирусного гепатита, краснухи, кори, полиомиелита, гриппа.</w:t>
      </w:r>
    </w:p>
    <w:p>
      <w:pPr>
        <w:pStyle w:val="Style2"/>
        <w:keepNext w:val="0"/>
        <w:keepLines w:val="0"/>
        <w:widowControl w:val="0"/>
        <w:numPr>
          <w:ilvl w:val="0"/>
          <w:numId w:val="9"/>
        </w:numPr>
        <w:shd w:val="clear" w:color="auto" w:fill="auto"/>
        <w:tabs>
          <w:tab w:pos="1438" w:val="left"/>
        </w:tabs>
        <w:bidi w:val="0"/>
        <w:spacing w:before="0" w:after="0" w:line="240" w:lineRule="auto"/>
        <w:ind w:left="1420" w:right="0" w:hanging="340"/>
        <w:jc w:val="both"/>
      </w:pPr>
      <w:bookmarkStart w:id="59" w:name="bookmark59"/>
      <w:bookmarkEnd w:id="59"/>
      <w:r>
        <w:rPr>
          <w:color w:val="000000"/>
          <w:spacing w:val="0"/>
          <w:w w:val="100"/>
          <w:position w:val="0"/>
          <w:sz w:val="24"/>
          <w:szCs w:val="24"/>
        </w:rPr>
        <w:t>Своевременная вакцинация населения района против инфекционных заболеваний в соответствии с национальным календарем профилактических прививок и по эпидемическим показаниям, обеспечение госпитальных баз необходимым инвентарем, лекарственными средствами, дезинфицирующими средствами на случай возникновения особо опасных инфекций (ООИ).</w:t>
      </w:r>
    </w:p>
    <w:p>
      <w:pPr>
        <w:pStyle w:val="Style2"/>
        <w:keepNext w:val="0"/>
        <w:keepLines w:val="0"/>
        <w:widowControl w:val="0"/>
        <w:numPr>
          <w:ilvl w:val="0"/>
          <w:numId w:val="9"/>
        </w:numPr>
        <w:shd w:val="clear" w:color="auto" w:fill="auto"/>
        <w:tabs>
          <w:tab w:pos="1438" w:val="left"/>
        </w:tabs>
        <w:bidi w:val="0"/>
        <w:spacing w:before="0" w:after="0" w:line="240" w:lineRule="auto"/>
        <w:ind w:left="1420" w:right="0" w:hanging="340"/>
        <w:jc w:val="both"/>
      </w:pPr>
      <w:bookmarkStart w:id="60" w:name="bookmark60"/>
      <w:bookmarkEnd w:id="60"/>
      <w:r>
        <w:rPr>
          <w:color w:val="000000"/>
          <w:spacing w:val="0"/>
          <w:w w:val="100"/>
          <w:position w:val="0"/>
          <w:sz w:val="24"/>
          <w:szCs w:val="24"/>
        </w:rPr>
        <w:t>Взаимодействие лечебной сети, органов местного самоуправления, ветеринарии, учреждений образования профилактики и возникновения инфекционных заболеваний, в том числе по ООИ среди населения Юстинского района.</w:t>
      </w:r>
    </w:p>
    <w:p>
      <w:pPr>
        <w:pStyle w:val="Style2"/>
        <w:keepNext w:val="0"/>
        <w:keepLines w:val="0"/>
        <w:widowControl w:val="0"/>
        <w:numPr>
          <w:ilvl w:val="0"/>
          <w:numId w:val="9"/>
        </w:numPr>
        <w:shd w:val="clear" w:color="auto" w:fill="auto"/>
        <w:tabs>
          <w:tab w:pos="1438" w:val="left"/>
        </w:tabs>
        <w:bidi w:val="0"/>
        <w:spacing w:before="0" w:after="0" w:line="240" w:lineRule="auto"/>
        <w:ind w:left="1420" w:right="0" w:hanging="340"/>
        <w:jc w:val="both"/>
      </w:pPr>
      <w:bookmarkStart w:id="61" w:name="bookmark61"/>
      <w:bookmarkEnd w:id="61"/>
      <w:r>
        <w:rPr>
          <w:color w:val="000000"/>
          <w:spacing w:val="0"/>
          <w:w w:val="100"/>
          <w:position w:val="0"/>
          <w:sz w:val="24"/>
          <w:szCs w:val="24"/>
        </w:rPr>
        <w:t>Принятие дополнительных мер, направленных на улучшение качества горячего питания школьников, воспитанников ДОУ.</w:t>
      </w:r>
    </w:p>
    <w:p>
      <w:pPr>
        <w:pStyle w:val="Style2"/>
        <w:keepNext w:val="0"/>
        <w:keepLines w:val="0"/>
        <w:widowControl w:val="0"/>
        <w:numPr>
          <w:ilvl w:val="0"/>
          <w:numId w:val="9"/>
        </w:numPr>
        <w:shd w:val="clear" w:color="auto" w:fill="auto"/>
        <w:tabs>
          <w:tab w:pos="1438" w:val="left"/>
        </w:tabs>
        <w:bidi w:val="0"/>
        <w:spacing w:before="0" w:after="0" w:line="240" w:lineRule="auto"/>
        <w:ind w:left="1420" w:right="0" w:hanging="340"/>
        <w:jc w:val="both"/>
      </w:pPr>
      <w:bookmarkStart w:id="62" w:name="bookmark62"/>
      <w:bookmarkEnd w:id="62"/>
      <w:r>
        <w:rPr>
          <w:color w:val="000000"/>
          <w:spacing w:val="0"/>
          <w:w w:val="100"/>
          <w:position w:val="0"/>
          <w:sz w:val="24"/>
          <w:szCs w:val="24"/>
        </w:rPr>
        <w:t>Усиление государственного санитарного надзора за организацией учебно- воспитательного процесса в части соответствия его гигиеническим нормативам, санитарно-техническим состоянием образовательных учреждений.</w:t>
      </w:r>
    </w:p>
    <w:p>
      <w:pPr>
        <w:pStyle w:val="Style2"/>
        <w:keepNext w:val="0"/>
        <w:keepLines w:val="0"/>
        <w:widowControl w:val="0"/>
        <w:numPr>
          <w:ilvl w:val="0"/>
          <w:numId w:val="9"/>
        </w:numPr>
        <w:shd w:val="clear" w:color="auto" w:fill="auto"/>
        <w:tabs>
          <w:tab w:pos="1438" w:val="left"/>
        </w:tabs>
        <w:bidi w:val="0"/>
        <w:spacing w:before="0" w:after="0" w:line="240" w:lineRule="auto"/>
        <w:ind w:left="1420" w:right="0" w:hanging="340"/>
        <w:jc w:val="both"/>
      </w:pPr>
      <w:bookmarkStart w:id="63" w:name="bookmark63"/>
      <w:bookmarkEnd w:id="63"/>
      <w:r>
        <w:rPr>
          <w:color w:val="000000"/>
          <w:spacing w:val="0"/>
          <w:w w:val="100"/>
          <w:position w:val="0"/>
          <w:sz w:val="24"/>
          <w:szCs w:val="24"/>
        </w:rPr>
        <w:t>Обеспечение безопасности продовольственного сырья и пищевых продуктов, улучшение качества и структуры питания населения обеспечение сбалансированного, рационального питания в детских и подростковых учреждениях, современного оборудования, обеспечение профилактики микронутриентной недостаточности, обогащение микроэлементами пищевой продукции.</w:t>
      </w:r>
    </w:p>
    <w:sectPr>
      <w:footnotePr>
        <w:pos w:val="pageBottom"/>
        <w:numFmt w:val="decimal"/>
        <w:numRestart w:val="continuous"/>
      </w:footnotePr>
      <w:pgSz w:w="11900" w:h="16840"/>
      <w:pgMar w:top="1021" w:right="892" w:bottom="983" w:left="1422" w:header="593" w:footer="555"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6">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8">
    <w:name w:val="Другое_"/>
    <w:basedOn w:val="DefaultParagraphFont"/>
    <w:link w:val="Style7"/>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7">
    <w:name w:val="Другое"/>
    <w:basedOn w:val="Normal"/>
    <w:link w:val="CharStyle8"/>
    <w:pPr>
      <w:widowControl w:val="0"/>
      <w:shd w:val="clear" w:color="auto" w:fill="auto"/>
      <w:ind w:firstLine="400"/>
    </w:pPr>
    <w:rPr>
      <w:rFonts w:ascii="Times New Roman" w:eastAsia="Times New Roman" w:hAnsi="Times New Roman" w:cs="Times New Roman"/>
      <w:b w:val="0"/>
      <w:bCs w:val="0"/>
      <w:i w:val="0"/>
      <w:iCs w:val="0"/>
      <w:smallCaps w:val="0"/>
      <w:strike w:val="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