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6D" w:rsidRPr="004F66C2" w:rsidRDefault="0044596D" w:rsidP="00200551">
      <w:pPr>
        <w:pStyle w:val="Subtitle"/>
        <w:widowControl w:val="0"/>
        <w:tabs>
          <w:tab w:val="left" w:pos="1221"/>
          <w:tab w:val="left" w:pos="5790"/>
        </w:tabs>
      </w:pPr>
      <w:r w:rsidRPr="004F66C2">
        <w:rPr>
          <w:rStyle w:val="IntenseEmphasis"/>
          <w:bCs/>
          <w:iCs w:val="0"/>
          <w:color w:val="000000"/>
          <w:sz w:val="46"/>
          <w:szCs w:val="46"/>
        </w:rPr>
        <w:tab/>
      </w:r>
    </w:p>
    <w:p w:rsidR="0044596D" w:rsidRPr="004F66C2" w:rsidRDefault="0044596D" w:rsidP="00200551"/>
    <w:p w:rsidR="0044596D" w:rsidRPr="004F66C2" w:rsidRDefault="0044596D" w:rsidP="00200551"/>
    <w:p w:rsidR="0044596D" w:rsidRPr="004F66C2" w:rsidRDefault="0044596D" w:rsidP="00200551"/>
    <w:p w:rsidR="0044596D" w:rsidRPr="004F66C2" w:rsidRDefault="0044596D" w:rsidP="00200551">
      <w:pPr>
        <w:jc w:val="center"/>
        <w:rPr>
          <w:szCs w:val="28"/>
        </w:rPr>
      </w:pPr>
    </w:p>
    <w:p w:rsidR="0044596D" w:rsidRPr="004F66C2" w:rsidRDefault="0044596D" w:rsidP="00200551">
      <w:pPr>
        <w:jc w:val="center"/>
        <w:rPr>
          <w:szCs w:val="28"/>
        </w:rPr>
      </w:pPr>
    </w:p>
    <w:p w:rsidR="0044596D" w:rsidRPr="004F66C2" w:rsidRDefault="0044596D" w:rsidP="00200551">
      <w:pPr>
        <w:jc w:val="center"/>
        <w:rPr>
          <w:szCs w:val="28"/>
        </w:rPr>
      </w:pPr>
    </w:p>
    <w:p w:rsidR="0044596D" w:rsidRPr="004F66C2" w:rsidRDefault="0044596D" w:rsidP="00200551">
      <w:pPr>
        <w:jc w:val="center"/>
        <w:rPr>
          <w:szCs w:val="28"/>
        </w:rPr>
      </w:pPr>
    </w:p>
    <w:p w:rsidR="0044596D" w:rsidRPr="002A05B8" w:rsidRDefault="0044596D" w:rsidP="00200551">
      <w:pPr>
        <w:pStyle w:val="IntenseQuote"/>
        <w:widowControl w:val="0"/>
        <w:pBdr>
          <w:bottom w:val="none" w:sz="0" w:space="0" w:color="auto"/>
        </w:pBdr>
        <w:spacing w:before="0" w:after="0" w:line="240" w:lineRule="auto"/>
        <w:ind w:left="0" w:right="0" w:firstLine="0"/>
        <w:jc w:val="center"/>
        <w:rPr>
          <w:rFonts w:ascii="Impact" w:hAnsi="Impact" w:cs="Tahoma"/>
          <w:b w:val="0"/>
          <w:i w:val="0"/>
          <w:color w:val="403152"/>
          <w:sz w:val="56"/>
          <w:szCs w:val="36"/>
        </w:rPr>
      </w:pPr>
      <w:r w:rsidRPr="002A05B8">
        <w:rPr>
          <w:rFonts w:ascii="Impact" w:hAnsi="Impact" w:cs="Arial"/>
          <w:b w:val="0"/>
          <w:i w:val="0"/>
          <w:color w:val="403152"/>
          <w:sz w:val="56"/>
          <w:szCs w:val="36"/>
        </w:rPr>
        <w:t>ГЕНЕРАЛЬНЫЙ</w:t>
      </w:r>
      <w:r w:rsidRPr="002A05B8">
        <w:rPr>
          <w:rFonts w:ascii="Impact" w:hAnsi="Impact" w:cs="Tahoma"/>
          <w:b w:val="0"/>
          <w:i w:val="0"/>
          <w:color w:val="403152"/>
          <w:sz w:val="56"/>
          <w:szCs w:val="36"/>
        </w:rPr>
        <w:t xml:space="preserve"> </w:t>
      </w:r>
      <w:r w:rsidRPr="002A05B8">
        <w:rPr>
          <w:rFonts w:ascii="Impact" w:hAnsi="Impact" w:cs="Arial"/>
          <w:b w:val="0"/>
          <w:i w:val="0"/>
          <w:color w:val="403152"/>
          <w:sz w:val="56"/>
          <w:szCs w:val="36"/>
        </w:rPr>
        <w:t>ПЛАН</w:t>
      </w:r>
    </w:p>
    <w:p w:rsidR="0044596D" w:rsidRPr="004F66C2" w:rsidRDefault="0044596D" w:rsidP="00200551">
      <w:pPr>
        <w:pStyle w:val="IntenseQuote"/>
        <w:widowControl w:val="0"/>
        <w:pBdr>
          <w:bottom w:val="none" w:sz="0" w:space="0" w:color="auto"/>
        </w:pBdr>
        <w:spacing w:before="0" w:after="0" w:line="240" w:lineRule="auto"/>
        <w:ind w:left="0" w:right="0" w:firstLine="0"/>
        <w:jc w:val="center"/>
        <w:rPr>
          <w:rFonts w:ascii="Tahoma" w:hAnsi="Tahoma" w:cs="Tahoma"/>
          <w:i w:val="0"/>
          <w:color w:val="053A89"/>
          <w:sz w:val="48"/>
          <w:szCs w:val="36"/>
        </w:rPr>
      </w:pPr>
    </w:p>
    <w:p w:rsidR="0044596D" w:rsidRPr="004F66C2" w:rsidRDefault="0044596D" w:rsidP="00200551">
      <w:pPr>
        <w:pStyle w:val="IntenseQuote"/>
        <w:widowControl w:val="0"/>
        <w:pBdr>
          <w:bottom w:val="none" w:sz="0" w:space="0" w:color="auto"/>
        </w:pBdr>
        <w:spacing w:before="0" w:after="0" w:line="240" w:lineRule="auto"/>
        <w:ind w:left="0" w:right="0" w:firstLine="0"/>
        <w:jc w:val="center"/>
        <w:rPr>
          <w:rFonts w:ascii="Tahoma" w:hAnsi="Tahoma" w:cs="Tahoma"/>
          <w:i w:val="0"/>
          <w:color w:val="053A89"/>
          <w:sz w:val="48"/>
          <w:szCs w:val="36"/>
        </w:rPr>
      </w:pPr>
    </w:p>
    <w:p w:rsidR="0044596D" w:rsidRPr="004F66C2" w:rsidRDefault="0044596D" w:rsidP="00200551">
      <w:pPr>
        <w:pStyle w:val="IntenseQuote"/>
        <w:widowControl w:val="0"/>
        <w:pBdr>
          <w:bottom w:val="none" w:sz="0" w:space="0" w:color="auto"/>
        </w:pBdr>
        <w:spacing w:before="0" w:after="0" w:line="240" w:lineRule="auto"/>
        <w:ind w:left="0" w:right="0" w:firstLine="0"/>
        <w:jc w:val="center"/>
        <w:rPr>
          <w:rFonts w:ascii="Times New Roman" w:hAnsi="Times New Roman"/>
          <w:bCs w:val="0"/>
          <w:i w:val="0"/>
          <w:iCs w:val="0"/>
          <w:color w:val="1D1B11"/>
          <w:sz w:val="48"/>
          <w:szCs w:val="44"/>
          <w:lang w:eastAsia="ru-RU"/>
        </w:rPr>
      </w:pPr>
      <w:r>
        <w:rPr>
          <w:rFonts w:ascii="Times New Roman" w:hAnsi="Times New Roman"/>
          <w:bCs w:val="0"/>
          <w:i w:val="0"/>
          <w:iCs w:val="0"/>
          <w:color w:val="1D1B11"/>
          <w:sz w:val="48"/>
          <w:szCs w:val="44"/>
          <w:lang w:eastAsia="ru-RU"/>
        </w:rPr>
        <w:t>ТАТАЛЬСКОГО</w:t>
      </w:r>
      <w:r w:rsidRPr="004F66C2">
        <w:rPr>
          <w:rFonts w:ascii="Times New Roman" w:hAnsi="Times New Roman"/>
          <w:bCs w:val="0"/>
          <w:i w:val="0"/>
          <w:iCs w:val="0"/>
          <w:color w:val="1D1B11"/>
          <w:sz w:val="48"/>
          <w:szCs w:val="44"/>
          <w:lang w:eastAsia="ru-RU"/>
        </w:rPr>
        <w:t xml:space="preserve"> СЕЛЬСКОГО </w:t>
      </w:r>
    </w:p>
    <w:p w:rsidR="0044596D" w:rsidRPr="004F66C2" w:rsidRDefault="0044596D" w:rsidP="00200551">
      <w:pPr>
        <w:pStyle w:val="IntenseQuote"/>
        <w:widowControl w:val="0"/>
        <w:pBdr>
          <w:bottom w:val="none" w:sz="0" w:space="0" w:color="auto"/>
        </w:pBdr>
        <w:spacing w:before="0" w:after="0" w:line="240" w:lineRule="auto"/>
        <w:ind w:left="0" w:right="0" w:firstLine="0"/>
        <w:jc w:val="center"/>
        <w:rPr>
          <w:rFonts w:ascii="Times New Roman" w:hAnsi="Times New Roman"/>
          <w:bCs w:val="0"/>
          <w:i w:val="0"/>
          <w:iCs w:val="0"/>
          <w:color w:val="1D1B11"/>
          <w:sz w:val="48"/>
          <w:szCs w:val="44"/>
          <w:lang w:eastAsia="ru-RU"/>
        </w:rPr>
      </w:pPr>
      <w:r w:rsidRPr="004F66C2">
        <w:rPr>
          <w:rFonts w:ascii="Times New Roman" w:hAnsi="Times New Roman"/>
          <w:bCs w:val="0"/>
          <w:i w:val="0"/>
          <w:iCs w:val="0"/>
          <w:color w:val="1D1B11"/>
          <w:sz w:val="48"/>
          <w:szCs w:val="44"/>
          <w:lang w:eastAsia="ru-RU"/>
        </w:rPr>
        <w:t xml:space="preserve">МУНИЦИПАЛЬНОГО ОБРАЗОВАНИЯ </w:t>
      </w:r>
      <w:r w:rsidRPr="004F66C2">
        <w:rPr>
          <w:rFonts w:ascii="Times New Roman" w:hAnsi="Times New Roman"/>
          <w:bCs w:val="0"/>
          <w:i w:val="0"/>
          <w:iCs w:val="0"/>
          <w:color w:val="1D1B11"/>
          <w:sz w:val="48"/>
          <w:szCs w:val="44"/>
          <w:lang w:eastAsia="ru-RU"/>
        </w:rPr>
        <w:br/>
      </w:r>
    </w:p>
    <w:p w:rsidR="0044596D" w:rsidRPr="004F66C2" w:rsidRDefault="0044596D" w:rsidP="00200551">
      <w:pPr>
        <w:pStyle w:val="IntenseQuote"/>
        <w:widowControl w:val="0"/>
        <w:pBdr>
          <w:bottom w:val="none" w:sz="0" w:space="0" w:color="auto"/>
        </w:pBdr>
        <w:spacing w:before="0" w:after="0" w:line="240" w:lineRule="auto"/>
        <w:ind w:left="0" w:right="0" w:firstLine="0"/>
        <w:jc w:val="center"/>
        <w:rPr>
          <w:rFonts w:ascii="Times New Roman" w:hAnsi="Times New Roman"/>
          <w:bCs w:val="0"/>
          <w:i w:val="0"/>
          <w:iCs w:val="0"/>
          <w:color w:val="1D1B11"/>
          <w:szCs w:val="44"/>
          <w:lang w:eastAsia="ru-RU"/>
        </w:rPr>
      </w:pPr>
    </w:p>
    <w:p w:rsidR="0044596D" w:rsidRPr="004F66C2" w:rsidRDefault="0044596D" w:rsidP="00200551">
      <w:pPr>
        <w:pStyle w:val="IntenseQuote"/>
        <w:widowControl w:val="0"/>
        <w:pBdr>
          <w:bottom w:val="none" w:sz="0" w:space="0" w:color="auto"/>
        </w:pBdr>
        <w:spacing w:before="0" w:after="0" w:line="240" w:lineRule="auto"/>
        <w:ind w:left="0" w:right="0" w:firstLine="0"/>
        <w:jc w:val="center"/>
        <w:rPr>
          <w:rFonts w:ascii="Times New Roman" w:hAnsi="Times New Roman"/>
          <w:b w:val="0"/>
          <w:bCs w:val="0"/>
          <w:i w:val="0"/>
          <w:iCs w:val="0"/>
          <w:color w:val="auto"/>
          <w:sz w:val="48"/>
          <w:szCs w:val="44"/>
          <w:lang w:eastAsia="ru-RU"/>
        </w:rPr>
      </w:pPr>
      <w:r w:rsidRPr="004F66C2">
        <w:rPr>
          <w:rFonts w:ascii="Times New Roman" w:hAnsi="Times New Roman"/>
          <w:b w:val="0"/>
          <w:bCs w:val="0"/>
          <w:i w:val="0"/>
          <w:iCs w:val="0"/>
          <w:color w:val="1D1B11"/>
          <w:sz w:val="48"/>
          <w:szCs w:val="44"/>
          <w:lang w:eastAsia="ru-RU"/>
        </w:rPr>
        <w:t>РЕСПУБЛИКИ КАЛМЫКИЯ</w:t>
      </w:r>
    </w:p>
    <w:p w:rsidR="0044596D" w:rsidRPr="004F66C2" w:rsidRDefault="0044596D" w:rsidP="00200551"/>
    <w:p w:rsidR="0044596D" w:rsidRPr="004F66C2" w:rsidRDefault="0044596D" w:rsidP="00200551"/>
    <w:p w:rsidR="0044596D" w:rsidRPr="004F66C2" w:rsidRDefault="0044596D" w:rsidP="00200551"/>
    <w:p w:rsidR="0044596D" w:rsidRPr="004F66C2" w:rsidRDefault="0044596D" w:rsidP="00200551"/>
    <w:p w:rsidR="0044596D" w:rsidRPr="004F66C2" w:rsidRDefault="0044596D" w:rsidP="00200551"/>
    <w:p w:rsidR="0044596D" w:rsidRPr="004F66C2" w:rsidRDefault="0044596D" w:rsidP="00200551"/>
    <w:p w:rsidR="0044596D" w:rsidRPr="004F66C2" w:rsidRDefault="0044596D" w:rsidP="00200551">
      <w:pPr>
        <w:jc w:val="center"/>
        <w:rPr>
          <w:sz w:val="36"/>
          <w:szCs w:val="28"/>
        </w:rPr>
      </w:pPr>
    </w:p>
    <w:p w:rsidR="0044596D" w:rsidRDefault="0044596D" w:rsidP="00200551">
      <w:pPr>
        <w:tabs>
          <w:tab w:val="left" w:pos="529"/>
        </w:tabs>
        <w:rPr>
          <w:sz w:val="36"/>
          <w:szCs w:val="28"/>
        </w:rPr>
      </w:pPr>
      <w:r w:rsidRPr="004F66C2">
        <w:rPr>
          <w:sz w:val="36"/>
          <w:szCs w:val="28"/>
        </w:rPr>
        <w:tab/>
      </w:r>
    </w:p>
    <w:p w:rsidR="0044596D" w:rsidRDefault="0044596D" w:rsidP="00200551">
      <w:pPr>
        <w:tabs>
          <w:tab w:val="left" w:pos="529"/>
        </w:tabs>
        <w:rPr>
          <w:sz w:val="36"/>
          <w:szCs w:val="28"/>
        </w:rPr>
      </w:pPr>
    </w:p>
    <w:p w:rsidR="0044596D" w:rsidRDefault="0044596D" w:rsidP="00200551">
      <w:pPr>
        <w:tabs>
          <w:tab w:val="left" w:pos="529"/>
        </w:tabs>
        <w:rPr>
          <w:sz w:val="36"/>
          <w:szCs w:val="28"/>
        </w:rPr>
      </w:pPr>
    </w:p>
    <w:p w:rsidR="0044596D" w:rsidRDefault="0044596D" w:rsidP="00200551">
      <w:pPr>
        <w:tabs>
          <w:tab w:val="left" w:pos="529"/>
        </w:tabs>
        <w:rPr>
          <w:sz w:val="36"/>
          <w:szCs w:val="28"/>
        </w:rPr>
      </w:pPr>
    </w:p>
    <w:p w:rsidR="0044596D" w:rsidRDefault="0044596D" w:rsidP="00200551">
      <w:pPr>
        <w:tabs>
          <w:tab w:val="left" w:pos="529"/>
        </w:tabs>
        <w:rPr>
          <w:sz w:val="36"/>
          <w:szCs w:val="28"/>
        </w:rPr>
      </w:pPr>
    </w:p>
    <w:p w:rsidR="0044596D" w:rsidRDefault="0044596D" w:rsidP="00200551">
      <w:pPr>
        <w:tabs>
          <w:tab w:val="left" w:pos="529"/>
        </w:tabs>
        <w:rPr>
          <w:sz w:val="36"/>
          <w:szCs w:val="28"/>
        </w:rPr>
      </w:pPr>
    </w:p>
    <w:p w:rsidR="0044596D" w:rsidRDefault="0044596D" w:rsidP="00200551">
      <w:pPr>
        <w:jc w:val="center"/>
        <w:rPr>
          <w:rFonts w:ascii="Impact" w:hAnsi="Impact"/>
          <w:sz w:val="36"/>
          <w:szCs w:val="28"/>
        </w:rPr>
      </w:pPr>
      <w:r w:rsidRPr="004F66C2">
        <w:rPr>
          <w:rFonts w:ascii="Impact" w:hAnsi="Impact"/>
          <w:sz w:val="36"/>
          <w:szCs w:val="28"/>
        </w:rPr>
        <w:t>Том 2. Материалы по обоснованию проекта</w:t>
      </w:r>
    </w:p>
    <w:p w:rsidR="0044596D" w:rsidRPr="006874F0" w:rsidRDefault="0044596D" w:rsidP="00200551">
      <w:pPr>
        <w:tabs>
          <w:tab w:val="left" w:pos="9356"/>
        </w:tabs>
        <w:jc w:val="center"/>
        <w:rPr>
          <w:rFonts w:ascii="Times New Roman" w:hAnsi="Times New Roman"/>
          <w:b/>
        </w:rPr>
      </w:pPr>
      <w:r w:rsidRPr="006874F0">
        <w:rPr>
          <w:rFonts w:ascii="Times New Roman" w:hAnsi="Times New Roman"/>
          <w:b/>
        </w:rPr>
        <w:t>ОБЩЕСТВО С ОГРАНИЧЕННОЙ ОТВЕТСТВЕННОСТЬЮ</w:t>
      </w:r>
    </w:p>
    <w:p w:rsidR="0044596D" w:rsidRPr="006874F0" w:rsidRDefault="0044596D" w:rsidP="00200551">
      <w:pPr>
        <w:ind w:hanging="240"/>
        <w:jc w:val="center"/>
        <w:rPr>
          <w:rFonts w:ascii="Times New Roman" w:hAnsi="Times New Roman"/>
          <w:b/>
        </w:rPr>
      </w:pPr>
      <w:r w:rsidRPr="006874F0">
        <w:rPr>
          <w:rFonts w:ascii="Times New Roman" w:hAnsi="Times New Roman"/>
          <w:b/>
        </w:rPr>
        <w:t>«ЦЕНТР СТРАТЕГИЧЕСКОГО ТЕРРИТОРИАЛЬНОГО ПРОЕКТИРОВАНИЯ СГУ»</w:t>
      </w:r>
    </w:p>
    <w:p w:rsidR="0044596D" w:rsidRPr="006874F0" w:rsidRDefault="0044596D" w:rsidP="00200551">
      <w:pPr>
        <w:tabs>
          <w:tab w:val="left" w:pos="9356"/>
        </w:tabs>
        <w:rPr>
          <w:rFonts w:ascii="Times New Roman" w:hAnsi="Times New Roman"/>
        </w:rPr>
      </w:pPr>
    </w:p>
    <w:p w:rsidR="0044596D" w:rsidRPr="006874F0" w:rsidRDefault="0044596D" w:rsidP="00200551">
      <w:pPr>
        <w:tabs>
          <w:tab w:val="left" w:pos="9356"/>
        </w:tabs>
        <w:rPr>
          <w:rFonts w:ascii="Times New Roman" w:hAnsi="Times New Roman"/>
          <w:b/>
          <w:szCs w:val="28"/>
        </w:rPr>
      </w:pPr>
    </w:p>
    <w:p w:rsidR="0044596D" w:rsidRPr="006874F0" w:rsidRDefault="0044596D" w:rsidP="00200551">
      <w:pPr>
        <w:tabs>
          <w:tab w:val="left" w:pos="9356"/>
        </w:tabs>
        <w:rPr>
          <w:rFonts w:ascii="Times New Roman" w:hAnsi="Times New Roman"/>
          <w:b/>
          <w:szCs w:val="28"/>
        </w:rPr>
      </w:pPr>
      <w:r w:rsidRPr="006874F0">
        <w:rPr>
          <w:rFonts w:ascii="Times New Roman" w:hAnsi="Times New Roman"/>
          <w:b/>
          <w:szCs w:val="28"/>
        </w:rPr>
        <w:t xml:space="preserve">Муниципальный контракт </w:t>
      </w:r>
      <w:r>
        <w:rPr>
          <w:rFonts w:ascii="Times New Roman" w:hAnsi="Times New Roman"/>
          <w:szCs w:val="28"/>
        </w:rPr>
        <w:t>_____________________________</w:t>
      </w:r>
    </w:p>
    <w:p w:rsidR="0044596D" w:rsidRPr="006874F0" w:rsidRDefault="0044596D" w:rsidP="00200551">
      <w:pPr>
        <w:rPr>
          <w:rFonts w:ascii="Times New Roman" w:hAnsi="Times New Roman"/>
          <w:szCs w:val="28"/>
        </w:rPr>
      </w:pPr>
    </w:p>
    <w:p w:rsidR="0044596D" w:rsidRPr="006874F0" w:rsidRDefault="0044596D" w:rsidP="00200551">
      <w:pPr>
        <w:tabs>
          <w:tab w:val="left" w:pos="9356"/>
        </w:tabs>
        <w:rPr>
          <w:rFonts w:ascii="Times New Roman" w:hAnsi="Times New Roman"/>
          <w:szCs w:val="28"/>
        </w:rPr>
      </w:pPr>
      <w:r w:rsidRPr="006874F0">
        <w:rPr>
          <w:rFonts w:ascii="Times New Roman" w:hAnsi="Times New Roman"/>
          <w:b/>
          <w:szCs w:val="28"/>
        </w:rPr>
        <w:t xml:space="preserve">Заказчик: </w:t>
      </w:r>
      <w:r w:rsidRPr="006874F0">
        <w:rPr>
          <w:rFonts w:ascii="Times New Roman" w:hAnsi="Times New Roman"/>
          <w:szCs w:val="28"/>
        </w:rPr>
        <w:t xml:space="preserve">Администрация </w:t>
      </w:r>
      <w:r>
        <w:rPr>
          <w:rFonts w:ascii="Times New Roman" w:hAnsi="Times New Roman"/>
          <w:szCs w:val="28"/>
        </w:rPr>
        <w:t>Татальского</w:t>
      </w:r>
      <w:r w:rsidRPr="006874F0">
        <w:rPr>
          <w:rFonts w:ascii="Times New Roman" w:hAnsi="Times New Roman"/>
          <w:szCs w:val="28"/>
        </w:rPr>
        <w:t xml:space="preserve"> СМО </w:t>
      </w:r>
    </w:p>
    <w:p w:rsidR="0044596D" w:rsidRPr="006874F0" w:rsidRDefault="0044596D" w:rsidP="00200551">
      <w:pPr>
        <w:rPr>
          <w:rFonts w:ascii="Times New Roman" w:hAnsi="Times New Roman"/>
          <w:szCs w:val="28"/>
        </w:rPr>
      </w:pPr>
    </w:p>
    <w:p w:rsidR="0044596D" w:rsidRPr="006874F0" w:rsidRDefault="0044596D" w:rsidP="00200551">
      <w:pPr>
        <w:rPr>
          <w:rFonts w:ascii="Times New Roman" w:hAnsi="Times New Roman"/>
          <w:szCs w:val="28"/>
        </w:rPr>
      </w:pPr>
    </w:p>
    <w:p w:rsidR="0044596D" w:rsidRPr="006874F0" w:rsidRDefault="0044596D" w:rsidP="00200551">
      <w:pPr>
        <w:tabs>
          <w:tab w:val="left" w:pos="9356"/>
        </w:tabs>
        <w:jc w:val="center"/>
        <w:rPr>
          <w:rFonts w:ascii="Times New Roman" w:hAnsi="Times New Roman"/>
          <w:b/>
          <w:caps/>
          <w:sz w:val="32"/>
          <w:szCs w:val="32"/>
        </w:rPr>
      </w:pPr>
    </w:p>
    <w:p w:rsidR="0044596D" w:rsidRPr="006874F0" w:rsidRDefault="0044596D" w:rsidP="00200551">
      <w:pPr>
        <w:tabs>
          <w:tab w:val="left" w:pos="9356"/>
        </w:tabs>
        <w:spacing w:line="312" w:lineRule="auto"/>
        <w:jc w:val="center"/>
        <w:rPr>
          <w:rFonts w:ascii="Times New Roman" w:hAnsi="Times New Roman"/>
          <w:b/>
          <w:sz w:val="40"/>
          <w:szCs w:val="40"/>
        </w:rPr>
      </w:pPr>
      <w:r w:rsidRPr="006874F0">
        <w:rPr>
          <w:rFonts w:ascii="Times New Roman" w:hAnsi="Times New Roman"/>
          <w:b/>
          <w:sz w:val="40"/>
          <w:szCs w:val="40"/>
        </w:rPr>
        <w:t>ГЕНЕРАЛЬНЫЙ ПЛАН</w:t>
      </w:r>
    </w:p>
    <w:p w:rsidR="0044596D" w:rsidRPr="006874F0" w:rsidRDefault="0044596D" w:rsidP="00200551">
      <w:pPr>
        <w:tabs>
          <w:tab w:val="left" w:pos="9356"/>
        </w:tabs>
        <w:spacing w:line="312" w:lineRule="auto"/>
        <w:jc w:val="center"/>
        <w:rPr>
          <w:rFonts w:ascii="Times New Roman" w:hAnsi="Times New Roman"/>
          <w:b/>
          <w:sz w:val="40"/>
          <w:szCs w:val="40"/>
        </w:rPr>
      </w:pPr>
      <w:r>
        <w:rPr>
          <w:rFonts w:ascii="Times New Roman" w:hAnsi="Times New Roman"/>
          <w:b/>
          <w:sz w:val="40"/>
          <w:szCs w:val="40"/>
        </w:rPr>
        <w:t>Татальского</w:t>
      </w:r>
      <w:r w:rsidRPr="006874F0">
        <w:rPr>
          <w:rFonts w:ascii="Times New Roman" w:hAnsi="Times New Roman"/>
          <w:b/>
          <w:sz w:val="40"/>
          <w:szCs w:val="40"/>
        </w:rPr>
        <w:t xml:space="preserve"> СМО </w:t>
      </w:r>
    </w:p>
    <w:p w:rsidR="0044596D" w:rsidRPr="006874F0" w:rsidRDefault="0044596D" w:rsidP="00200551">
      <w:pPr>
        <w:tabs>
          <w:tab w:val="left" w:pos="9356"/>
        </w:tabs>
        <w:spacing w:line="312" w:lineRule="auto"/>
        <w:jc w:val="center"/>
        <w:rPr>
          <w:rFonts w:ascii="Times New Roman" w:hAnsi="Times New Roman"/>
          <w:b/>
          <w:sz w:val="40"/>
          <w:szCs w:val="40"/>
        </w:rPr>
      </w:pPr>
      <w:r w:rsidRPr="006874F0">
        <w:rPr>
          <w:rFonts w:ascii="Times New Roman" w:hAnsi="Times New Roman"/>
          <w:b/>
          <w:sz w:val="40"/>
          <w:szCs w:val="40"/>
        </w:rPr>
        <w:t>Республики Калмыкия</w:t>
      </w:r>
    </w:p>
    <w:p w:rsidR="0044596D" w:rsidRPr="006874F0" w:rsidRDefault="0044596D" w:rsidP="00200551">
      <w:pPr>
        <w:snapToGrid w:val="0"/>
        <w:jc w:val="center"/>
        <w:rPr>
          <w:rFonts w:ascii="Times New Roman" w:hAnsi="Times New Roman"/>
          <w:szCs w:val="28"/>
        </w:rPr>
      </w:pPr>
    </w:p>
    <w:p w:rsidR="0044596D" w:rsidRPr="006874F0" w:rsidRDefault="0044596D" w:rsidP="00200551">
      <w:pPr>
        <w:snapToGrid w:val="0"/>
        <w:jc w:val="center"/>
        <w:rPr>
          <w:rFonts w:ascii="Times New Roman" w:hAnsi="Times New Roman"/>
          <w:szCs w:val="28"/>
        </w:rPr>
      </w:pPr>
    </w:p>
    <w:p w:rsidR="0044596D" w:rsidRPr="006874F0" w:rsidRDefault="0044596D" w:rsidP="00200551">
      <w:pPr>
        <w:snapToGrid w:val="0"/>
        <w:jc w:val="center"/>
        <w:rPr>
          <w:rFonts w:ascii="Times New Roman" w:hAnsi="Times New Roman"/>
          <w:caps/>
          <w:sz w:val="40"/>
          <w:szCs w:val="44"/>
        </w:rPr>
      </w:pPr>
      <w:r w:rsidRPr="006874F0">
        <w:rPr>
          <w:rFonts w:ascii="Times New Roman" w:hAnsi="Times New Roman"/>
          <w:caps/>
          <w:sz w:val="40"/>
          <w:szCs w:val="44"/>
        </w:rPr>
        <w:t>ТОМ 2</w:t>
      </w:r>
    </w:p>
    <w:p w:rsidR="0044596D" w:rsidRDefault="0044596D" w:rsidP="00200551">
      <w:pPr>
        <w:jc w:val="center"/>
        <w:rPr>
          <w:rFonts w:ascii="Times New Roman" w:hAnsi="Times New Roman"/>
          <w:sz w:val="40"/>
          <w:szCs w:val="40"/>
        </w:rPr>
      </w:pPr>
      <w:r w:rsidRPr="006874F0">
        <w:rPr>
          <w:rFonts w:ascii="Times New Roman" w:hAnsi="Times New Roman"/>
          <w:sz w:val="40"/>
          <w:szCs w:val="40"/>
        </w:rPr>
        <w:t>Материалы по обоснованию проекта</w:t>
      </w:r>
    </w:p>
    <w:p w:rsidR="0044596D" w:rsidRPr="006874F0" w:rsidRDefault="0044596D" w:rsidP="00200551">
      <w:pPr>
        <w:jc w:val="center"/>
        <w:rPr>
          <w:rFonts w:ascii="Times New Roman" w:hAnsi="Times New Roman"/>
          <w:szCs w:val="28"/>
        </w:rPr>
      </w:pPr>
    </w:p>
    <w:tbl>
      <w:tblPr>
        <w:tblW w:w="9424" w:type="dxa"/>
        <w:tblInd w:w="675" w:type="dxa"/>
        <w:tblLayout w:type="fixed"/>
        <w:tblLook w:val="0000"/>
      </w:tblPr>
      <w:tblGrid>
        <w:gridCol w:w="142"/>
        <w:gridCol w:w="6237"/>
        <w:gridCol w:w="2903"/>
        <w:gridCol w:w="142"/>
      </w:tblGrid>
      <w:tr w:rsidR="0044596D" w:rsidRPr="00DB6991" w:rsidTr="00200551">
        <w:trPr>
          <w:gridBefore w:val="1"/>
          <w:wBefore w:w="142" w:type="dxa"/>
          <w:trHeight w:val="354"/>
        </w:trPr>
        <w:tc>
          <w:tcPr>
            <w:tcW w:w="6237" w:type="dxa"/>
          </w:tcPr>
          <w:p w:rsidR="0044596D" w:rsidRPr="00DB6991" w:rsidRDefault="0044596D" w:rsidP="00200551">
            <w:pPr>
              <w:snapToGrid w:val="0"/>
              <w:ind w:firstLine="34"/>
              <w:rPr>
                <w:rFonts w:ascii="Times New Roman" w:hAnsi="Times New Roman"/>
                <w:szCs w:val="28"/>
              </w:rPr>
            </w:pPr>
            <w:r w:rsidRPr="00DB6991">
              <w:rPr>
                <w:rFonts w:ascii="Times New Roman" w:hAnsi="Times New Roman"/>
                <w:szCs w:val="28"/>
              </w:rPr>
              <w:t>Директор</w:t>
            </w:r>
          </w:p>
        </w:tc>
        <w:tc>
          <w:tcPr>
            <w:tcW w:w="3045" w:type="dxa"/>
            <w:gridSpan w:val="2"/>
          </w:tcPr>
          <w:p w:rsidR="0044596D" w:rsidRPr="00DB6991" w:rsidRDefault="0044596D" w:rsidP="00B60DB5">
            <w:pPr>
              <w:snapToGrid w:val="0"/>
              <w:ind w:left="0" w:firstLine="0"/>
              <w:rPr>
                <w:rFonts w:ascii="Times New Roman" w:hAnsi="Times New Roman"/>
                <w:szCs w:val="28"/>
              </w:rPr>
            </w:pPr>
            <w:r w:rsidRPr="00DB6991">
              <w:rPr>
                <w:rFonts w:ascii="Times New Roman" w:hAnsi="Times New Roman"/>
                <w:szCs w:val="28"/>
              </w:rPr>
              <w:t>Р.А. Приходько</w:t>
            </w:r>
          </w:p>
          <w:p w:rsidR="0044596D" w:rsidRPr="00DB6991" w:rsidRDefault="0044596D" w:rsidP="00200551">
            <w:pPr>
              <w:snapToGrid w:val="0"/>
              <w:rPr>
                <w:rFonts w:ascii="Times New Roman" w:hAnsi="Times New Roman"/>
                <w:szCs w:val="28"/>
              </w:rPr>
            </w:pPr>
          </w:p>
        </w:tc>
      </w:tr>
      <w:tr w:rsidR="0044596D" w:rsidRPr="00DB6991" w:rsidTr="00200551">
        <w:trPr>
          <w:gridAfter w:val="1"/>
          <w:wAfter w:w="142" w:type="dxa"/>
          <w:trHeight w:val="1528"/>
        </w:trPr>
        <w:tc>
          <w:tcPr>
            <w:tcW w:w="6379" w:type="dxa"/>
            <w:gridSpan w:val="2"/>
          </w:tcPr>
          <w:p w:rsidR="0044596D" w:rsidRPr="00DB6991" w:rsidRDefault="0044596D" w:rsidP="00200551">
            <w:pPr>
              <w:snapToGrid w:val="0"/>
              <w:ind w:firstLine="34"/>
              <w:rPr>
                <w:rFonts w:ascii="Times New Roman" w:hAnsi="Times New Roman"/>
                <w:szCs w:val="28"/>
              </w:rPr>
            </w:pPr>
          </w:p>
          <w:p w:rsidR="0044596D" w:rsidRPr="00DB6991" w:rsidRDefault="0044596D" w:rsidP="00200551">
            <w:pPr>
              <w:snapToGrid w:val="0"/>
              <w:ind w:firstLine="34"/>
              <w:rPr>
                <w:rFonts w:ascii="Times New Roman" w:hAnsi="Times New Roman"/>
                <w:szCs w:val="28"/>
              </w:rPr>
            </w:pPr>
            <w:r w:rsidRPr="00DB6991">
              <w:rPr>
                <w:rFonts w:ascii="Times New Roman" w:hAnsi="Times New Roman"/>
                <w:szCs w:val="28"/>
              </w:rPr>
              <w:t>Главный архитектор проекта</w:t>
            </w:r>
          </w:p>
        </w:tc>
        <w:tc>
          <w:tcPr>
            <w:tcW w:w="2903" w:type="dxa"/>
          </w:tcPr>
          <w:p w:rsidR="0044596D" w:rsidRPr="00DB6991" w:rsidRDefault="0044596D" w:rsidP="00200551">
            <w:pPr>
              <w:snapToGrid w:val="0"/>
              <w:rPr>
                <w:rFonts w:ascii="Times New Roman" w:hAnsi="Times New Roman"/>
                <w:szCs w:val="28"/>
              </w:rPr>
            </w:pPr>
          </w:p>
          <w:p w:rsidR="0044596D" w:rsidRPr="00DB6991" w:rsidRDefault="0044596D" w:rsidP="00B60DB5">
            <w:pPr>
              <w:snapToGrid w:val="0"/>
              <w:ind w:left="0" w:firstLine="0"/>
              <w:rPr>
                <w:rFonts w:ascii="Times New Roman" w:hAnsi="Times New Roman"/>
                <w:szCs w:val="28"/>
              </w:rPr>
            </w:pPr>
            <w:r w:rsidRPr="00DB6991">
              <w:rPr>
                <w:rFonts w:ascii="Times New Roman" w:hAnsi="Times New Roman"/>
                <w:szCs w:val="28"/>
              </w:rPr>
              <w:t>А.С. Сатин</w:t>
            </w:r>
          </w:p>
        </w:tc>
      </w:tr>
    </w:tbl>
    <w:p w:rsidR="0044596D" w:rsidRDefault="0044596D" w:rsidP="00200551">
      <w:pPr>
        <w:jc w:val="center"/>
        <w:rPr>
          <w:rFonts w:ascii="Times New Roman" w:hAnsi="Times New Roman"/>
          <w:szCs w:val="28"/>
        </w:rPr>
      </w:pPr>
    </w:p>
    <w:p w:rsidR="0044596D" w:rsidRDefault="0044596D" w:rsidP="00200551">
      <w:pPr>
        <w:jc w:val="center"/>
        <w:rPr>
          <w:rFonts w:ascii="Times New Roman" w:hAnsi="Times New Roman"/>
          <w:szCs w:val="28"/>
        </w:rPr>
      </w:pPr>
    </w:p>
    <w:p w:rsidR="0044596D" w:rsidRPr="006874F0" w:rsidRDefault="0044596D" w:rsidP="00200551">
      <w:pPr>
        <w:jc w:val="center"/>
        <w:rPr>
          <w:rStyle w:val="IntenseEmphasis"/>
          <w:rFonts w:ascii="Times New Roman" w:hAnsi="Times New Roman"/>
          <w:b w:val="0"/>
          <w:bCs/>
          <w:i w:val="0"/>
          <w:iCs/>
          <w:sz w:val="46"/>
          <w:szCs w:val="46"/>
        </w:rPr>
      </w:pPr>
      <w:r w:rsidRPr="006874F0">
        <w:rPr>
          <w:rFonts w:ascii="Times New Roman" w:hAnsi="Times New Roman"/>
          <w:szCs w:val="28"/>
        </w:rPr>
        <w:t xml:space="preserve"> 2012</w:t>
      </w:r>
    </w:p>
    <w:p w:rsidR="0044596D" w:rsidRDefault="0044596D" w:rsidP="00200551">
      <w:pPr>
        <w:autoSpaceDE w:val="0"/>
        <w:autoSpaceDN w:val="0"/>
        <w:adjustRightInd w:val="0"/>
        <w:jc w:val="center"/>
        <w:rPr>
          <w:rFonts w:ascii="Impact" w:hAnsi="Impact"/>
          <w:bCs/>
          <w:color w:val="403152"/>
          <w:sz w:val="28"/>
          <w:szCs w:val="28"/>
        </w:rPr>
      </w:pPr>
    </w:p>
    <w:p w:rsidR="0044596D" w:rsidRDefault="0044596D" w:rsidP="00200551">
      <w:pPr>
        <w:autoSpaceDE w:val="0"/>
        <w:autoSpaceDN w:val="0"/>
        <w:adjustRightInd w:val="0"/>
        <w:jc w:val="center"/>
        <w:rPr>
          <w:rFonts w:ascii="Impact" w:hAnsi="Impact"/>
          <w:bCs/>
          <w:color w:val="403152"/>
          <w:sz w:val="28"/>
          <w:szCs w:val="28"/>
        </w:rPr>
      </w:pPr>
    </w:p>
    <w:p w:rsidR="0044596D" w:rsidRDefault="0044596D" w:rsidP="00200551">
      <w:pPr>
        <w:autoSpaceDE w:val="0"/>
        <w:autoSpaceDN w:val="0"/>
        <w:adjustRightInd w:val="0"/>
        <w:jc w:val="center"/>
        <w:rPr>
          <w:rFonts w:ascii="Impact" w:hAnsi="Impact"/>
          <w:bCs/>
          <w:color w:val="403152"/>
          <w:sz w:val="28"/>
          <w:szCs w:val="28"/>
        </w:rPr>
      </w:pPr>
    </w:p>
    <w:p w:rsidR="0044596D" w:rsidRDefault="0044596D" w:rsidP="00200551">
      <w:pPr>
        <w:autoSpaceDE w:val="0"/>
        <w:autoSpaceDN w:val="0"/>
        <w:adjustRightInd w:val="0"/>
        <w:jc w:val="center"/>
        <w:rPr>
          <w:rFonts w:ascii="Impact" w:hAnsi="Impact"/>
          <w:bCs/>
          <w:color w:val="403152"/>
          <w:sz w:val="28"/>
          <w:szCs w:val="28"/>
        </w:rPr>
      </w:pPr>
    </w:p>
    <w:p w:rsidR="0044596D" w:rsidRDefault="0044596D" w:rsidP="00200551">
      <w:pPr>
        <w:autoSpaceDE w:val="0"/>
        <w:autoSpaceDN w:val="0"/>
        <w:adjustRightInd w:val="0"/>
        <w:jc w:val="center"/>
        <w:rPr>
          <w:rFonts w:ascii="Impact" w:hAnsi="Impact"/>
          <w:bCs/>
          <w:color w:val="403152"/>
          <w:sz w:val="28"/>
          <w:szCs w:val="28"/>
        </w:rPr>
      </w:pPr>
    </w:p>
    <w:p w:rsidR="0044596D" w:rsidRDefault="0044596D" w:rsidP="00200551">
      <w:pPr>
        <w:autoSpaceDE w:val="0"/>
        <w:autoSpaceDN w:val="0"/>
        <w:adjustRightInd w:val="0"/>
        <w:jc w:val="center"/>
        <w:rPr>
          <w:rFonts w:ascii="Impact" w:hAnsi="Impact"/>
          <w:bCs/>
          <w:color w:val="403152"/>
          <w:sz w:val="28"/>
          <w:szCs w:val="28"/>
        </w:rPr>
      </w:pPr>
      <w:r w:rsidRPr="00200551">
        <w:rPr>
          <w:rFonts w:ascii="Impact" w:hAnsi="Impact"/>
          <w:bCs/>
          <w:color w:val="403152"/>
          <w:sz w:val="28"/>
          <w:szCs w:val="28"/>
        </w:rPr>
        <w:t>СОСТАВ АВТОРСКОГО КОЛЛЕКТИВА</w:t>
      </w:r>
    </w:p>
    <w:p w:rsidR="0044596D" w:rsidRPr="00200551" w:rsidRDefault="0044596D" w:rsidP="00200551">
      <w:pPr>
        <w:autoSpaceDE w:val="0"/>
        <w:autoSpaceDN w:val="0"/>
        <w:adjustRightInd w:val="0"/>
        <w:jc w:val="center"/>
        <w:rPr>
          <w:rFonts w:ascii="Impact" w:hAnsi="Impact"/>
          <w:color w:val="403152"/>
          <w:sz w:val="28"/>
          <w:szCs w:val="28"/>
        </w:rPr>
      </w:pPr>
    </w:p>
    <w:tbl>
      <w:tblPr>
        <w:tblW w:w="3737" w:type="pct"/>
        <w:jc w:val="center"/>
        <w:tblCellSpacing w:w="20" w:type="dxa"/>
        <w:tblBorders>
          <w:top w:val="single" w:sz="8" w:space="0" w:color="403152"/>
          <w:bottom w:val="single" w:sz="8" w:space="0" w:color="403152"/>
        </w:tblBorders>
        <w:tblLook w:val="0000"/>
      </w:tblPr>
      <w:tblGrid>
        <w:gridCol w:w="4458"/>
        <w:gridCol w:w="2755"/>
      </w:tblGrid>
      <w:tr w:rsidR="0044596D" w:rsidRPr="00DB6991" w:rsidTr="00DB6991">
        <w:trPr>
          <w:trHeight w:val="379"/>
          <w:tblCellSpacing w:w="20" w:type="dxa"/>
          <w:jc w:val="center"/>
        </w:trPr>
        <w:tc>
          <w:tcPr>
            <w:tcW w:w="3049" w:type="pct"/>
            <w:tcBorders>
              <w:top w:val="single" w:sz="8" w:space="0" w:color="403152"/>
            </w:tcBorders>
            <w:shd w:val="clear" w:color="auto" w:fill="FFFFFF"/>
          </w:tcPr>
          <w:p w:rsidR="0044596D" w:rsidRPr="00DB6991" w:rsidRDefault="0044596D" w:rsidP="00DB6991">
            <w:pPr>
              <w:autoSpaceDE w:val="0"/>
              <w:autoSpaceDN w:val="0"/>
              <w:adjustRightInd w:val="0"/>
              <w:ind w:left="0" w:firstLine="0"/>
              <w:jc w:val="left"/>
              <w:rPr>
                <w:rFonts w:ascii="Times New Roman" w:hAnsi="Times New Roman"/>
                <w:b/>
                <w:color w:val="000000"/>
              </w:rPr>
            </w:pPr>
            <w:r w:rsidRPr="00DB6991">
              <w:rPr>
                <w:rFonts w:ascii="Times New Roman" w:hAnsi="Times New Roman"/>
                <w:b/>
                <w:color w:val="000000"/>
              </w:rPr>
              <w:t xml:space="preserve">Главный архитектор проекта </w:t>
            </w:r>
          </w:p>
        </w:tc>
        <w:tc>
          <w:tcPr>
            <w:tcW w:w="1868" w:type="pct"/>
            <w:tcBorders>
              <w:top w:val="single" w:sz="8" w:space="0" w:color="403152"/>
            </w:tcBorders>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 xml:space="preserve">А.С. Сатин </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b/>
                <w:color w:val="000000"/>
              </w:rPr>
            </w:pPr>
            <w:r w:rsidRPr="00DB6991">
              <w:rPr>
                <w:rFonts w:ascii="Times New Roman" w:hAnsi="Times New Roman"/>
                <w:b/>
                <w:color w:val="000000"/>
              </w:rPr>
              <w:t xml:space="preserve">Руководитель группы </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 xml:space="preserve">Р.К. Махмудов </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Природные условия и ресурсы, экология</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Е.В. Сибирева</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Демографическая ситуация</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К.В. Белисова</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Пространственный анализ</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Р.К. Махмудов</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Экономический анализ</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Л.И. Волобуева</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Инженерное оборудование территории</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А.А. Сотников</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Социальная инфраструктура</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И.П. Супрунчук</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Консультант, канд. геогр. наук</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Е.Н. Авдеев</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Консультант, канд. геогр. наук</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В.В. Чихичин</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Ведущий инженер-картограф</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 xml:space="preserve">А.А. Черкасов </w:t>
            </w:r>
          </w:p>
        </w:tc>
      </w:tr>
      <w:tr w:rsidR="0044596D" w:rsidRPr="00DB6991" w:rsidTr="00DB6991">
        <w:trPr>
          <w:trHeight w:val="379"/>
          <w:tblCellSpacing w:w="20" w:type="dxa"/>
          <w:jc w:val="center"/>
        </w:trPr>
        <w:tc>
          <w:tcPr>
            <w:tcW w:w="3049"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Инженер-картограф 1 категории</w:t>
            </w:r>
          </w:p>
        </w:tc>
        <w:tc>
          <w:tcPr>
            <w:tcW w:w="1868" w:type="pct"/>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Д.А. Пономаренко</w:t>
            </w:r>
          </w:p>
        </w:tc>
      </w:tr>
      <w:tr w:rsidR="0044596D" w:rsidRPr="00DB6991" w:rsidTr="00DB6991">
        <w:trPr>
          <w:trHeight w:val="379"/>
          <w:tblCellSpacing w:w="20" w:type="dxa"/>
          <w:jc w:val="center"/>
        </w:trPr>
        <w:tc>
          <w:tcPr>
            <w:tcW w:w="3049" w:type="pct"/>
            <w:tcBorders>
              <w:bottom w:val="single" w:sz="8" w:space="0" w:color="403152"/>
            </w:tcBorders>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Картограф</w:t>
            </w:r>
          </w:p>
        </w:tc>
        <w:tc>
          <w:tcPr>
            <w:tcW w:w="1868" w:type="pct"/>
            <w:tcBorders>
              <w:bottom w:val="single" w:sz="8" w:space="0" w:color="403152"/>
            </w:tcBorders>
            <w:shd w:val="clear" w:color="auto" w:fill="FFFFFF"/>
          </w:tcPr>
          <w:p w:rsidR="0044596D" w:rsidRPr="00DB6991" w:rsidRDefault="0044596D" w:rsidP="00DB6991">
            <w:pPr>
              <w:autoSpaceDE w:val="0"/>
              <w:autoSpaceDN w:val="0"/>
              <w:adjustRightInd w:val="0"/>
              <w:ind w:left="0" w:firstLine="0"/>
              <w:jc w:val="left"/>
              <w:rPr>
                <w:rFonts w:ascii="Times New Roman" w:hAnsi="Times New Roman"/>
                <w:color w:val="000000"/>
              </w:rPr>
            </w:pPr>
            <w:r w:rsidRPr="00DB6991">
              <w:rPr>
                <w:rFonts w:ascii="Times New Roman" w:hAnsi="Times New Roman"/>
                <w:color w:val="000000"/>
              </w:rPr>
              <w:t>О.Н. Исаева</w:t>
            </w:r>
          </w:p>
        </w:tc>
      </w:tr>
    </w:tbl>
    <w:p w:rsidR="0044596D" w:rsidRPr="004F66C2" w:rsidRDefault="0044596D" w:rsidP="00200551">
      <w:pPr>
        <w:rPr>
          <w:b/>
          <w:sz w:val="28"/>
          <w:szCs w:val="28"/>
        </w:rPr>
      </w:pPr>
    </w:p>
    <w:p w:rsidR="0044596D" w:rsidRPr="004F66C2"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Default="0044596D" w:rsidP="00200551">
      <w:pPr>
        <w:rPr>
          <w:b/>
          <w:sz w:val="28"/>
          <w:szCs w:val="28"/>
        </w:rPr>
      </w:pPr>
    </w:p>
    <w:p w:rsidR="0044596D" w:rsidRPr="00920D23" w:rsidRDefault="0044596D" w:rsidP="00200551">
      <w:pPr>
        <w:rPr>
          <w:rFonts w:ascii="Impact" w:hAnsi="Impact"/>
          <w:sz w:val="28"/>
        </w:rPr>
      </w:pPr>
      <w:bookmarkStart w:id="0" w:name="_Toc343678358"/>
      <w:bookmarkStart w:id="1" w:name="_Toc343696076"/>
      <w:bookmarkStart w:id="2" w:name="_Toc346807977"/>
      <w:r w:rsidRPr="00920D23">
        <w:rPr>
          <w:rFonts w:ascii="Impact" w:hAnsi="Impact"/>
          <w:sz w:val="28"/>
        </w:rPr>
        <w:t>Оглавление</w:t>
      </w:r>
      <w:bookmarkEnd w:id="0"/>
      <w:bookmarkEnd w:id="1"/>
      <w:bookmarkEnd w:id="2"/>
    </w:p>
    <w:p w:rsidR="0044596D" w:rsidRDefault="0044596D" w:rsidP="008635A3">
      <w:pPr>
        <w:pStyle w:val="TOC1"/>
        <w:rPr>
          <w:rFonts w:ascii="Calibri" w:hAnsi="Calibri"/>
          <w:noProof/>
          <w:lang w:eastAsia="ru-RU"/>
        </w:rPr>
      </w:pPr>
      <w:r w:rsidRPr="004F66C2">
        <w:fldChar w:fldCharType="begin"/>
      </w:r>
      <w:r w:rsidRPr="004F66C2">
        <w:instrText xml:space="preserve"> TOC \o "1-3" \h \z \u </w:instrText>
      </w:r>
      <w:r w:rsidRPr="004F66C2">
        <w:fldChar w:fldCharType="separate"/>
      </w:r>
      <w:hyperlink w:anchor="_Toc352170187" w:history="1">
        <w:r w:rsidRPr="00A4451E">
          <w:rPr>
            <w:rStyle w:val="Hyperlink"/>
            <w:noProof/>
          </w:rPr>
          <w:t>ВВЕДЕНИЕ</w:t>
        </w:r>
        <w:r>
          <w:rPr>
            <w:noProof/>
            <w:webHidden/>
          </w:rPr>
          <w:tab/>
        </w:r>
        <w:r>
          <w:rPr>
            <w:noProof/>
            <w:webHidden/>
          </w:rPr>
          <w:fldChar w:fldCharType="begin"/>
        </w:r>
        <w:r>
          <w:rPr>
            <w:noProof/>
            <w:webHidden/>
          </w:rPr>
          <w:instrText xml:space="preserve"> PAGEREF _Toc352170187 \h </w:instrText>
        </w:r>
        <w:r>
          <w:rPr>
            <w:noProof/>
          </w:rPr>
        </w:r>
        <w:r>
          <w:rPr>
            <w:noProof/>
            <w:webHidden/>
          </w:rPr>
          <w:fldChar w:fldCharType="separate"/>
        </w:r>
        <w:r>
          <w:rPr>
            <w:noProof/>
            <w:webHidden/>
          </w:rPr>
          <w:t>6</w:t>
        </w:r>
        <w:r>
          <w:rPr>
            <w:noProof/>
            <w:webHidden/>
          </w:rPr>
          <w:fldChar w:fldCharType="end"/>
        </w:r>
      </w:hyperlink>
    </w:p>
    <w:p w:rsidR="0044596D" w:rsidRDefault="0044596D" w:rsidP="008635A3">
      <w:pPr>
        <w:pStyle w:val="TOC1"/>
        <w:rPr>
          <w:rFonts w:ascii="Calibri" w:hAnsi="Calibri"/>
          <w:noProof/>
          <w:lang w:eastAsia="ru-RU"/>
        </w:rPr>
      </w:pPr>
      <w:hyperlink w:anchor="_Toc352170188" w:history="1">
        <w:r w:rsidRPr="00A4451E">
          <w:rPr>
            <w:rStyle w:val="Hyperlink"/>
            <w:noProof/>
          </w:rPr>
          <w:t>ГЛАВА 1.  АНАЛИЗ СУЩЕСТВУЮЩЕГО СОСТОЯНИЯ ТЕРРИТОРИИ</w:t>
        </w:r>
        <w:r>
          <w:rPr>
            <w:noProof/>
            <w:webHidden/>
          </w:rPr>
          <w:tab/>
        </w:r>
        <w:r>
          <w:rPr>
            <w:noProof/>
            <w:webHidden/>
          </w:rPr>
          <w:fldChar w:fldCharType="begin"/>
        </w:r>
        <w:r>
          <w:rPr>
            <w:noProof/>
            <w:webHidden/>
          </w:rPr>
          <w:instrText xml:space="preserve"> PAGEREF _Toc352170188 \h </w:instrText>
        </w:r>
        <w:r>
          <w:rPr>
            <w:noProof/>
          </w:rPr>
        </w:r>
        <w:r>
          <w:rPr>
            <w:noProof/>
            <w:webHidden/>
          </w:rPr>
          <w:fldChar w:fldCharType="separate"/>
        </w:r>
        <w:r>
          <w:rPr>
            <w:noProof/>
            <w:webHidden/>
          </w:rPr>
          <w:t>10</w:t>
        </w:r>
        <w:r>
          <w:rPr>
            <w:noProof/>
            <w:webHidden/>
          </w:rPr>
          <w:fldChar w:fldCharType="end"/>
        </w:r>
      </w:hyperlink>
    </w:p>
    <w:p w:rsidR="0044596D" w:rsidRDefault="0044596D" w:rsidP="008635A3">
      <w:pPr>
        <w:pStyle w:val="TOC1"/>
        <w:rPr>
          <w:rFonts w:ascii="Calibri" w:hAnsi="Calibri"/>
          <w:noProof/>
          <w:lang w:eastAsia="ru-RU"/>
        </w:rPr>
      </w:pPr>
      <w:hyperlink w:anchor="_Toc352170189" w:history="1">
        <w:r w:rsidRPr="00A4451E">
          <w:rPr>
            <w:rStyle w:val="Hyperlink"/>
            <w:noProof/>
          </w:rPr>
          <w:t>1.1. Географическое положение</w:t>
        </w:r>
        <w:r>
          <w:rPr>
            <w:noProof/>
            <w:webHidden/>
          </w:rPr>
          <w:tab/>
        </w:r>
        <w:r>
          <w:rPr>
            <w:noProof/>
            <w:webHidden/>
          </w:rPr>
          <w:fldChar w:fldCharType="begin"/>
        </w:r>
        <w:r>
          <w:rPr>
            <w:noProof/>
            <w:webHidden/>
          </w:rPr>
          <w:instrText xml:space="preserve"> PAGEREF _Toc352170189 \h </w:instrText>
        </w:r>
        <w:r>
          <w:rPr>
            <w:noProof/>
          </w:rPr>
        </w:r>
        <w:r>
          <w:rPr>
            <w:noProof/>
            <w:webHidden/>
          </w:rPr>
          <w:fldChar w:fldCharType="separate"/>
        </w:r>
        <w:r>
          <w:rPr>
            <w:noProof/>
            <w:webHidden/>
          </w:rPr>
          <w:t>10</w:t>
        </w:r>
        <w:r>
          <w:rPr>
            <w:noProof/>
            <w:webHidden/>
          </w:rPr>
          <w:fldChar w:fldCharType="end"/>
        </w:r>
      </w:hyperlink>
    </w:p>
    <w:p w:rsidR="0044596D" w:rsidRDefault="0044596D" w:rsidP="008635A3">
      <w:pPr>
        <w:pStyle w:val="TOC1"/>
        <w:rPr>
          <w:rFonts w:ascii="Calibri" w:hAnsi="Calibri"/>
          <w:noProof/>
          <w:lang w:eastAsia="ru-RU"/>
        </w:rPr>
      </w:pPr>
      <w:hyperlink w:anchor="_Toc352170190" w:history="1">
        <w:r w:rsidRPr="00A4451E">
          <w:rPr>
            <w:rStyle w:val="Hyperlink"/>
            <w:noProof/>
          </w:rPr>
          <w:t>1.2. Планы и программы комплексного социально-экономического развития</w:t>
        </w:r>
        <w:r>
          <w:rPr>
            <w:noProof/>
            <w:webHidden/>
          </w:rPr>
          <w:tab/>
        </w:r>
        <w:r>
          <w:rPr>
            <w:noProof/>
            <w:webHidden/>
          </w:rPr>
          <w:fldChar w:fldCharType="begin"/>
        </w:r>
        <w:r>
          <w:rPr>
            <w:noProof/>
            <w:webHidden/>
          </w:rPr>
          <w:instrText xml:space="preserve"> PAGEREF _Toc352170190 \h </w:instrText>
        </w:r>
        <w:r>
          <w:rPr>
            <w:noProof/>
          </w:rPr>
        </w:r>
        <w:r>
          <w:rPr>
            <w:noProof/>
            <w:webHidden/>
          </w:rPr>
          <w:fldChar w:fldCharType="separate"/>
        </w:r>
        <w:r>
          <w:rPr>
            <w:noProof/>
            <w:webHidden/>
          </w:rPr>
          <w:t>12</w:t>
        </w:r>
        <w:r>
          <w:rPr>
            <w:noProof/>
            <w:webHidden/>
          </w:rPr>
          <w:fldChar w:fldCharType="end"/>
        </w:r>
      </w:hyperlink>
    </w:p>
    <w:p w:rsidR="0044596D" w:rsidRDefault="0044596D" w:rsidP="008635A3">
      <w:pPr>
        <w:pStyle w:val="TOC1"/>
        <w:rPr>
          <w:rFonts w:ascii="Calibri" w:hAnsi="Calibri"/>
          <w:noProof/>
          <w:lang w:eastAsia="ru-RU"/>
        </w:rPr>
      </w:pPr>
      <w:hyperlink w:anchor="_Toc352170191" w:history="1">
        <w:r w:rsidRPr="00A4451E">
          <w:rPr>
            <w:rStyle w:val="Hyperlink"/>
            <w:noProof/>
          </w:rPr>
          <w:t>ГЛАВА 2. АНАЛИЗ ПРИРОДНЫХ УСЛОВИЙ И РЕСУРСОВ ТЕРРИТОРИИ</w:t>
        </w:r>
        <w:r>
          <w:rPr>
            <w:noProof/>
            <w:webHidden/>
          </w:rPr>
          <w:tab/>
        </w:r>
        <w:r>
          <w:rPr>
            <w:noProof/>
            <w:webHidden/>
          </w:rPr>
          <w:fldChar w:fldCharType="begin"/>
        </w:r>
        <w:r>
          <w:rPr>
            <w:noProof/>
            <w:webHidden/>
          </w:rPr>
          <w:instrText xml:space="preserve"> PAGEREF _Toc352170191 \h </w:instrText>
        </w:r>
        <w:r>
          <w:rPr>
            <w:noProof/>
          </w:rPr>
        </w:r>
        <w:r>
          <w:rPr>
            <w:noProof/>
            <w:webHidden/>
          </w:rPr>
          <w:fldChar w:fldCharType="separate"/>
        </w:r>
        <w:r>
          <w:rPr>
            <w:noProof/>
            <w:webHidden/>
          </w:rPr>
          <w:t>16</w:t>
        </w:r>
        <w:r>
          <w:rPr>
            <w:noProof/>
            <w:webHidden/>
          </w:rPr>
          <w:fldChar w:fldCharType="end"/>
        </w:r>
      </w:hyperlink>
    </w:p>
    <w:p w:rsidR="0044596D" w:rsidRDefault="0044596D" w:rsidP="008635A3">
      <w:pPr>
        <w:pStyle w:val="TOC1"/>
        <w:rPr>
          <w:rFonts w:ascii="Calibri" w:hAnsi="Calibri"/>
          <w:noProof/>
          <w:lang w:eastAsia="ru-RU"/>
        </w:rPr>
      </w:pPr>
      <w:hyperlink w:anchor="_Toc352170192" w:history="1">
        <w:r w:rsidRPr="00A4451E">
          <w:rPr>
            <w:rStyle w:val="Hyperlink"/>
            <w:noProof/>
          </w:rPr>
          <w:t>2.1. Рельеф и геологическое строение территории</w:t>
        </w:r>
        <w:r>
          <w:rPr>
            <w:noProof/>
            <w:webHidden/>
          </w:rPr>
          <w:tab/>
        </w:r>
        <w:r>
          <w:rPr>
            <w:noProof/>
            <w:webHidden/>
          </w:rPr>
          <w:fldChar w:fldCharType="begin"/>
        </w:r>
        <w:r>
          <w:rPr>
            <w:noProof/>
            <w:webHidden/>
          </w:rPr>
          <w:instrText xml:space="preserve"> PAGEREF _Toc352170192 \h </w:instrText>
        </w:r>
        <w:r>
          <w:rPr>
            <w:noProof/>
          </w:rPr>
        </w:r>
        <w:r>
          <w:rPr>
            <w:noProof/>
            <w:webHidden/>
          </w:rPr>
          <w:fldChar w:fldCharType="separate"/>
        </w:r>
        <w:r>
          <w:rPr>
            <w:noProof/>
            <w:webHidden/>
          </w:rPr>
          <w:t>16</w:t>
        </w:r>
        <w:r>
          <w:rPr>
            <w:noProof/>
            <w:webHidden/>
          </w:rPr>
          <w:fldChar w:fldCharType="end"/>
        </w:r>
      </w:hyperlink>
    </w:p>
    <w:p w:rsidR="0044596D" w:rsidRDefault="0044596D" w:rsidP="008635A3">
      <w:pPr>
        <w:pStyle w:val="TOC1"/>
        <w:rPr>
          <w:rFonts w:ascii="Calibri" w:hAnsi="Calibri"/>
          <w:noProof/>
          <w:lang w:eastAsia="ru-RU"/>
        </w:rPr>
      </w:pPr>
      <w:hyperlink w:anchor="_Toc352170193" w:history="1">
        <w:r w:rsidRPr="00A4451E">
          <w:rPr>
            <w:rStyle w:val="Hyperlink"/>
            <w:noProof/>
          </w:rPr>
          <w:t>2.2. Климатические условия и агроклиматические ресурсы</w:t>
        </w:r>
        <w:r>
          <w:rPr>
            <w:noProof/>
            <w:webHidden/>
          </w:rPr>
          <w:tab/>
        </w:r>
        <w:r>
          <w:rPr>
            <w:noProof/>
            <w:webHidden/>
          </w:rPr>
          <w:fldChar w:fldCharType="begin"/>
        </w:r>
        <w:r>
          <w:rPr>
            <w:noProof/>
            <w:webHidden/>
          </w:rPr>
          <w:instrText xml:space="preserve"> PAGEREF _Toc352170193 \h </w:instrText>
        </w:r>
        <w:r>
          <w:rPr>
            <w:noProof/>
          </w:rPr>
        </w:r>
        <w:r>
          <w:rPr>
            <w:noProof/>
            <w:webHidden/>
          </w:rPr>
          <w:fldChar w:fldCharType="separate"/>
        </w:r>
        <w:r>
          <w:rPr>
            <w:noProof/>
            <w:webHidden/>
          </w:rPr>
          <w:t>19</w:t>
        </w:r>
        <w:r>
          <w:rPr>
            <w:noProof/>
            <w:webHidden/>
          </w:rPr>
          <w:fldChar w:fldCharType="end"/>
        </w:r>
      </w:hyperlink>
    </w:p>
    <w:p w:rsidR="0044596D" w:rsidRDefault="0044596D" w:rsidP="008635A3">
      <w:pPr>
        <w:pStyle w:val="TOC1"/>
        <w:rPr>
          <w:rFonts w:ascii="Calibri" w:hAnsi="Calibri"/>
          <w:noProof/>
          <w:lang w:eastAsia="ru-RU"/>
        </w:rPr>
      </w:pPr>
      <w:hyperlink w:anchor="_Toc352170194" w:history="1">
        <w:r w:rsidRPr="00A4451E">
          <w:rPr>
            <w:rStyle w:val="Hyperlink"/>
            <w:noProof/>
          </w:rPr>
          <w:t>2.3. Гидрографические объекты и водные ресурсы территории</w:t>
        </w:r>
        <w:r>
          <w:rPr>
            <w:noProof/>
            <w:webHidden/>
          </w:rPr>
          <w:tab/>
        </w:r>
        <w:r>
          <w:rPr>
            <w:noProof/>
            <w:webHidden/>
          </w:rPr>
          <w:fldChar w:fldCharType="begin"/>
        </w:r>
        <w:r>
          <w:rPr>
            <w:noProof/>
            <w:webHidden/>
          </w:rPr>
          <w:instrText xml:space="preserve"> PAGEREF _Toc352170194 \h </w:instrText>
        </w:r>
        <w:r>
          <w:rPr>
            <w:noProof/>
          </w:rPr>
        </w:r>
        <w:r>
          <w:rPr>
            <w:noProof/>
            <w:webHidden/>
          </w:rPr>
          <w:fldChar w:fldCharType="separate"/>
        </w:r>
        <w:r>
          <w:rPr>
            <w:noProof/>
            <w:webHidden/>
          </w:rPr>
          <w:t>21</w:t>
        </w:r>
        <w:r>
          <w:rPr>
            <w:noProof/>
            <w:webHidden/>
          </w:rPr>
          <w:fldChar w:fldCharType="end"/>
        </w:r>
      </w:hyperlink>
    </w:p>
    <w:p w:rsidR="0044596D" w:rsidRDefault="0044596D" w:rsidP="008635A3">
      <w:pPr>
        <w:pStyle w:val="TOC1"/>
        <w:rPr>
          <w:rFonts w:ascii="Calibri" w:hAnsi="Calibri"/>
          <w:noProof/>
          <w:lang w:eastAsia="ru-RU"/>
        </w:rPr>
      </w:pPr>
      <w:hyperlink w:anchor="_Toc352170195" w:history="1">
        <w:r w:rsidRPr="00A4451E">
          <w:rPr>
            <w:rStyle w:val="Hyperlink"/>
            <w:noProof/>
          </w:rPr>
          <w:t>2.4. Почвенный покров территории</w:t>
        </w:r>
        <w:r>
          <w:rPr>
            <w:noProof/>
            <w:webHidden/>
          </w:rPr>
          <w:tab/>
        </w:r>
        <w:r>
          <w:rPr>
            <w:noProof/>
            <w:webHidden/>
          </w:rPr>
          <w:fldChar w:fldCharType="begin"/>
        </w:r>
        <w:r>
          <w:rPr>
            <w:noProof/>
            <w:webHidden/>
          </w:rPr>
          <w:instrText xml:space="preserve"> PAGEREF _Toc352170195 \h </w:instrText>
        </w:r>
        <w:r>
          <w:rPr>
            <w:noProof/>
          </w:rPr>
        </w:r>
        <w:r>
          <w:rPr>
            <w:noProof/>
            <w:webHidden/>
          </w:rPr>
          <w:fldChar w:fldCharType="separate"/>
        </w:r>
        <w:r>
          <w:rPr>
            <w:noProof/>
            <w:webHidden/>
          </w:rPr>
          <w:t>22</w:t>
        </w:r>
        <w:r>
          <w:rPr>
            <w:noProof/>
            <w:webHidden/>
          </w:rPr>
          <w:fldChar w:fldCharType="end"/>
        </w:r>
      </w:hyperlink>
    </w:p>
    <w:p w:rsidR="0044596D" w:rsidRDefault="0044596D" w:rsidP="008635A3">
      <w:pPr>
        <w:pStyle w:val="TOC1"/>
        <w:rPr>
          <w:rFonts w:ascii="Calibri" w:hAnsi="Calibri"/>
          <w:noProof/>
          <w:lang w:eastAsia="ru-RU"/>
        </w:rPr>
      </w:pPr>
      <w:hyperlink w:anchor="_Toc352170196" w:history="1">
        <w:r w:rsidRPr="00A4451E">
          <w:rPr>
            <w:rStyle w:val="Hyperlink"/>
            <w:noProof/>
          </w:rPr>
          <w:t>2.5. Растительный и животный мир территории</w:t>
        </w:r>
        <w:r>
          <w:rPr>
            <w:noProof/>
            <w:webHidden/>
          </w:rPr>
          <w:tab/>
        </w:r>
        <w:r>
          <w:rPr>
            <w:noProof/>
            <w:webHidden/>
          </w:rPr>
          <w:fldChar w:fldCharType="begin"/>
        </w:r>
        <w:r>
          <w:rPr>
            <w:noProof/>
            <w:webHidden/>
          </w:rPr>
          <w:instrText xml:space="preserve"> PAGEREF _Toc352170196 \h </w:instrText>
        </w:r>
        <w:r>
          <w:rPr>
            <w:noProof/>
          </w:rPr>
        </w:r>
        <w:r>
          <w:rPr>
            <w:noProof/>
            <w:webHidden/>
          </w:rPr>
          <w:fldChar w:fldCharType="separate"/>
        </w:r>
        <w:r>
          <w:rPr>
            <w:noProof/>
            <w:webHidden/>
          </w:rPr>
          <w:t>25</w:t>
        </w:r>
        <w:r>
          <w:rPr>
            <w:noProof/>
            <w:webHidden/>
          </w:rPr>
          <w:fldChar w:fldCharType="end"/>
        </w:r>
      </w:hyperlink>
    </w:p>
    <w:p w:rsidR="0044596D" w:rsidRDefault="0044596D" w:rsidP="008635A3">
      <w:pPr>
        <w:pStyle w:val="TOC1"/>
        <w:rPr>
          <w:rFonts w:ascii="Calibri" w:hAnsi="Calibri"/>
          <w:noProof/>
          <w:lang w:eastAsia="ru-RU"/>
        </w:rPr>
      </w:pPr>
      <w:hyperlink w:anchor="_Toc352170197" w:history="1">
        <w:r w:rsidRPr="00A4451E">
          <w:rPr>
            <w:rStyle w:val="Hyperlink"/>
            <w:noProof/>
          </w:rPr>
          <w:t>ГЛАВА 3. АНАЛИЗ ДЕМОГРАФИЧЕСКОГО РАЗВИТИЯ И ТРУДОВЫХ РЕСУРСОВ ТЕРРИТОРИИ</w:t>
        </w:r>
        <w:r>
          <w:rPr>
            <w:noProof/>
            <w:webHidden/>
          </w:rPr>
          <w:tab/>
        </w:r>
        <w:r>
          <w:rPr>
            <w:noProof/>
            <w:webHidden/>
          </w:rPr>
          <w:fldChar w:fldCharType="begin"/>
        </w:r>
        <w:r>
          <w:rPr>
            <w:noProof/>
            <w:webHidden/>
          </w:rPr>
          <w:instrText xml:space="preserve"> PAGEREF _Toc352170197 \h </w:instrText>
        </w:r>
        <w:r>
          <w:rPr>
            <w:noProof/>
          </w:rPr>
        </w:r>
        <w:r>
          <w:rPr>
            <w:noProof/>
            <w:webHidden/>
          </w:rPr>
          <w:fldChar w:fldCharType="separate"/>
        </w:r>
        <w:r>
          <w:rPr>
            <w:noProof/>
            <w:webHidden/>
          </w:rPr>
          <w:t>29</w:t>
        </w:r>
        <w:r>
          <w:rPr>
            <w:noProof/>
            <w:webHidden/>
          </w:rPr>
          <w:fldChar w:fldCharType="end"/>
        </w:r>
      </w:hyperlink>
    </w:p>
    <w:p w:rsidR="0044596D" w:rsidRDefault="0044596D" w:rsidP="008635A3">
      <w:pPr>
        <w:pStyle w:val="TOC1"/>
        <w:rPr>
          <w:rFonts w:ascii="Calibri" w:hAnsi="Calibri"/>
          <w:noProof/>
          <w:lang w:eastAsia="ru-RU"/>
        </w:rPr>
      </w:pPr>
      <w:hyperlink w:anchor="_Toc352170198" w:history="1">
        <w:r w:rsidRPr="00A4451E">
          <w:rPr>
            <w:rStyle w:val="Hyperlink"/>
            <w:noProof/>
          </w:rPr>
          <w:t>3.1. Современное состояние и динамика численности населения</w:t>
        </w:r>
        <w:r>
          <w:rPr>
            <w:noProof/>
            <w:webHidden/>
          </w:rPr>
          <w:tab/>
        </w:r>
        <w:r>
          <w:rPr>
            <w:noProof/>
            <w:webHidden/>
          </w:rPr>
          <w:fldChar w:fldCharType="begin"/>
        </w:r>
        <w:r>
          <w:rPr>
            <w:noProof/>
            <w:webHidden/>
          </w:rPr>
          <w:instrText xml:space="preserve"> PAGEREF _Toc352170198 \h </w:instrText>
        </w:r>
        <w:r>
          <w:rPr>
            <w:noProof/>
          </w:rPr>
        </w:r>
        <w:r>
          <w:rPr>
            <w:noProof/>
            <w:webHidden/>
          </w:rPr>
          <w:fldChar w:fldCharType="separate"/>
        </w:r>
        <w:r>
          <w:rPr>
            <w:noProof/>
            <w:webHidden/>
          </w:rPr>
          <w:t>29</w:t>
        </w:r>
        <w:r>
          <w:rPr>
            <w:noProof/>
            <w:webHidden/>
          </w:rPr>
          <w:fldChar w:fldCharType="end"/>
        </w:r>
      </w:hyperlink>
    </w:p>
    <w:p w:rsidR="0044596D" w:rsidRDefault="0044596D" w:rsidP="008635A3">
      <w:pPr>
        <w:pStyle w:val="TOC1"/>
        <w:rPr>
          <w:rFonts w:ascii="Calibri" w:hAnsi="Calibri"/>
          <w:noProof/>
          <w:lang w:eastAsia="ru-RU"/>
        </w:rPr>
      </w:pPr>
      <w:hyperlink w:anchor="_Toc352170199" w:history="1">
        <w:r w:rsidRPr="00A4451E">
          <w:rPr>
            <w:rStyle w:val="Hyperlink"/>
            <w:noProof/>
          </w:rPr>
          <w:t>3.2. Состав и структура населения</w:t>
        </w:r>
        <w:r>
          <w:rPr>
            <w:noProof/>
            <w:webHidden/>
          </w:rPr>
          <w:tab/>
        </w:r>
        <w:r>
          <w:rPr>
            <w:noProof/>
            <w:webHidden/>
          </w:rPr>
          <w:fldChar w:fldCharType="begin"/>
        </w:r>
        <w:r>
          <w:rPr>
            <w:noProof/>
            <w:webHidden/>
          </w:rPr>
          <w:instrText xml:space="preserve"> PAGEREF _Toc352170199 \h </w:instrText>
        </w:r>
        <w:r>
          <w:rPr>
            <w:noProof/>
          </w:rPr>
        </w:r>
        <w:r>
          <w:rPr>
            <w:noProof/>
            <w:webHidden/>
          </w:rPr>
          <w:fldChar w:fldCharType="separate"/>
        </w:r>
        <w:r>
          <w:rPr>
            <w:noProof/>
            <w:webHidden/>
          </w:rPr>
          <w:t>30</w:t>
        </w:r>
        <w:r>
          <w:rPr>
            <w:noProof/>
            <w:webHidden/>
          </w:rPr>
          <w:fldChar w:fldCharType="end"/>
        </w:r>
      </w:hyperlink>
    </w:p>
    <w:p w:rsidR="0044596D" w:rsidRDefault="0044596D" w:rsidP="008635A3">
      <w:pPr>
        <w:pStyle w:val="TOC1"/>
        <w:rPr>
          <w:rFonts w:ascii="Calibri" w:hAnsi="Calibri"/>
          <w:noProof/>
          <w:lang w:eastAsia="ru-RU"/>
        </w:rPr>
      </w:pPr>
      <w:hyperlink w:anchor="_Toc352170200" w:history="1">
        <w:r w:rsidRPr="00A4451E">
          <w:rPr>
            <w:rStyle w:val="Hyperlink"/>
            <w:noProof/>
          </w:rPr>
          <w:t>ГЛАВА 4. АНАЛИЗ ПРОСТРАНСТВЕННОГО РАЗВИТИЯ ЭКОНОМИКИ</w:t>
        </w:r>
        <w:r>
          <w:rPr>
            <w:noProof/>
            <w:webHidden/>
          </w:rPr>
          <w:tab/>
        </w:r>
        <w:r>
          <w:rPr>
            <w:noProof/>
            <w:webHidden/>
          </w:rPr>
          <w:fldChar w:fldCharType="begin"/>
        </w:r>
        <w:r>
          <w:rPr>
            <w:noProof/>
            <w:webHidden/>
          </w:rPr>
          <w:instrText xml:space="preserve"> PAGEREF _Toc352170200 \h </w:instrText>
        </w:r>
        <w:r>
          <w:rPr>
            <w:noProof/>
          </w:rPr>
        </w:r>
        <w:r>
          <w:rPr>
            <w:noProof/>
            <w:webHidden/>
          </w:rPr>
          <w:fldChar w:fldCharType="separate"/>
        </w:r>
        <w:r>
          <w:rPr>
            <w:noProof/>
            <w:webHidden/>
          </w:rPr>
          <w:t>35</w:t>
        </w:r>
        <w:r>
          <w:rPr>
            <w:noProof/>
            <w:webHidden/>
          </w:rPr>
          <w:fldChar w:fldCharType="end"/>
        </w:r>
      </w:hyperlink>
    </w:p>
    <w:p w:rsidR="0044596D" w:rsidRDefault="0044596D" w:rsidP="008635A3">
      <w:pPr>
        <w:pStyle w:val="TOC1"/>
        <w:rPr>
          <w:rFonts w:ascii="Calibri" w:hAnsi="Calibri"/>
          <w:noProof/>
          <w:lang w:eastAsia="ru-RU"/>
        </w:rPr>
      </w:pPr>
      <w:hyperlink w:anchor="_Toc352170201" w:history="1">
        <w:r w:rsidRPr="00A4451E">
          <w:rPr>
            <w:rStyle w:val="Hyperlink"/>
            <w:noProof/>
          </w:rPr>
          <w:t>4.1. Современное состояние экономики</w:t>
        </w:r>
        <w:r>
          <w:rPr>
            <w:noProof/>
            <w:webHidden/>
          </w:rPr>
          <w:tab/>
        </w:r>
        <w:r>
          <w:rPr>
            <w:noProof/>
            <w:webHidden/>
          </w:rPr>
          <w:fldChar w:fldCharType="begin"/>
        </w:r>
        <w:r>
          <w:rPr>
            <w:noProof/>
            <w:webHidden/>
          </w:rPr>
          <w:instrText xml:space="preserve"> PAGEREF _Toc352170201 \h </w:instrText>
        </w:r>
        <w:r>
          <w:rPr>
            <w:noProof/>
          </w:rPr>
        </w:r>
        <w:r>
          <w:rPr>
            <w:noProof/>
            <w:webHidden/>
          </w:rPr>
          <w:fldChar w:fldCharType="separate"/>
        </w:r>
        <w:r>
          <w:rPr>
            <w:noProof/>
            <w:webHidden/>
          </w:rPr>
          <w:t>35</w:t>
        </w:r>
        <w:r>
          <w:rPr>
            <w:noProof/>
            <w:webHidden/>
          </w:rPr>
          <w:fldChar w:fldCharType="end"/>
        </w:r>
      </w:hyperlink>
    </w:p>
    <w:p w:rsidR="0044596D" w:rsidRDefault="0044596D" w:rsidP="008635A3">
      <w:pPr>
        <w:pStyle w:val="TOC1"/>
        <w:rPr>
          <w:rFonts w:ascii="Calibri" w:hAnsi="Calibri"/>
          <w:noProof/>
          <w:lang w:eastAsia="ru-RU"/>
        </w:rPr>
      </w:pPr>
      <w:hyperlink w:anchor="_Toc352170202" w:history="1">
        <w:r w:rsidRPr="00A4451E">
          <w:rPr>
            <w:rStyle w:val="Hyperlink"/>
            <w:noProof/>
          </w:rPr>
          <w:t>4.2. Сельское хозяйство и малое предпринимательство</w:t>
        </w:r>
        <w:r>
          <w:rPr>
            <w:noProof/>
            <w:webHidden/>
          </w:rPr>
          <w:tab/>
        </w:r>
        <w:r>
          <w:rPr>
            <w:noProof/>
            <w:webHidden/>
          </w:rPr>
          <w:fldChar w:fldCharType="begin"/>
        </w:r>
        <w:r>
          <w:rPr>
            <w:noProof/>
            <w:webHidden/>
          </w:rPr>
          <w:instrText xml:space="preserve"> PAGEREF _Toc352170202 \h </w:instrText>
        </w:r>
        <w:r>
          <w:rPr>
            <w:noProof/>
          </w:rPr>
        </w:r>
        <w:r>
          <w:rPr>
            <w:noProof/>
            <w:webHidden/>
          </w:rPr>
          <w:fldChar w:fldCharType="separate"/>
        </w:r>
        <w:r>
          <w:rPr>
            <w:noProof/>
            <w:webHidden/>
          </w:rPr>
          <w:t>35</w:t>
        </w:r>
        <w:r>
          <w:rPr>
            <w:noProof/>
            <w:webHidden/>
          </w:rPr>
          <w:fldChar w:fldCharType="end"/>
        </w:r>
      </w:hyperlink>
    </w:p>
    <w:p w:rsidR="0044596D" w:rsidRDefault="0044596D" w:rsidP="008635A3">
      <w:pPr>
        <w:pStyle w:val="TOC1"/>
        <w:rPr>
          <w:rFonts w:ascii="Calibri" w:hAnsi="Calibri"/>
          <w:noProof/>
          <w:lang w:eastAsia="ru-RU"/>
        </w:rPr>
      </w:pPr>
      <w:hyperlink w:anchor="_Toc352170203" w:history="1">
        <w:r w:rsidRPr="00A4451E">
          <w:rPr>
            <w:rStyle w:val="Hyperlink"/>
            <w:noProof/>
          </w:rPr>
          <w:t>ГЛАВА 5. АНАЛИЗ СОЦИАЛЬНОЙ ИНФРАСТРУКТУРЫ ТЕРРИТОРИИ</w:t>
        </w:r>
        <w:r>
          <w:rPr>
            <w:noProof/>
            <w:webHidden/>
          </w:rPr>
          <w:tab/>
        </w:r>
        <w:r>
          <w:rPr>
            <w:noProof/>
            <w:webHidden/>
          </w:rPr>
          <w:fldChar w:fldCharType="begin"/>
        </w:r>
        <w:r>
          <w:rPr>
            <w:noProof/>
            <w:webHidden/>
          </w:rPr>
          <w:instrText xml:space="preserve"> PAGEREF _Toc352170203 \h </w:instrText>
        </w:r>
        <w:r>
          <w:rPr>
            <w:noProof/>
          </w:rPr>
        </w:r>
        <w:r>
          <w:rPr>
            <w:noProof/>
            <w:webHidden/>
          </w:rPr>
          <w:fldChar w:fldCharType="separate"/>
        </w:r>
        <w:r>
          <w:rPr>
            <w:noProof/>
            <w:webHidden/>
          </w:rPr>
          <w:t>38</w:t>
        </w:r>
        <w:r>
          <w:rPr>
            <w:noProof/>
            <w:webHidden/>
          </w:rPr>
          <w:fldChar w:fldCharType="end"/>
        </w:r>
      </w:hyperlink>
    </w:p>
    <w:p w:rsidR="0044596D" w:rsidRDefault="0044596D" w:rsidP="008635A3">
      <w:pPr>
        <w:pStyle w:val="TOC1"/>
        <w:rPr>
          <w:rFonts w:ascii="Calibri" w:hAnsi="Calibri"/>
          <w:noProof/>
          <w:lang w:eastAsia="ru-RU"/>
        </w:rPr>
      </w:pPr>
      <w:hyperlink w:anchor="_Toc352170204" w:history="1">
        <w:r w:rsidRPr="00A4451E">
          <w:rPr>
            <w:rStyle w:val="Hyperlink"/>
            <w:noProof/>
          </w:rPr>
          <w:t>5.1. Образовательный комплекс</w:t>
        </w:r>
        <w:r>
          <w:rPr>
            <w:noProof/>
            <w:webHidden/>
          </w:rPr>
          <w:tab/>
        </w:r>
        <w:r>
          <w:rPr>
            <w:noProof/>
            <w:webHidden/>
          </w:rPr>
          <w:fldChar w:fldCharType="begin"/>
        </w:r>
        <w:r>
          <w:rPr>
            <w:noProof/>
            <w:webHidden/>
          </w:rPr>
          <w:instrText xml:space="preserve"> PAGEREF _Toc352170204 \h </w:instrText>
        </w:r>
        <w:r>
          <w:rPr>
            <w:noProof/>
          </w:rPr>
        </w:r>
        <w:r>
          <w:rPr>
            <w:noProof/>
            <w:webHidden/>
          </w:rPr>
          <w:fldChar w:fldCharType="separate"/>
        </w:r>
        <w:r>
          <w:rPr>
            <w:noProof/>
            <w:webHidden/>
          </w:rPr>
          <w:t>39</w:t>
        </w:r>
        <w:r>
          <w:rPr>
            <w:noProof/>
            <w:webHidden/>
          </w:rPr>
          <w:fldChar w:fldCharType="end"/>
        </w:r>
      </w:hyperlink>
    </w:p>
    <w:p w:rsidR="0044596D" w:rsidRDefault="0044596D" w:rsidP="008635A3">
      <w:pPr>
        <w:pStyle w:val="TOC1"/>
        <w:rPr>
          <w:rFonts w:ascii="Calibri" w:hAnsi="Calibri"/>
          <w:noProof/>
          <w:lang w:eastAsia="ru-RU"/>
        </w:rPr>
      </w:pPr>
      <w:hyperlink w:anchor="_Toc352170205" w:history="1">
        <w:r w:rsidRPr="00A4451E">
          <w:rPr>
            <w:rStyle w:val="Hyperlink"/>
            <w:noProof/>
          </w:rPr>
          <w:t>5.2. Учреждения здравоохранения</w:t>
        </w:r>
        <w:r>
          <w:rPr>
            <w:noProof/>
            <w:webHidden/>
          </w:rPr>
          <w:tab/>
        </w:r>
        <w:r>
          <w:rPr>
            <w:noProof/>
            <w:webHidden/>
          </w:rPr>
          <w:fldChar w:fldCharType="begin"/>
        </w:r>
        <w:r>
          <w:rPr>
            <w:noProof/>
            <w:webHidden/>
          </w:rPr>
          <w:instrText xml:space="preserve"> PAGEREF _Toc352170205 \h </w:instrText>
        </w:r>
        <w:r>
          <w:rPr>
            <w:noProof/>
          </w:rPr>
        </w:r>
        <w:r>
          <w:rPr>
            <w:noProof/>
            <w:webHidden/>
          </w:rPr>
          <w:fldChar w:fldCharType="separate"/>
        </w:r>
        <w:r>
          <w:rPr>
            <w:noProof/>
            <w:webHidden/>
          </w:rPr>
          <w:t>40</w:t>
        </w:r>
        <w:r>
          <w:rPr>
            <w:noProof/>
            <w:webHidden/>
          </w:rPr>
          <w:fldChar w:fldCharType="end"/>
        </w:r>
      </w:hyperlink>
    </w:p>
    <w:p w:rsidR="0044596D" w:rsidRDefault="0044596D" w:rsidP="008635A3">
      <w:pPr>
        <w:pStyle w:val="TOC1"/>
        <w:rPr>
          <w:rFonts w:ascii="Calibri" w:hAnsi="Calibri"/>
          <w:noProof/>
          <w:lang w:eastAsia="ru-RU"/>
        </w:rPr>
      </w:pPr>
      <w:hyperlink w:anchor="_Toc352170206" w:history="1">
        <w:r w:rsidRPr="00A4451E">
          <w:rPr>
            <w:rStyle w:val="Hyperlink"/>
            <w:noProof/>
          </w:rPr>
          <w:t>5.3. Культура и искусство</w:t>
        </w:r>
        <w:r>
          <w:rPr>
            <w:noProof/>
            <w:webHidden/>
          </w:rPr>
          <w:tab/>
        </w:r>
        <w:r>
          <w:rPr>
            <w:noProof/>
            <w:webHidden/>
          </w:rPr>
          <w:fldChar w:fldCharType="begin"/>
        </w:r>
        <w:r>
          <w:rPr>
            <w:noProof/>
            <w:webHidden/>
          </w:rPr>
          <w:instrText xml:space="preserve"> PAGEREF _Toc352170206 \h </w:instrText>
        </w:r>
        <w:r>
          <w:rPr>
            <w:noProof/>
          </w:rPr>
        </w:r>
        <w:r>
          <w:rPr>
            <w:noProof/>
            <w:webHidden/>
          </w:rPr>
          <w:fldChar w:fldCharType="separate"/>
        </w:r>
        <w:r>
          <w:rPr>
            <w:noProof/>
            <w:webHidden/>
          </w:rPr>
          <w:t>42</w:t>
        </w:r>
        <w:r>
          <w:rPr>
            <w:noProof/>
            <w:webHidden/>
          </w:rPr>
          <w:fldChar w:fldCharType="end"/>
        </w:r>
      </w:hyperlink>
    </w:p>
    <w:p w:rsidR="0044596D" w:rsidRDefault="0044596D" w:rsidP="008635A3">
      <w:pPr>
        <w:pStyle w:val="TOC1"/>
        <w:rPr>
          <w:rFonts w:ascii="Calibri" w:hAnsi="Calibri"/>
          <w:noProof/>
          <w:lang w:eastAsia="ru-RU"/>
        </w:rPr>
      </w:pPr>
      <w:hyperlink w:anchor="_Toc352170207" w:history="1">
        <w:r w:rsidRPr="00A4451E">
          <w:rPr>
            <w:rStyle w:val="Hyperlink"/>
            <w:noProof/>
          </w:rPr>
          <w:t>5.4. Физическая культура и спорт</w:t>
        </w:r>
        <w:r>
          <w:rPr>
            <w:noProof/>
            <w:webHidden/>
          </w:rPr>
          <w:tab/>
        </w:r>
        <w:r>
          <w:rPr>
            <w:noProof/>
            <w:webHidden/>
          </w:rPr>
          <w:fldChar w:fldCharType="begin"/>
        </w:r>
        <w:r>
          <w:rPr>
            <w:noProof/>
            <w:webHidden/>
          </w:rPr>
          <w:instrText xml:space="preserve"> PAGEREF _Toc352170207 \h </w:instrText>
        </w:r>
        <w:r>
          <w:rPr>
            <w:noProof/>
          </w:rPr>
        </w:r>
        <w:r>
          <w:rPr>
            <w:noProof/>
            <w:webHidden/>
          </w:rPr>
          <w:fldChar w:fldCharType="separate"/>
        </w:r>
        <w:r>
          <w:rPr>
            <w:noProof/>
            <w:webHidden/>
          </w:rPr>
          <w:t>42</w:t>
        </w:r>
        <w:r>
          <w:rPr>
            <w:noProof/>
            <w:webHidden/>
          </w:rPr>
          <w:fldChar w:fldCharType="end"/>
        </w:r>
      </w:hyperlink>
    </w:p>
    <w:p w:rsidR="0044596D" w:rsidRDefault="0044596D" w:rsidP="008635A3">
      <w:pPr>
        <w:pStyle w:val="TOC1"/>
        <w:rPr>
          <w:rFonts w:ascii="Calibri" w:hAnsi="Calibri"/>
          <w:noProof/>
          <w:lang w:eastAsia="ru-RU"/>
        </w:rPr>
      </w:pPr>
      <w:hyperlink w:anchor="_Toc352170208" w:history="1">
        <w:r w:rsidRPr="00A4451E">
          <w:rPr>
            <w:rStyle w:val="Hyperlink"/>
            <w:noProof/>
          </w:rPr>
          <w:t>5.5. Объекты культ</w:t>
        </w:r>
        <w:bookmarkStart w:id="3" w:name="_GoBack"/>
        <w:bookmarkEnd w:id="3"/>
        <w:r w:rsidRPr="00A4451E">
          <w:rPr>
            <w:rStyle w:val="Hyperlink"/>
            <w:noProof/>
          </w:rPr>
          <w:t>урного наследия и памятники на территории муниципального образования</w:t>
        </w:r>
        <w:r>
          <w:rPr>
            <w:noProof/>
            <w:webHidden/>
          </w:rPr>
          <w:tab/>
        </w:r>
        <w:r>
          <w:rPr>
            <w:noProof/>
            <w:webHidden/>
          </w:rPr>
          <w:fldChar w:fldCharType="begin"/>
        </w:r>
        <w:r>
          <w:rPr>
            <w:noProof/>
            <w:webHidden/>
          </w:rPr>
          <w:instrText xml:space="preserve"> PAGEREF _Toc352170208 \h </w:instrText>
        </w:r>
        <w:r>
          <w:rPr>
            <w:noProof/>
          </w:rPr>
        </w:r>
        <w:r>
          <w:rPr>
            <w:noProof/>
            <w:webHidden/>
          </w:rPr>
          <w:fldChar w:fldCharType="separate"/>
        </w:r>
        <w:r>
          <w:rPr>
            <w:noProof/>
            <w:webHidden/>
          </w:rPr>
          <w:t>43</w:t>
        </w:r>
        <w:r>
          <w:rPr>
            <w:noProof/>
            <w:webHidden/>
          </w:rPr>
          <w:fldChar w:fldCharType="end"/>
        </w:r>
      </w:hyperlink>
    </w:p>
    <w:p w:rsidR="0044596D" w:rsidRDefault="0044596D" w:rsidP="008635A3">
      <w:pPr>
        <w:pStyle w:val="TOC1"/>
        <w:rPr>
          <w:rFonts w:ascii="Calibri" w:hAnsi="Calibri"/>
          <w:noProof/>
          <w:lang w:eastAsia="ru-RU"/>
        </w:rPr>
      </w:pPr>
      <w:hyperlink w:anchor="_Toc352170209" w:history="1">
        <w:r w:rsidRPr="00A4451E">
          <w:rPr>
            <w:rStyle w:val="Hyperlink"/>
            <w:noProof/>
          </w:rPr>
          <w:t>ГЛАВА 6. СОВРЕМЕННАЯ АРХИТЕКТУРНО-ПЛАНИРОВОЧНАЯ ОРГАНИЗАЦИЯ ТЕРРИТОРИИ</w:t>
        </w:r>
        <w:r>
          <w:rPr>
            <w:noProof/>
            <w:webHidden/>
          </w:rPr>
          <w:tab/>
        </w:r>
        <w:r>
          <w:rPr>
            <w:noProof/>
            <w:webHidden/>
          </w:rPr>
          <w:fldChar w:fldCharType="begin"/>
        </w:r>
        <w:r>
          <w:rPr>
            <w:noProof/>
            <w:webHidden/>
          </w:rPr>
          <w:instrText xml:space="preserve"> PAGEREF _Toc352170209 \h </w:instrText>
        </w:r>
        <w:r>
          <w:rPr>
            <w:noProof/>
          </w:rPr>
        </w:r>
        <w:r>
          <w:rPr>
            <w:noProof/>
            <w:webHidden/>
          </w:rPr>
          <w:fldChar w:fldCharType="separate"/>
        </w:r>
        <w:r>
          <w:rPr>
            <w:noProof/>
            <w:webHidden/>
          </w:rPr>
          <w:t>45</w:t>
        </w:r>
        <w:r>
          <w:rPr>
            <w:noProof/>
            <w:webHidden/>
          </w:rPr>
          <w:fldChar w:fldCharType="end"/>
        </w:r>
      </w:hyperlink>
    </w:p>
    <w:p w:rsidR="0044596D" w:rsidRDefault="0044596D" w:rsidP="008635A3">
      <w:pPr>
        <w:pStyle w:val="TOC1"/>
        <w:rPr>
          <w:rFonts w:ascii="Calibri" w:hAnsi="Calibri"/>
          <w:noProof/>
          <w:lang w:eastAsia="ru-RU"/>
        </w:rPr>
      </w:pPr>
      <w:hyperlink w:anchor="_Toc352170210" w:history="1">
        <w:r w:rsidRPr="00A4451E">
          <w:rPr>
            <w:rStyle w:val="Hyperlink"/>
            <w:noProof/>
          </w:rPr>
          <w:t>6.1 Положение в системе расселения и межселенное обслуживание территории</w:t>
        </w:r>
        <w:r>
          <w:rPr>
            <w:noProof/>
            <w:webHidden/>
          </w:rPr>
          <w:tab/>
        </w:r>
        <w:r>
          <w:rPr>
            <w:noProof/>
            <w:webHidden/>
          </w:rPr>
          <w:fldChar w:fldCharType="begin"/>
        </w:r>
        <w:r>
          <w:rPr>
            <w:noProof/>
            <w:webHidden/>
          </w:rPr>
          <w:instrText xml:space="preserve"> PAGEREF _Toc352170210 \h </w:instrText>
        </w:r>
        <w:r>
          <w:rPr>
            <w:noProof/>
          </w:rPr>
        </w:r>
        <w:r>
          <w:rPr>
            <w:noProof/>
            <w:webHidden/>
          </w:rPr>
          <w:fldChar w:fldCharType="separate"/>
        </w:r>
        <w:r>
          <w:rPr>
            <w:noProof/>
            <w:webHidden/>
          </w:rPr>
          <w:t>45</w:t>
        </w:r>
        <w:r>
          <w:rPr>
            <w:noProof/>
            <w:webHidden/>
          </w:rPr>
          <w:fldChar w:fldCharType="end"/>
        </w:r>
      </w:hyperlink>
    </w:p>
    <w:p w:rsidR="0044596D" w:rsidRDefault="0044596D" w:rsidP="008635A3">
      <w:pPr>
        <w:pStyle w:val="TOC1"/>
        <w:rPr>
          <w:rFonts w:ascii="Calibri" w:hAnsi="Calibri"/>
          <w:noProof/>
          <w:lang w:eastAsia="ru-RU"/>
        </w:rPr>
      </w:pPr>
      <w:hyperlink w:anchor="_Toc352170211" w:history="1">
        <w:r w:rsidRPr="00A4451E">
          <w:rPr>
            <w:rStyle w:val="Hyperlink"/>
            <w:noProof/>
          </w:rPr>
          <w:t>6.2. Архитектурно-планировочная структура и функциональное зонирование территории</w:t>
        </w:r>
        <w:r>
          <w:rPr>
            <w:noProof/>
            <w:webHidden/>
          </w:rPr>
          <w:tab/>
        </w:r>
        <w:r>
          <w:rPr>
            <w:noProof/>
            <w:webHidden/>
          </w:rPr>
          <w:fldChar w:fldCharType="begin"/>
        </w:r>
        <w:r>
          <w:rPr>
            <w:noProof/>
            <w:webHidden/>
          </w:rPr>
          <w:instrText xml:space="preserve"> PAGEREF _Toc352170211 \h </w:instrText>
        </w:r>
        <w:r>
          <w:rPr>
            <w:noProof/>
          </w:rPr>
        </w:r>
        <w:r>
          <w:rPr>
            <w:noProof/>
            <w:webHidden/>
          </w:rPr>
          <w:fldChar w:fldCharType="separate"/>
        </w:r>
        <w:r>
          <w:rPr>
            <w:noProof/>
            <w:webHidden/>
          </w:rPr>
          <w:t>47</w:t>
        </w:r>
        <w:r>
          <w:rPr>
            <w:noProof/>
            <w:webHidden/>
          </w:rPr>
          <w:fldChar w:fldCharType="end"/>
        </w:r>
      </w:hyperlink>
    </w:p>
    <w:p w:rsidR="0044596D" w:rsidRDefault="0044596D" w:rsidP="008635A3">
      <w:pPr>
        <w:pStyle w:val="TOC1"/>
        <w:rPr>
          <w:rFonts w:ascii="Calibri" w:hAnsi="Calibri"/>
          <w:noProof/>
          <w:lang w:eastAsia="ru-RU"/>
        </w:rPr>
      </w:pPr>
      <w:hyperlink w:anchor="_Toc352170212" w:history="1">
        <w:r w:rsidRPr="00A4451E">
          <w:rPr>
            <w:rStyle w:val="Hyperlink"/>
            <w:noProof/>
          </w:rPr>
          <w:t>6.3. Жилищный фонд территории</w:t>
        </w:r>
        <w:r>
          <w:rPr>
            <w:noProof/>
            <w:webHidden/>
          </w:rPr>
          <w:tab/>
        </w:r>
        <w:r>
          <w:rPr>
            <w:noProof/>
            <w:webHidden/>
          </w:rPr>
          <w:fldChar w:fldCharType="begin"/>
        </w:r>
        <w:r>
          <w:rPr>
            <w:noProof/>
            <w:webHidden/>
          </w:rPr>
          <w:instrText xml:space="preserve"> PAGEREF _Toc352170212 \h </w:instrText>
        </w:r>
        <w:r>
          <w:rPr>
            <w:noProof/>
          </w:rPr>
        </w:r>
        <w:r>
          <w:rPr>
            <w:noProof/>
            <w:webHidden/>
          </w:rPr>
          <w:fldChar w:fldCharType="separate"/>
        </w:r>
        <w:r>
          <w:rPr>
            <w:noProof/>
            <w:webHidden/>
          </w:rPr>
          <w:t>51</w:t>
        </w:r>
        <w:r>
          <w:rPr>
            <w:noProof/>
            <w:webHidden/>
          </w:rPr>
          <w:fldChar w:fldCharType="end"/>
        </w:r>
      </w:hyperlink>
    </w:p>
    <w:p w:rsidR="0044596D" w:rsidRDefault="0044596D" w:rsidP="008635A3">
      <w:pPr>
        <w:pStyle w:val="TOC1"/>
        <w:rPr>
          <w:rFonts w:ascii="Calibri" w:hAnsi="Calibri"/>
          <w:noProof/>
          <w:lang w:eastAsia="ru-RU"/>
        </w:rPr>
      </w:pPr>
      <w:hyperlink w:anchor="_Toc352170213" w:history="1">
        <w:r w:rsidRPr="00A4451E">
          <w:rPr>
            <w:rStyle w:val="Hyperlink"/>
            <w:noProof/>
          </w:rPr>
          <w:t>6.4. Транспортная инфраструктура и связь</w:t>
        </w:r>
        <w:r>
          <w:rPr>
            <w:noProof/>
            <w:webHidden/>
          </w:rPr>
          <w:tab/>
        </w:r>
        <w:r>
          <w:rPr>
            <w:noProof/>
            <w:webHidden/>
          </w:rPr>
          <w:fldChar w:fldCharType="begin"/>
        </w:r>
        <w:r>
          <w:rPr>
            <w:noProof/>
            <w:webHidden/>
          </w:rPr>
          <w:instrText xml:space="preserve"> PAGEREF _Toc352170213 \h </w:instrText>
        </w:r>
        <w:r>
          <w:rPr>
            <w:noProof/>
          </w:rPr>
        </w:r>
        <w:r>
          <w:rPr>
            <w:noProof/>
            <w:webHidden/>
          </w:rPr>
          <w:fldChar w:fldCharType="separate"/>
        </w:r>
        <w:r>
          <w:rPr>
            <w:noProof/>
            <w:webHidden/>
          </w:rPr>
          <w:t>52</w:t>
        </w:r>
        <w:r>
          <w:rPr>
            <w:noProof/>
            <w:webHidden/>
          </w:rPr>
          <w:fldChar w:fldCharType="end"/>
        </w:r>
      </w:hyperlink>
    </w:p>
    <w:p w:rsidR="0044596D" w:rsidRDefault="0044596D" w:rsidP="008635A3">
      <w:pPr>
        <w:pStyle w:val="TOC1"/>
        <w:rPr>
          <w:rFonts w:ascii="Calibri" w:hAnsi="Calibri"/>
          <w:noProof/>
          <w:lang w:eastAsia="ru-RU"/>
        </w:rPr>
      </w:pPr>
      <w:hyperlink w:anchor="_Toc352170214" w:history="1">
        <w:r w:rsidRPr="00A4451E">
          <w:rPr>
            <w:rStyle w:val="Hyperlink"/>
            <w:noProof/>
          </w:rPr>
          <w:t>6.5. Инженерная инфраструктура</w:t>
        </w:r>
        <w:r>
          <w:rPr>
            <w:noProof/>
            <w:webHidden/>
          </w:rPr>
          <w:tab/>
        </w:r>
        <w:r>
          <w:rPr>
            <w:noProof/>
            <w:webHidden/>
          </w:rPr>
          <w:fldChar w:fldCharType="begin"/>
        </w:r>
        <w:r>
          <w:rPr>
            <w:noProof/>
            <w:webHidden/>
          </w:rPr>
          <w:instrText xml:space="preserve"> PAGEREF _Toc352170214 \h </w:instrText>
        </w:r>
        <w:r>
          <w:rPr>
            <w:noProof/>
          </w:rPr>
        </w:r>
        <w:r>
          <w:rPr>
            <w:noProof/>
            <w:webHidden/>
          </w:rPr>
          <w:fldChar w:fldCharType="separate"/>
        </w:r>
        <w:r>
          <w:rPr>
            <w:noProof/>
            <w:webHidden/>
          </w:rPr>
          <w:t>54</w:t>
        </w:r>
        <w:r>
          <w:rPr>
            <w:noProof/>
            <w:webHidden/>
          </w:rPr>
          <w:fldChar w:fldCharType="end"/>
        </w:r>
      </w:hyperlink>
    </w:p>
    <w:p w:rsidR="0044596D" w:rsidRDefault="0044596D" w:rsidP="008635A3">
      <w:pPr>
        <w:pStyle w:val="TOC1"/>
        <w:rPr>
          <w:rFonts w:ascii="Calibri" w:hAnsi="Calibri"/>
          <w:noProof/>
          <w:lang w:eastAsia="ru-RU"/>
        </w:rPr>
      </w:pPr>
      <w:hyperlink w:anchor="_Toc352170215" w:history="1">
        <w:r w:rsidRPr="00A4451E">
          <w:rPr>
            <w:rStyle w:val="Hyperlink"/>
            <w:noProof/>
          </w:rPr>
          <w:t>6.5.1. Водоснабжение и водоотведение</w:t>
        </w:r>
        <w:r>
          <w:rPr>
            <w:noProof/>
            <w:webHidden/>
          </w:rPr>
          <w:tab/>
        </w:r>
        <w:r>
          <w:rPr>
            <w:noProof/>
            <w:webHidden/>
          </w:rPr>
          <w:fldChar w:fldCharType="begin"/>
        </w:r>
        <w:r>
          <w:rPr>
            <w:noProof/>
            <w:webHidden/>
          </w:rPr>
          <w:instrText xml:space="preserve"> PAGEREF _Toc352170215 \h </w:instrText>
        </w:r>
        <w:r>
          <w:rPr>
            <w:noProof/>
          </w:rPr>
        </w:r>
        <w:r>
          <w:rPr>
            <w:noProof/>
            <w:webHidden/>
          </w:rPr>
          <w:fldChar w:fldCharType="separate"/>
        </w:r>
        <w:r>
          <w:rPr>
            <w:noProof/>
            <w:webHidden/>
          </w:rPr>
          <w:t>54</w:t>
        </w:r>
        <w:r>
          <w:rPr>
            <w:noProof/>
            <w:webHidden/>
          </w:rPr>
          <w:fldChar w:fldCharType="end"/>
        </w:r>
      </w:hyperlink>
    </w:p>
    <w:p w:rsidR="0044596D" w:rsidRDefault="0044596D" w:rsidP="008635A3">
      <w:pPr>
        <w:pStyle w:val="TOC1"/>
        <w:rPr>
          <w:rFonts w:ascii="Calibri" w:hAnsi="Calibri"/>
          <w:noProof/>
          <w:lang w:eastAsia="ru-RU"/>
        </w:rPr>
      </w:pPr>
      <w:hyperlink w:anchor="_Toc352170216" w:history="1">
        <w:r w:rsidRPr="00A4451E">
          <w:rPr>
            <w:rStyle w:val="Hyperlink"/>
            <w:noProof/>
          </w:rPr>
          <w:t>6.5.2. Электроснабжение</w:t>
        </w:r>
        <w:r>
          <w:rPr>
            <w:noProof/>
            <w:webHidden/>
          </w:rPr>
          <w:tab/>
        </w:r>
        <w:r>
          <w:rPr>
            <w:noProof/>
            <w:webHidden/>
          </w:rPr>
          <w:fldChar w:fldCharType="begin"/>
        </w:r>
        <w:r>
          <w:rPr>
            <w:noProof/>
            <w:webHidden/>
          </w:rPr>
          <w:instrText xml:space="preserve"> PAGEREF _Toc352170216 \h </w:instrText>
        </w:r>
        <w:r>
          <w:rPr>
            <w:noProof/>
          </w:rPr>
        </w:r>
        <w:r>
          <w:rPr>
            <w:noProof/>
            <w:webHidden/>
          </w:rPr>
          <w:fldChar w:fldCharType="separate"/>
        </w:r>
        <w:r>
          <w:rPr>
            <w:noProof/>
            <w:webHidden/>
          </w:rPr>
          <w:t>55</w:t>
        </w:r>
        <w:r>
          <w:rPr>
            <w:noProof/>
            <w:webHidden/>
          </w:rPr>
          <w:fldChar w:fldCharType="end"/>
        </w:r>
      </w:hyperlink>
    </w:p>
    <w:p w:rsidR="0044596D" w:rsidRDefault="0044596D" w:rsidP="008635A3">
      <w:pPr>
        <w:pStyle w:val="TOC1"/>
        <w:rPr>
          <w:rFonts w:ascii="Calibri" w:hAnsi="Calibri"/>
          <w:noProof/>
          <w:lang w:eastAsia="ru-RU"/>
        </w:rPr>
      </w:pPr>
      <w:hyperlink w:anchor="_Toc352170217" w:history="1">
        <w:r w:rsidRPr="00A4451E">
          <w:rPr>
            <w:rStyle w:val="Hyperlink"/>
            <w:noProof/>
          </w:rPr>
          <w:t>6.5.3. Газоснабжение и теплоснабжение</w:t>
        </w:r>
        <w:r>
          <w:rPr>
            <w:noProof/>
            <w:webHidden/>
          </w:rPr>
          <w:tab/>
        </w:r>
        <w:r>
          <w:rPr>
            <w:noProof/>
            <w:webHidden/>
          </w:rPr>
          <w:fldChar w:fldCharType="begin"/>
        </w:r>
        <w:r>
          <w:rPr>
            <w:noProof/>
            <w:webHidden/>
          </w:rPr>
          <w:instrText xml:space="preserve"> PAGEREF _Toc352170217 \h </w:instrText>
        </w:r>
        <w:r>
          <w:rPr>
            <w:noProof/>
          </w:rPr>
        </w:r>
        <w:r>
          <w:rPr>
            <w:noProof/>
            <w:webHidden/>
          </w:rPr>
          <w:fldChar w:fldCharType="separate"/>
        </w:r>
        <w:r>
          <w:rPr>
            <w:noProof/>
            <w:webHidden/>
          </w:rPr>
          <w:t>55</w:t>
        </w:r>
        <w:r>
          <w:rPr>
            <w:noProof/>
            <w:webHidden/>
          </w:rPr>
          <w:fldChar w:fldCharType="end"/>
        </w:r>
      </w:hyperlink>
    </w:p>
    <w:p w:rsidR="0044596D" w:rsidRDefault="0044596D" w:rsidP="008635A3">
      <w:pPr>
        <w:pStyle w:val="TOC1"/>
        <w:rPr>
          <w:rFonts w:ascii="Calibri" w:hAnsi="Calibri"/>
          <w:noProof/>
          <w:lang w:eastAsia="ru-RU"/>
        </w:rPr>
      </w:pPr>
      <w:hyperlink w:anchor="_Toc352170218" w:history="1">
        <w:r w:rsidRPr="00A4451E">
          <w:rPr>
            <w:rStyle w:val="Hyperlink"/>
            <w:noProof/>
          </w:rPr>
          <w:t>ГЛАВА 7. АНАЛИЗ СУЩЕСТВУЮЩИХ ОГРАНИЧЕНИЙ ГРАДОСТРОИТЕЛЬНОЙ ДЕЯТЕЛЬНОСТИ</w:t>
        </w:r>
        <w:r>
          <w:rPr>
            <w:noProof/>
            <w:webHidden/>
          </w:rPr>
          <w:tab/>
        </w:r>
        <w:r>
          <w:rPr>
            <w:noProof/>
            <w:webHidden/>
          </w:rPr>
          <w:fldChar w:fldCharType="begin"/>
        </w:r>
        <w:r>
          <w:rPr>
            <w:noProof/>
            <w:webHidden/>
          </w:rPr>
          <w:instrText xml:space="preserve"> PAGEREF _Toc352170218 \h </w:instrText>
        </w:r>
        <w:r>
          <w:rPr>
            <w:noProof/>
          </w:rPr>
        </w:r>
        <w:r>
          <w:rPr>
            <w:noProof/>
            <w:webHidden/>
          </w:rPr>
          <w:fldChar w:fldCharType="separate"/>
        </w:r>
        <w:r>
          <w:rPr>
            <w:noProof/>
            <w:webHidden/>
          </w:rPr>
          <w:t>56</w:t>
        </w:r>
        <w:r>
          <w:rPr>
            <w:noProof/>
            <w:webHidden/>
          </w:rPr>
          <w:fldChar w:fldCharType="end"/>
        </w:r>
      </w:hyperlink>
    </w:p>
    <w:p w:rsidR="0044596D" w:rsidRDefault="0044596D" w:rsidP="008635A3">
      <w:pPr>
        <w:pStyle w:val="TOC1"/>
        <w:rPr>
          <w:rFonts w:ascii="Calibri" w:hAnsi="Calibri"/>
          <w:noProof/>
          <w:lang w:eastAsia="ru-RU"/>
        </w:rPr>
      </w:pPr>
      <w:hyperlink w:anchor="_Toc352170219" w:history="1">
        <w:r w:rsidRPr="00A4451E">
          <w:rPr>
            <w:rStyle w:val="Hyperlink"/>
            <w:noProof/>
          </w:rPr>
          <w:t>ГЛАВА 8. АНАЛИЗ ЭКОЛОГИЧЕСКОГО СОСТОЯНИЯ ТЕРРИТОРИИ</w:t>
        </w:r>
        <w:r>
          <w:rPr>
            <w:noProof/>
            <w:webHidden/>
          </w:rPr>
          <w:tab/>
        </w:r>
        <w:r>
          <w:rPr>
            <w:noProof/>
            <w:webHidden/>
          </w:rPr>
          <w:fldChar w:fldCharType="begin"/>
        </w:r>
        <w:r>
          <w:rPr>
            <w:noProof/>
            <w:webHidden/>
          </w:rPr>
          <w:instrText xml:space="preserve"> PAGEREF _Toc352170219 \h </w:instrText>
        </w:r>
        <w:r>
          <w:rPr>
            <w:noProof/>
          </w:rPr>
        </w:r>
        <w:r>
          <w:rPr>
            <w:noProof/>
            <w:webHidden/>
          </w:rPr>
          <w:fldChar w:fldCharType="separate"/>
        </w:r>
        <w:r>
          <w:rPr>
            <w:noProof/>
            <w:webHidden/>
          </w:rPr>
          <w:t>61</w:t>
        </w:r>
        <w:r>
          <w:rPr>
            <w:noProof/>
            <w:webHidden/>
          </w:rPr>
          <w:fldChar w:fldCharType="end"/>
        </w:r>
      </w:hyperlink>
    </w:p>
    <w:p w:rsidR="0044596D" w:rsidRDefault="0044596D" w:rsidP="008635A3">
      <w:pPr>
        <w:pStyle w:val="TOC1"/>
        <w:rPr>
          <w:rFonts w:ascii="Calibri" w:hAnsi="Calibri"/>
          <w:noProof/>
          <w:lang w:eastAsia="ru-RU"/>
        </w:rPr>
      </w:pPr>
      <w:hyperlink w:anchor="_Toc352170220" w:history="1">
        <w:r w:rsidRPr="00A4451E">
          <w:rPr>
            <w:rStyle w:val="Hyperlink"/>
            <w:noProof/>
          </w:rPr>
          <w:t>8.1. Состояние окружающей среды СМО</w:t>
        </w:r>
        <w:r>
          <w:rPr>
            <w:noProof/>
            <w:webHidden/>
          </w:rPr>
          <w:tab/>
        </w:r>
        <w:r>
          <w:rPr>
            <w:noProof/>
            <w:webHidden/>
          </w:rPr>
          <w:fldChar w:fldCharType="begin"/>
        </w:r>
        <w:r>
          <w:rPr>
            <w:noProof/>
            <w:webHidden/>
          </w:rPr>
          <w:instrText xml:space="preserve"> PAGEREF _Toc352170220 \h </w:instrText>
        </w:r>
        <w:r>
          <w:rPr>
            <w:noProof/>
          </w:rPr>
        </w:r>
        <w:r>
          <w:rPr>
            <w:noProof/>
            <w:webHidden/>
          </w:rPr>
          <w:fldChar w:fldCharType="separate"/>
        </w:r>
        <w:r>
          <w:rPr>
            <w:noProof/>
            <w:webHidden/>
          </w:rPr>
          <w:t>61</w:t>
        </w:r>
        <w:r>
          <w:rPr>
            <w:noProof/>
            <w:webHidden/>
          </w:rPr>
          <w:fldChar w:fldCharType="end"/>
        </w:r>
      </w:hyperlink>
    </w:p>
    <w:p w:rsidR="0044596D" w:rsidRDefault="0044596D" w:rsidP="008635A3">
      <w:pPr>
        <w:pStyle w:val="TOC1"/>
        <w:rPr>
          <w:rFonts w:ascii="Calibri" w:hAnsi="Calibri"/>
          <w:noProof/>
          <w:lang w:eastAsia="ru-RU"/>
        </w:rPr>
      </w:pPr>
      <w:hyperlink w:anchor="_Toc352170221" w:history="1">
        <w:r w:rsidRPr="00A4451E">
          <w:rPr>
            <w:rStyle w:val="Hyperlink"/>
            <w:noProof/>
          </w:rPr>
          <w:t>8.2. Санитарная очистка территории</w:t>
        </w:r>
        <w:r>
          <w:rPr>
            <w:noProof/>
            <w:webHidden/>
          </w:rPr>
          <w:tab/>
        </w:r>
        <w:r>
          <w:rPr>
            <w:noProof/>
            <w:webHidden/>
          </w:rPr>
          <w:fldChar w:fldCharType="begin"/>
        </w:r>
        <w:r>
          <w:rPr>
            <w:noProof/>
            <w:webHidden/>
          </w:rPr>
          <w:instrText xml:space="preserve"> PAGEREF _Toc352170221 \h </w:instrText>
        </w:r>
        <w:r>
          <w:rPr>
            <w:noProof/>
          </w:rPr>
        </w:r>
        <w:r>
          <w:rPr>
            <w:noProof/>
            <w:webHidden/>
          </w:rPr>
          <w:fldChar w:fldCharType="separate"/>
        </w:r>
        <w:r>
          <w:rPr>
            <w:noProof/>
            <w:webHidden/>
          </w:rPr>
          <w:t>62</w:t>
        </w:r>
        <w:r>
          <w:rPr>
            <w:noProof/>
            <w:webHidden/>
          </w:rPr>
          <w:fldChar w:fldCharType="end"/>
        </w:r>
      </w:hyperlink>
    </w:p>
    <w:p w:rsidR="0044596D" w:rsidRDefault="0044596D" w:rsidP="008635A3">
      <w:pPr>
        <w:pStyle w:val="TOC1"/>
        <w:rPr>
          <w:rFonts w:ascii="Calibri" w:hAnsi="Calibri"/>
          <w:noProof/>
          <w:lang w:eastAsia="ru-RU"/>
        </w:rPr>
      </w:pPr>
      <w:hyperlink w:anchor="_Toc352170222" w:history="1">
        <w:r w:rsidRPr="00A4451E">
          <w:rPr>
            <w:rStyle w:val="Hyperlink"/>
            <w:noProof/>
          </w:rPr>
          <w:t>ГЛАВА 9. ОСНОВНЫЕ ФАКТОРЫ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_Toc352170222 \h </w:instrText>
        </w:r>
        <w:r>
          <w:rPr>
            <w:noProof/>
          </w:rPr>
        </w:r>
        <w:r>
          <w:rPr>
            <w:noProof/>
            <w:webHidden/>
          </w:rPr>
          <w:fldChar w:fldCharType="separate"/>
        </w:r>
        <w:r>
          <w:rPr>
            <w:noProof/>
            <w:webHidden/>
          </w:rPr>
          <w:t>65</w:t>
        </w:r>
        <w:r>
          <w:rPr>
            <w:noProof/>
            <w:webHidden/>
          </w:rPr>
          <w:fldChar w:fldCharType="end"/>
        </w:r>
      </w:hyperlink>
    </w:p>
    <w:p w:rsidR="0044596D" w:rsidRDefault="0044596D" w:rsidP="008635A3">
      <w:pPr>
        <w:pStyle w:val="TOC1"/>
        <w:rPr>
          <w:rStyle w:val="Hyperlink"/>
          <w:noProof/>
        </w:rPr>
      </w:pPr>
      <w:hyperlink w:anchor="_Toc352170223" w:history="1">
        <w:r w:rsidRPr="00A4451E">
          <w:rPr>
            <w:rStyle w:val="Hyperlink"/>
            <w:noProof/>
          </w:rPr>
          <w:t>ГЛАВА 10. ДОКУМЕНТЫ ТЕРРИТОРИАЛЬНОГО ПЛАНИРОВАНИЯ ВЫШЕСТОЯЩЕГО УРОВНЯ, КАСАЮЩИЕСЯ РАЗВИТИЯ ТАТАЛЬСКОГО СМО</w:t>
        </w:r>
        <w:r>
          <w:rPr>
            <w:noProof/>
            <w:webHidden/>
          </w:rPr>
          <w:tab/>
        </w:r>
        <w:r>
          <w:rPr>
            <w:noProof/>
            <w:webHidden/>
          </w:rPr>
          <w:fldChar w:fldCharType="begin"/>
        </w:r>
        <w:r>
          <w:rPr>
            <w:noProof/>
            <w:webHidden/>
          </w:rPr>
          <w:instrText xml:space="preserve"> PAGEREF _Toc352170223 \h </w:instrText>
        </w:r>
        <w:r>
          <w:rPr>
            <w:noProof/>
          </w:rPr>
        </w:r>
        <w:r>
          <w:rPr>
            <w:noProof/>
            <w:webHidden/>
          </w:rPr>
          <w:fldChar w:fldCharType="separate"/>
        </w:r>
        <w:r>
          <w:rPr>
            <w:noProof/>
            <w:webHidden/>
          </w:rPr>
          <w:t>70</w:t>
        </w:r>
        <w:r>
          <w:rPr>
            <w:noProof/>
            <w:webHidden/>
          </w:rPr>
          <w:fldChar w:fldCharType="end"/>
        </w:r>
      </w:hyperlink>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Default="0044596D" w:rsidP="008635A3">
      <w:pPr>
        <w:rPr>
          <w:noProof/>
        </w:rPr>
      </w:pPr>
    </w:p>
    <w:p w:rsidR="0044596D" w:rsidRPr="008635A3" w:rsidRDefault="0044596D" w:rsidP="008635A3">
      <w:pPr>
        <w:rPr>
          <w:noProof/>
        </w:rPr>
      </w:pPr>
    </w:p>
    <w:p w:rsidR="0044596D" w:rsidRDefault="0044596D" w:rsidP="00B60DB5">
      <w:pPr>
        <w:pStyle w:val="Heading1"/>
      </w:pPr>
      <w:r w:rsidRPr="004F66C2">
        <w:fldChar w:fldCharType="end"/>
      </w:r>
      <w:bookmarkStart w:id="4" w:name="_Toc336807512"/>
      <w:bookmarkStart w:id="5" w:name="_Toc352170187"/>
      <w:r w:rsidRPr="008F35FA">
        <w:t>ВВЕДЕНИЕ</w:t>
      </w:r>
      <w:bookmarkEnd w:id="4"/>
      <w:bookmarkEnd w:id="5"/>
    </w:p>
    <w:p w:rsidR="0044596D" w:rsidRPr="00200551" w:rsidRDefault="0044596D" w:rsidP="00200551">
      <w:pPr>
        <w:rPr>
          <w:lang w:eastAsia="ru-RU"/>
        </w:rPr>
      </w:pPr>
    </w:p>
    <w:p w:rsidR="0044596D" w:rsidRPr="008F35FA" w:rsidRDefault="0044596D" w:rsidP="001A675B">
      <w:r w:rsidRPr="008F35FA">
        <w:t xml:space="preserve">Генеральный план развития Татальского СМО Республики Калмыкия разработан ООО «Центр стратегического территориального проектирования СГУ» на основании муниципального контракта </w:t>
      </w:r>
      <w:r>
        <w:t>___________________</w:t>
      </w:r>
      <w:r w:rsidRPr="008F35FA">
        <w:t xml:space="preserve"> в с</w:t>
      </w:r>
      <w:r w:rsidRPr="008F35FA">
        <w:t>о</w:t>
      </w:r>
      <w:r w:rsidRPr="008F35FA">
        <w:t>ответствии с техническим заданием, утвержденным Главой администрации муниципального образования.</w:t>
      </w:r>
    </w:p>
    <w:p w:rsidR="0044596D" w:rsidRPr="008F35FA" w:rsidRDefault="0044596D" w:rsidP="001A675B">
      <w:r w:rsidRPr="008F35FA">
        <w:t>Генеральный план выполнен в соответствии с требованиями Град</w:t>
      </w:r>
      <w:r w:rsidRPr="008F35FA">
        <w:t>о</w:t>
      </w:r>
      <w:r w:rsidRPr="008F35FA">
        <w:t>строительного кодекса Российской Федерации от 29.12.04 № 190-ФЗ, предъявляемыми для разработки современной градостроительной док</w:t>
      </w:r>
      <w:r w:rsidRPr="008F35FA">
        <w:t>у</w:t>
      </w:r>
      <w:r w:rsidRPr="008F35FA">
        <w:t>ментации на уровне сельского поселения и действующими в настоящее время иными кодексами, строительными нормами и правилами, а именно:</w:t>
      </w:r>
    </w:p>
    <w:p w:rsidR="0044596D" w:rsidRPr="008F35FA" w:rsidRDefault="0044596D" w:rsidP="001A675B">
      <w:pPr>
        <w:pStyle w:val="ListParagraph"/>
        <w:numPr>
          <w:ilvl w:val="0"/>
          <w:numId w:val="22"/>
        </w:numPr>
        <w:ind w:left="1418" w:firstLine="709"/>
      </w:pPr>
      <w:r w:rsidRPr="008F35FA">
        <w:t>Земельный кодекс РФ;</w:t>
      </w:r>
    </w:p>
    <w:p w:rsidR="0044596D" w:rsidRPr="008F35FA" w:rsidRDefault="0044596D" w:rsidP="001A675B">
      <w:pPr>
        <w:pStyle w:val="ListParagraph"/>
        <w:numPr>
          <w:ilvl w:val="0"/>
          <w:numId w:val="22"/>
        </w:numPr>
        <w:ind w:left="1418" w:firstLine="709"/>
      </w:pPr>
      <w:r w:rsidRPr="008F35FA">
        <w:t>Водный кодекс РФ;</w:t>
      </w:r>
    </w:p>
    <w:p w:rsidR="0044596D" w:rsidRPr="001A675B" w:rsidRDefault="0044596D" w:rsidP="001A675B">
      <w:pPr>
        <w:pStyle w:val="ListParagraph"/>
        <w:numPr>
          <w:ilvl w:val="0"/>
          <w:numId w:val="22"/>
        </w:numPr>
        <w:ind w:left="1418" w:firstLine="709"/>
        <w:rPr>
          <w:b/>
        </w:rPr>
      </w:pPr>
      <w:r w:rsidRPr="008F35FA">
        <w:t>СНиП 2.07.01.-89* - Градостроительство. Планировка и з</w:t>
      </w:r>
      <w:r w:rsidRPr="008F35FA">
        <w:t>а</w:t>
      </w:r>
      <w:r w:rsidRPr="008F35FA">
        <w:t>стройка городских и сельских поселений (</w:t>
      </w:r>
      <w:smartTag w:uri="urn:schemas-microsoft-com:office:smarttags" w:element="metricconverter">
        <w:smartTagPr>
          <w:attr w:name="ProductID" w:val="2011 г"/>
        </w:smartTagPr>
        <w:r w:rsidRPr="008F35FA">
          <w:t>2011 г</w:t>
        </w:r>
      </w:smartTag>
      <w:r w:rsidRPr="008F35FA">
        <w:t>., актуализированная реда</w:t>
      </w:r>
      <w:r w:rsidRPr="008F35FA">
        <w:t>к</w:t>
      </w:r>
      <w:r w:rsidRPr="008F35FA">
        <w:t>ция);</w:t>
      </w:r>
    </w:p>
    <w:p w:rsidR="0044596D" w:rsidRPr="008F35FA" w:rsidRDefault="0044596D" w:rsidP="001A675B">
      <w:pPr>
        <w:pStyle w:val="ListParagraph"/>
        <w:numPr>
          <w:ilvl w:val="0"/>
          <w:numId w:val="22"/>
        </w:numPr>
        <w:ind w:left="1418" w:firstLine="709"/>
      </w:pPr>
      <w:r w:rsidRPr="008F35FA">
        <w:t>СНиП 11.04.2004 – Инструкция о порядке разработки, соглас</w:t>
      </w:r>
      <w:r w:rsidRPr="008F35FA">
        <w:t>о</w:t>
      </w:r>
      <w:r w:rsidRPr="008F35FA">
        <w:t>вания экспертизы и утверждения градостроительной документации;</w:t>
      </w:r>
    </w:p>
    <w:p w:rsidR="0044596D" w:rsidRPr="008F35FA" w:rsidRDefault="0044596D" w:rsidP="001A675B">
      <w:pPr>
        <w:pStyle w:val="ListParagraph"/>
        <w:numPr>
          <w:ilvl w:val="0"/>
          <w:numId w:val="22"/>
        </w:numPr>
        <w:ind w:left="1418" w:firstLine="709"/>
      </w:pPr>
      <w:r w:rsidRPr="008F35FA">
        <w:t xml:space="preserve">Приказ Министерства регионального развития РФ от 26 мая </w:t>
      </w:r>
      <w:smartTag w:uri="urn:schemas-microsoft-com:office:smarttags" w:element="metricconverter">
        <w:smartTagPr>
          <w:attr w:name="ProductID" w:val="2011 г"/>
        </w:smartTagPr>
        <w:r w:rsidRPr="008F35FA">
          <w:t>2011 г</w:t>
        </w:r>
      </w:smartTag>
      <w:r w:rsidRPr="008F35FA">
        <w:t xml:space="preserve">. № 244 «Об утверждении Методических рекомендаций по разработке проектов генеральных планов поселений и городских округов» </w:t>
      </w:r>
    </w:p>
    <w:p w:rsidR="0044596D" w:rsidRPr="008F35FA" w:rsidRDefault="0044596D" w:rsidP="001A675B">
      <w:pPr>
        <w:pStyle w:val="ListParagraph"/>
        <w:numPr>
          <w:ilvl w:val="0"/>
          <w:numId w:val="22"/>
        </w:numPr>
        <w:ind w:left="1418" w:firstLine="709"/>
      </w:pPr>
      <w:r w:rsidRPr="008F35FA">
        <w:t>Федеральный закон от 06.10.03 № 131 ФЗ «Об общих принц</w:t>
      </w:r>
      <w:r w:rsidRPr="008F35FA">
        <w:t>и</w:t>
      </w:r>
      <w:r w:rsidRPr="008F35FA">
        <w:t>пах организации местного самоуправления в Российской Федерации»;</w:t>
      </w:r>
    </w:p>
    <w:p w:rsidR="0044596D" w:rsidRPr="008F35FA" w:rsidRDefault="0044596D" w:rsidP="001A675B">
      <w:pPr>
        <w:pStyle w:val="ListParagraph"/>
        <w:numPr>
          <w:ilvl w:val="0"/>
          <w:numId w:val="22"/>
        </w:numPr>
        <w:ind w:left="1418" w:firstLine="709"/>
      </w:pPr>
      <w:r w:rsidRPr="008F35FA">
        <w:t xml:space="preserve">Федеральный закон от 25.06.2002 г. №73-ФЗ «Об объектах культурного наследия (памятниках истории и культуры) народов РФ»; </w:t>
      </w:r>
    </w:p>
    <w:p w:rsidR="0044596D" w:rsidRPr="008F35FA" w:rsidRDefault="0044596D" w:rsidP="001A675B">
      <w:pPr>
        <w:pStyle w:val="ListParagraph"/>
        <w:numPr>
          <w:ilvl w:val="0"/>
          <w:numId w:val="22"/>
        </w:numPr>
        <w:ind w:left="1418" w:firstLine="709"/>
      </w:pPr>
      <w:r w:rsidRPr="008F35FA">
        <w:t>Федеральный закон от 10.01.2002 г. №7-ФЗ «Об охране окр</w:t>
      </w:r>
      <w:r w:rsidRPr="008F35FA">
        <w:t>у</w:t>
      </w:r>
      <w:r w:rsidRPr="008F35FA">
        <w:t>жающей среды»;</w:t>
      </w:r>
    </w:p>
    <w:p w:rsidR="0044596D" w:rsidRPr="008F35FA" w:rsidRDefault="0044596D" w:rsidP="001A675B">
      <w:pPr>
        <w:pStyle w:val="ListParagraph"/>
        <w:numPr>
          <w:ilvl w:val="0"/>
          <w:numId w:val="22"/>
        </w:numPr>
        <w:ind w:left="1418" w:firstLine="709"/>
      </w:pPr>
      <w:r w:rsidRPr="008F35FA">
        <w:t>Закон РФ от 21.02.92 № 2395-1 «О недрах»;</w:t>
      </w:r>
    </w:p>
    <w:p w:rsidR="0044596D" w:rsidRPr="008F35FA" w:rsidRDefault="0044596D" w:rsidP="001A675B">
      <w:pPr>
        <w:pStyle w:val="ListParagraph"/>
        <w:numPr>
          <w:ilvl w:val="0"/>
          <w:numId w:val="22"/>
        </w:numPr>
        <w:ind w:left="1418" w:firstLine="709"/>
      </w:pPr>
      <w:r w:rsidRPr="008F35FA">
        <w:t>СанПиН 2.2.1/2.1.1.1200 03 «Санитарно-защитные зоны и с</w:t>
      </w:r>
      <w:r w:rsidRPr="008F35FA">
        <w:t>а</w:t>
      </w:r>
      <w:r w:rsidRPr="008F35FA">
        <w:t>нитарная классификация предприятий, сооружений и иных объектов»;</w:t>
      </w:r>
    </w:p>
    <w:p w:rsidR="0044596D" w:rsidRPr="008F35FA" w:rsidRDefault="0044596D" w:rsidP="001A675B">
      <w:pPr>
        <w:pStyle w:val="ListParagraph"/>
        <w:numPr>
          <w:ilvl w:val="0"/>
          <w:numId w:val="22"/>
        </w:numPr>
        <w:ind w:left="1418" w:firstLine="709"/>
      </w:pPr>
      <w:r w:rsidRPr="008F35FA">
        <w:t xml:space="preserve">Распоряжение Правительства РФ от 3 июля </w:t>
      </w:r>
      <w:smartTag w:uri="urn:schemas-microsoft-com:office:smarttags" w:element="metricconverter">
        <w:smartTagPr>
          <w:attr w:name="ProductID" w:val="1996 г"/>
        </w:smartTagPr>
        <w:r w:rsidRPr="008F35FA">
          <w:t>1996 г</w:t>
        </w:r>
      </w:smartTag>
      <w:r w:rsidRPr="008F35FA">
        <w:t xml:space="preserve">. №1063-р О социальных нормативах и нормах (с изм. и доп. от 14 июля </w:t>
      </w:r>
      <w:smartTag w:uri="urn:schemas-microsoft-com:office:smarttags" w:element="metricconverter">
        <w:smartTagPr>
          <w:attr w:name="ProductID" w:val="2001 г"/>
        </w:smartTagPr>
        <w:r w:rsidRPr="008F35FA">
          <w:t>2001 г</w:t>
        </w:r>
      </w:smartTag>
      <w:r w:rsidRPr="008F35FA">
        <w:t>.);</w:t>
      </w:r>
    </w:p>
    <w:p w:rsidR="0044596D" w:rsidRPr="008F35FA" w:rsidRDefault="0044596D" w:rsidP="001A675B">
      <w:pPr>
        <w:pStyle w:val="ListParagraph"/>
        <w:numPr>
          <w:ilvl w:val="0"/>
          <w:numId w:val="22"/>
        </w:numPr>
        <w:ind w:left="1418" w:firstLine="709"/>
      </w:pPr>
      <w:r w:rsidRPr="008F35FA">
        <w:t>«Инструкция по экологическому обоснованию хозяйственной и иной деятельности» № 539 от 29.12.95 Госкомэкологии РФ;</w:t>
      </w:r>
    </w:p>
    <w:p w:rsidR="0044596D" w:rsidRPr="008F35FA" w:rsidRDefault="0044596D" w:rsidP="001A675B">
      <w:pPr>
        <w:pStyle w:val="ListParagraph"/>
        <w:numPr>
          <w:ilvl w:val="0"/>
          <w:numId w:val="22"/>
        </w:numPr>
        <w:ind w:left="1418" w:firstLine="709"/>
      </w:pPr>
      <w:r w:rsidRPr="008F35FA">
        <w:t>Постановление Правительства Республики Калмыкия от 26.03.2009 № 82 «Об утверждении региональных нормативов градостро</w:t>
      </w:r>
      <w:r w:rsidRPr="008F35FA">
        <w:t>и</w:t>
      </w:r>
      <w:r w:rsidRPr="008F35FA">
        <w:t>тельного проектирования Республики Калмыкия»;</w:t>
      </w:r>
    </w:p>
    <w:p w:rsidR="0044596D" w:rsidRPr="008F35FA" w:rsidRDefault="0044596D" w:rsidP="001A675B">
      <w:pPr>
        <w:pStyle w:val="ListParagraph"/>
        <w:numPr>
          <w:ilvl w:val="0"/>
          <w:numId w:val="22"/>
        </w:numPr>
        <w:ind w:left="1418" w:firstLine="709"/>
      </w:pPr>
      <w:r w:rsidRPr="008F35FA">
        <w:t>ТСН Республики Калмыкия 23-326-2001 «Энергетическая э</w:t>
      </w:r>
      <w:r w:rsidRPr="008F35FA">
        <w:t>ф</w:t>
      </w:r>
      <w:r w:rsidRPr="008F35FA">
        <w:t>фективность жилых и общественных зданий нормативы по энергосбер</w:t>
      </w:r>
      <w:r w:rsidRPr="008F35FA">
        <w:t>е</w:t>
      </w:r>
      <w:r w:rsidRPr="008F35FA">
        <w:t>гающей теплозащите зданий» от 01.07.2001;</w:t>
      </w:r>
    </w:p>
    <w:p w:rsidR="0044596D" w:rsidRPr="008F35FA" w:rsidRDefault="0044596D" w:rsidP="001A675B">
      <w:pPr>
        <w:pStyle w:val="ListParagraph"/>
        <w:numPr>
          <w:ilvl w:val="0"/>
          <w:numId w:val="22"/>
        </w:numPr>
        <w:ind w:left="1418" w:firstLine="709"/>
      </w:pPr>
      <w:r w:rsidRPr="008F35FA">
        <w:t>Закон Республики Калмыкия от 6 ноября 2001 года N 138-II-З      «Об административно-территориальном устройстве Республики Калмыкия» (с изменениями на 18 ноября 2009 года);</w:t>
      </w:r>
    </w:p>
    <w:p w:rsidR="0044596D" w:rsidRPr="008F35FA" w:rsidRDefault="0044596D" w:rsidP="001A675B">
      <w:pPr>
        <w:pStyle w:val="ListParagraph"/>
        <w:numPr>
          <w:ilvl w:val="0"/>
          <w:numId w:val="22"/>
        </w:numPr>
        <w:ind w:left="1418" w:firstLine="709"/>
      </w:pPr>
      <w:r w:rsidRPr="008F35FA">
        <w:t>Закон Республики Калмыкия от 26.12.2006 N 331-III-З «О гр</w:t>
      </w:r>
      <w:r w:rsidRPr="008F35FA">
        <w:t>а</w:t>
      </w:r>
      <w:r w:rsidRPr="008F35FA">
        <w:t>достроительной деятельности в Республике Калмыкия» (принят Постано</w:t>
      </w:r>
      <w:r w:rsidRPr="008F35FA">
        <w:t>в</w:t>
      </w:r>
      <w:r w:rsidRPr="008F35FA">
        <w:t>лением Народного Хурала (Парламента) РК от 25.12.2006 N 957-III);</w:t>
      </w:r>
    </w:p>
    <w:p w:rsidR="0044596D" w:rsidRPr="008F35FA" w:rsidRDefault="0044596D" w:rsidP="001A675B">
      <w:pPr>
        <w:pStyle w:val="ListParagraph"/>
        <w:numPr>
          <w:ilvl w:val="0"/>
          <w:numId w:val="22"/>
        </w:numPr>
        <w:ind w:left="1418" w:firstLine="709"/>
      </w:pPr>
      <w:r w:rsidRPr="008F35FA">
        <w:t>Прогноз социально-экономического развития республики Ка</w:t>
      </w:r>
      <w:r w:rsidRPr="008F35FA">
        <w:t>л</w:t>
      </w:r>
      <w:r w:rsidRPr="008F35FA">
        <w:t>мыкия до 2012 года;</w:t>
      </w:r>
    </w:p>
    <w:p w:rsidR="0044596D" w:rsidRPr="008F35FA" w:rsidRDefault="0044596D" w:rsidP="001A675B">
      <w:pPr>
        <w:pStyle w:val="ListParagraph"/>
        <w:numPr>
          <w:ilvl w:val="0"/>
          <w:numId w:val="22"/>
        </w:numPr>
        <w:ind w:left="1418" w:firstLine="709"/>
      </w:pPr>
      <w:r w:rsidRPr="008F35FA">
        <w:t xml:space="preserve">Концепция социально-экономического развития Республики Калмыкия на период до 2015 года (утв. постановлением Правительства Республики Калмыкия от 30 мая </w:t>
      </w:r>
      <w:smartTag w:uri="urn:schemas-microsoft-com:office:smarttags" w:element="metricconverter">
        <w:smartTagPr>
          <w:attr w:name="ProductID" w:val="2011 г"/>
        </w:smartTagPr>
        <w:r w:rsidRPr="008F35FA">
          <w:t>2011 г</w:t>
        </w:r>
      </w:smartTag>
      <w:r w:rsidRPr="008F35FA">
        <w:t>. N 152) с изменениями от 1 ноября 2011 г.</w:t>
      </w:r>
    </w:p>
    <w:p w:rsidR="0044596D" w:rsidRPr="008F35FA" w:rsidRDefault="0044596D" w:rsidP="001A675B">
      <w:pPr>
        <w:pStyle w:val="ListParagraph"/>
        <w:numPr>
          <w:ilvl w:val="0"/>
          <w:numId w:val="22"/>
        </w:numPr>
        <w:ind w:left="1418" w:firstLine="709"/>
      </w:pPr>
      <w:r w:rsidRPr="008F35FA">
        <w:t>При разработке Генерального плана использовались резул</w:t>
      </w:r>
      <w:r w:rsidRPr="008F35FA">
        <w:t>ь</w:t>
      </w:r>
      <w:r w:rsidRPr="008F35FA">
        <w:t xml:space="preserve">таты научно-проектной документации, разработанной в предыдущие годы. </w:t>
      </w:r>
    </w:p>
    <w:p w:rsidR="0044596D" w:rsidRPr="008F35FA" w:rsidRDefault="0044596D" w:rsidP="001A675B">
      <w:r w:rsidRPr="008F35FA">
        <w:t>В Проекте с позиций градостроительного и пространственного разв</w:t>
      </w:r>
      <w:r w:rsidRPr="008F35FA">
        <w:t>и</w:t>
      </w:r>
      <w:r w:rsidRPr="008F35FA">
        <w:t>тия разработаны основные направления развития территории поселения и предложен комплекс мероприятий по территориальной организации экон</w:t>
      </w:r>
      <w:r w:rsidRPr="008F35FA">
        <w:t>о</w:t>
      </w:r>
      <w:r w:rsidRPr="008F35FA">
        <w:t>мической базы,</w:t>
      </w:r>
      <w:r w:rsidRPr="008F35FA">
        <w:rPr>
          <w:bCs/>
        </w:rPr>
        <w:t xml:space="preserve"> социальной</w:t>
      </w:r>
      <w:r w:rsidRPr="008F35FA">
        <w:t xml:space="preserve"> сферы, рекреационной </w:t>
      </w:r>
      <w:r w:rsidRPr="008F35FA">
        <w:rPr>
          <w:bCs/>
        </w:rPr>
        <w:t xml:space="preserve">системы, </w:t>
      </w:r>
      <w:r w:rsidRPr="008F35FA">
        <w:t>инженерно-транспортной инфраструктуры, экологического каркаса и охране окружа</w:t>
      </w:r>
      <w:r w:rsidRPr="008F35FA">
        <w:t>ю</w:t>
      </w:r>
      <w:r w:rsidRPr="008F35FA">
        <w:t xml:space="preserve">щей среды. </w:t>
      </w:r>
    </w:p>
    <w:p w:rsidR="0044596D" w:rsidRPr="008F35FA" w:rsidRDefault="0044596D" w:rsidP="001A675B">
      <w:r w:rsidRPr="008F35FA">
        <w:t>При этом проектные предложения развития Татальского СМО н</w:t>
      </w:r>
      <w:r w:rsidRPr="008F35FA">
        <w:t>а</w:t>
      </w:r>
      <w:r w:rsidRPr="008F35FA">
        <w:t>правлены на обеспечение его территориального развития, в соответствии с программными и прогнозными документами, регионального и муниципал</w:t>
      </w:r>
      <w:r w:rsidRPr="008F35FA">
        <w:t>ь</w:t>
      </w:r>
      <w:r w:rsidRPr="008F35FA">
        <w:t xml:space="preserve">ного уровня. </w:t>
      </w:r>
    </w:p>
    <w:p w:rsidR="0044596D" w:rsidRPr="008F35FA" w:rsidRDefault="0044596D" w:rsidP="001A675B">
      <w:pPr>
        <w:rPr>
          <w:iCs/>
        </w:rPr>
      </w:pPr>
      <w:r w:rsidRPr="008F35FA">
        <w:t>Разработка Генерального плана базируется на законодательных, нормативных, статистических, программных и прогнозных документах ф</w:t>
      </w:r>
      <w:r w:rsidRPr="008F35FA">
        <w:t>е</w:t>
      </w:r>
      <w:r w:rsidRPr="008F35FA">
        <w:t>дерального, регионального и муниципального уровня.</w:t>
      </w:r>
    </w:p>
    <w:p w:rsidR="0044596D" w:rsidRPr="008F35FA" w:rsidRDefault="0044596D" w:rsidP="001A675B">
      <w:r w:rsidRPr="008F35FA">
        <w:t>Генеральный план поселения составляет градостроительную основу всех документов по градостроительному зонированию и планировке терр</w:t>
      </w:r>
      <w:r w:rsidRPr="008F35FA">
        <w:t>и</w:t>
      </w:r>
      <w:r w:rsidRPr="008F35FA">
        <w:t>тории и обеспечивает согласованное развитие муниципального образов</w:t>
      </w:r>
      <w:r w:rsidRPr="008F35FA">
        <w:t>а</w:t>
      </w:r>
      <w:r w:rsidRPr="008F35FA">
        <w:t xml:space="preserve">ния в структуре Республики Калмыкия. </w:t>
      </w:r>
    </w:p>
    <w:p w:rsidR="0044596D" w:rsidRPr="008F35FA" w:rsidRDefault="0044596D" w:rsidP="001A675B">
      <w:r w:rsidRPr="008F35FA">
        <w:t>В генеральном плане на основе ретроспективного анализа и анализа современного состояния проектом определены перспективы социально-экономического и градостроительного развития Татальского СМО на ра</w:t>
      </w:r>
      <w:r w:rsidRPr="008F35FA">
        <w:t>с</w:t>
      </w:r>
      <w:r w:rsidRPr="008F35FA">
        <w:t>четный период до 203</w:t>
      </w:r>
      <w:r>
        <w:t>2</w:t>
      </w:r>
      <w:r w:rsidRPr="008F35FA">
        <w:t xml:space="preserve"> г. с выделением первой очереди </w:t>
      </w:r>
      <w:r>
        <w:t xml:space="preserve">– </w:t>
      </w:r>
      <w:r w:rsidRPr="008F35FA">
        <w:t xml:space="preserve">2017 г., в том числе: </w:t>
      </w:r>
    </w:p>
    <w:p w:rsidR="0044596D" w:rsidRPr="008F35FA" w:rsidRDefault="0044596D" w:rsidP="001A675B">
      <w:pPr>
        <w:pStyle w:val="ListParagraph"/>
        <w:numPr>
          <w:ilvl w:val="0"/>
          <w:numId w:val="23"/>
        </w:numPr>
        <w:ind w:left="1418" w:firstLine="709"/>
      </w:pPr>
      <w:r w:rsidRPr="008F35FA">
        <w:t>зоны различного функционального назначения и ограничения на использование территорий в этих зонах;</w:t>
      </w:r>
    </w:p>
    <w:p w:rsidR="0044596D" w:rsidRPr="008F35FA" w:rsidRDefault="0044596D" w:rsidP="001A675B">
      <w:pPr>
        <w:pStyle w:val="ListParagraph"/>
        <w:numPr>
          <w:ilvl w:val="0"/>
          <w:numId w:val="23"/>
        </w:numPr>
        <w:ind w:left="1418" w:firstLine="709"/>
      </w:pPr>
      <w:r w:rsidRPr="008F35FA">
        <w:t>основные направления территориального развития;</w:t>
      </w:r>
    </w:p>
    <w:p w:rsidR="0044596D" w:rsidRPr="008F35FA" w:rsidRDefault="0044596D" w:rsidP="001A675B">
      <w:pPr>
        <w:pStyle w:val="ListParagraph"/>
        <w:numPr>
          <w:ilvl w:val="0"/>
          <w:numId w:val="23"/>
        </w:numPr>
        <w:ind w:left="1418" w:firstLine="709"/>
      </w:pPr>
      <w:r w:rsidRPr="008F35FA">
        <w:t>основные направления развития производственно-хозяйственного комплекса;</w:t>
      </w:r>
    </w:p>
    <w:p w:rsidR="0044596D" w:rsidRPr="008F35FA" w:rsidRDefault="0044596D" w:rsidP="001A675B">
      <w:pPr>
        <w:pStyle w:val="ListParagraph"/>
        <w:numPr>
          <w:ilvl w:val="0"/>
          <w:numId w:val="23"/>
        </w:numPr>
        <w:ind w:left="1418" w:firstLine="709"/>
      </w:pPr>
      <w:r w:rsidRPr="008F35FA">
        <w:t>основные направления развития рекреационной системы;</w:t>
      </w:r>
    </w:p>
    <w:p w:rsidR="0044596D" w:rsidRPr="008F35FA" w:rsidRDefault="0044596D" w:rsidP="001A675B">
      <w:pPr>
        <w:pStyle w:val="ListParagraph"/>
        <w:numPr>
          <w:ilvl w:val="0"/>
          <w:numId w:val="23"/>
        </w:numPr>
        <w:ind w:left="1418" w:firstLine="709"/>
      </w:pPr>
      <w:r w:rsidRPr="008F35FA">
        <w:t>основные направления развития инженерно-транспортной и социальной инфраструктур;</w:t>
      </w:r>
    </w:p>
    <w:p w:rsidR="0044596D" w:rsidRPr="008F35FA" w:rsidRDefault="0044596D" w:rsidP="001A675B">
      <w:pPr>
        <w:pStyle w:val="ListParagraph"/>
        <w:numPr>
          <w:ilvl w:val="0"/>
          <w:numId w:val="23"/>
        </w:numPr>
        <w:ind w:left="1418" w:firstLine="709"/>
      </w:pPr>
      <w:r w:rsidRPr="008F35FA">
        <w:t>основные направления сохранения и развития территорий объектов культурного наследия;</w:t>
      </w:r>
    </w:p>
    <w:p w:rsidR="0044596D" w:rsidRPr="008F35FA" w:rsidRDefault="0044596D" w:rsidP="001A675B">
      <w:pPr>
        <w:pStyle w:val="ListParagraph"/>
        <w:numPr>
          <w:ilvl w:val="0"/>
          <w:numId w:val="23"/>
        </w:numPr>
        <w:ind w:left="1418" w:firstLine="709"/>
      </w:pPr>
      <w:r w:rsidRPr="008F35FA">
        <w:t>основные направления улучшения экологической обстановки градостроительными средствами на территории поселения.</w:t>
      </w:r>
    </w:p>
    <w:p w:rsidR="0044596D" w:rsidRPr="008F35FA" w:rsidRDefault="0044596D" w:rsidP="001A675B">
      <w:r w:rsidRPr="008F35FA">
        <w:t>Конечным результатом Проекта</w:t>
      </w:r>
      <w:r w:rsidRPr="008F35FA">
        <w:rPr>
          <w:i/>
          <w:iCs/>
        </w:rPr>
        <w:t xml:space="preserve"> </w:t>
      </w:r>
      <w:r w:rsidRPr="008F35FA">
        <w:t>являются проектные предложения по комплексному развитию территории</w:t>
      </w:r>
      <w:r w:rsidRPr="008F35FA">
        <w:rPr>
          <w:iCs/>
        </w:rPr>
        <w:t>,</w:t>
      </w:r>
      <w:r w:rsidRPr="008F35FA">
        <w:t xml:space="preserve"> его преимущественному функци</w:t>
      </w:r>
      <w:r w:rsidRPr="008F35FA">
        <w:t>о</w:t>
      </w:r>
      <w:r w:rsidRPr="008F35FA">
        <w:t>нальному использованию и назначению (с учетом планировочных огранич</w:t>
      </w:r>
      <w:r w:rsidRPr="008F35FA">
        <w:t>е</w:t>
      </w:r>
      <w:r w:rsidRPr="008F35FA">
        <w:t>ний).</w:t>
      </w:r>
    </w:p>
    <w:p w:rsidR="0044596D" w:rsidRPr="008F35FA" w:rsidRDefault="0044596D" w:rsidP="001A675B">
      <w:r w:rsidRPr="008F35FA">
        <w:rPr>
          <w:caps/>
        </w:rPr>
        <w:t>Г</w:t>
      </w:r>
      <w:r w:rsidRPr="008F35FA">
        <w:t>енеральный план Татальского СМО состоит из «Положения о те</w:t>
      </w:r>
      <w:r w:rsidRPr="008F35FA">
        <w:t>р</w:t>
      </w:r>
      <w:r w:rsidRPr="008F35FA">
        <w:t xml:space="preserve">риториальном планировании», «Материалов по обоснованию проекта» и соответствующих карт (схем). </w:t>
      </w:r>
    </w:p>
    <w:p w:rsidR="0044596D" w:rsidRPr="008F35FA" w:rsidRDefault="0044596D" w:rsidP="001A675B">
      <w:r w:rsidRPr="008F35FA">
        <w:t>«Положения о территориальном планировании» включают:</w:t>
      </w:r>
    </w:p>
    <w:p w:rsidR="0044596D" w:rsidRPr="008F35FA" w:rsidRDefault="0044596D" w:rsidP="001A675B">
      <w:pPr>
        <w:pStyle w:val="ListParagraph"/>
        <w:numPr>
          <w:ilvl w:val="0"/>
          <w:numId w:val="23"/>
        </w:numPr>
        <w:ind w:left="1418" w:firstLine="709"/>
      </w:pPr>
      <w:r w:rsidRPr="008F35FA">
        <w:t>цели и задачи территориального планирования развития Т</w:t>
      </w:r>
      <w:r w:rsidRPr="008F35FA">
        <w:t>а</w:t>
      </w:r>
      <w:r w:rsidRPr="008F35FA">
        <w:t>тальского СМО;</w:t>
      </w:r>
    </w:p>
    <w:p w:rsidR="0044596D" w:rsidRPr="008F35FA" w:rsidRDefault="0044596D" w:rsidP="001A675B">
      <w:pPr>
        <w:pStyle w:val="ListParagraph"/>
        <w:numPr>
          <w:ilvl w:val="0"/>
          <w:numId w:val="23"/>
        </w:numPr>
        <w:ind w:left="1418" w:firstLine="709"/>
      </w:pPr>
      <w:r w:rsidRPr="008F35FA">
        <w:t>мероприятия по территориальному планированию развития поселения и указание на последовательность их выполнения.</w:t>
      </w:r>
    </w:p>
    <w:p w:rsidR="0044596D" w:rsidRPr="008F35FA" w:rsidRDefault="0044596D" w:rsidP="001A675B">
      <w:r w:rsidRPr="008F35FA">
        <w:t>«Материалы по обоснованию проекта» содержат:</w:t>
      </w:r>
    </w:p>
    <w:p w:rsidR="0044596D" w:rsidRPr="008F35FA" w:rsidRDefault="0044596D" w:rsidP="001A675B">
      <w:pPr>
        <w:pStyle w:val="ListParagraph"/>
        <w:numPr>
          <w:ilvl w:val="0"/>
          <w:numId w:val="23"/>
        </w:numPr>
        <w:ind w:left="1418" w:firstLine="709"/>
      </w:pPr>
      <w:r w:rsidRPr="008F35FA">
        <w:t>анализ использования территории поселения с описанием природно-ресурсного потенциала, демографической ситуации, историческ</w:t>
      </w:r>
      <w:r w:rsidRPr="008F35FA">
        <w:t>о</w:t>
      </w:r>
      <w:r w:rsidRPr="008F35FA">
        <w:t>го развития, экономической базы, инженерной и социальной инфраструкт</w:t>
      </w:r>
      <w:r w:rsidRPr="008F35FA">
        <w:t>у</w:t>
      </w:r>
      <w:r w:rsidRPr="008F35FA">
        <w:t>ры;</w:t>
      </w:r>
    </w:p>
    <w:p w:rsidR="0044596D" w:rsidRPr="008F35FA" w:rsidRDefault="0044596D" w:rsidP="001A675B">
      <w:pPr>
        <w:pStyle w:val="ListParagraph"/>
        <w:numPr>
          <w:ilvl w:val="0"/>
          <w:numId w:val="23"/>
        </w:numPr>
        <w:ind w:left="1418" w:firstLine="709"/>
      </w:pPr>
      <w:r w:rsidRPr="008F35FA">
        <w:t>анализ существующих ограничений градостроительного ра</w:t>
      </w:r>
      <w:r w:rsidRPr="008F35FA">
        <w:t>з</w:t>
      </w:r>
      <w:r w:rsidRPr="008F35FA">
        <w:t>вития;</w:t>
      </w:r>
    </w:p>
    <w:p w:rsidR="0044596D" w:rsidRPr="008F35FA" w:rsidRDefault="0044596D" w:rsidP="001A675B">
      <w:pPr>
        <w:pStyle w:val="ListParagraph"/>
        <w:numPr>
          <w:ilvl w:val="0"/>
          <w:numId w:val="23"/>
        </w:numPr>
        <w:ind w:left="1418" w:firstLine="709"/>
      </w:pPr>
      <w:r w:rsidRPr="008F35FA">
        <w:t>программы и планы социально-экономического развития СМО.</w:t>
      </w:r>
    </w:p>
    <w:p w:rsidR="0044596D" w:rsidRDefault="0044596D" w:rsidP="001A675B">
      <w:r w:rsidRPr="008F35FA">
        <w:t>Генеральный план выполнен на топографическом материале ма</w:t>
      </w:r>
      <w:r w:rsidRPr="008F35FA">
        <w:t>с</w:t>
      </w:r>
      <w:r w:rsidRPr="008F35FA">
        <w:t>штаба 1:25000 в электронном виде с послойным нанесением основной гр</w:t>
      </w:r>
      <w:r w:rsidRPr="008F35FA">
        <w:t>а</w:t>
      </w:r>
      <w:r w:rsidRPr="008F35FA">
        <w:t>достроительной информации, в программной среде ГИС MapInfo в составе электронных графических слоев и связанной с ними атрибутивной базы данных.</w:t>
      </w:r>
    </w:p>
    <w:p w:rsidR="0044596D" w:rsidRDefault="0044596D" w:rsidP="002E784D">
      <w:pPr>
        <w:rPr>
          <w:rFonts w:ascii="Times New Roman" w:hAnsi="Times New Roman"/>
          <w:color w:val="000000"/>
          <w:sz w:val="28"/>
          <w:szCs w:val="28"/>
        </w:rPr>
      </w:pPr>
    </w:p>
    <w:p w:rsidR="0044596D" w:rsidRDefault="0044596D" w:rsidP="002E784D">
      <w:pPr>
        <w:rPr>
          <w:rFonts w:ascii="Times New Roman" w:hAnsi="Times New Roman"/>
          <w:color w:val="000000"/>
          <w:sz w:val="28"/>
          <w:szCs w:val="28"/>
        </w:rPr>
      </w:pPr>
    </w:p>
    <w:p w:rsidR="0044596D" w:rsidRDefault="0044596D" w:rsidP="002E784D">
      <w:pPr>
        <w:rPr>
          <w:rFonts w:ascii="Times New Roman" w:hAnsi="Times New Roman"/>
          <w:color w:val="000000"/>
          <w:sz w:val="28"/>
          <w:szCs w:val="28"/>
        </w:rPr>
      </w:pPr>
    </w:p>
    <w:p w:rsidR="0044596D" w:rsidRDefault="0044596D" w:rsidP="002E784D">
      <w:pPr>
        <w:rPr>
          <w:rFonts w:ascii="Times New Roman" w:hAnsi="Times New Roman"/>
          <w:color w:val="000000"/>
          <w:sz w:val="28"/>
          <w:szCs w:val="28"/>
        </w:rPr>
      </w:pPr>
    </w:p>
    <w:p w:rsidR="0044596D" w:rsidRDefault="0044596D" w:rsidP="002E784D">
      <w:pPr>
        <w:rPr>
          <w:rFonts w:ascii="Times New Roman" w:hAnsi="Times New Roman"/>
          <w:color w:val="000000"/>
          <w:sz w:val="28"/>
          <w:szCs w:val="28"/>
        </w:rPr>
      </w:pPr>
    </w:p>
    <w:p w:rsidR="0044596D" w:rsidRDefault="0044596D" w:rsidP="002E784D">
      <w:pPr>
        <w:rPr>
          <w:rFonts w:ascii="Times New Roman" w:hAnsi="Times New Roman"/>
          <w:color w:val="000000"/>
          <w:sz w:val="28"/>
          <w:szCs w:val="28"/>
        </w:rPr>
      </w:pPr>
    </w:p>
    <w:p w:rsidR="0044596D" w:rsidRDefault="0044596D" w:rsidP="001A675B">
      <w:pPr>
        <w:pStyle w:val="Heading1"/>
      </w:pPr>
      <w:r w:rsidRPr="008F35FA">
        <w:br w:type="page"/>
      </w:r>
      <w:bookmarkStart w:id="6" w:name="_Toc352170188"/>
      <w:r w:rsidRPr="008F35FA">
        <w:t>ГЛАВА 1</w:t>
      </w:r>
      <w:r>
        <w:t xml:space="preserve">.  </w:t>
      </w:r>
      <w:r w:rsidRPr="008F35FA">
        <w:t>АНАЛИЗ СУЩЕСТВУЮЩЕГО СОСТОЯНИЯ ТЕРРИТОРИИ</w:t>
      </w:r>
      <w:bookmarkEnd w:id="6"/>
    </w:p>
    <w:p w:rsidR="0044596D" w:rsidRPr="001A675B" w:rsidRDefault="0044596D" w:rsidP="001A675B">
      <w:pPr>
        <w:ind w:left="0"/>
        <w:rPr>
          <w:lang w:eastAsia="ru-RU"/>
        </w:rPr>
      </w:pPr>
    </w:p>
    <w:p w:rsidR="0044596D" w:rsidRPr="001776BD" w:rsidRDefault="0044596D" w:rsidP="001776BD">
      <w:pPr>
        <w:pStyle w:val="Heading1"/>
      </w:pPr>
      <w:bookmarkStart w:id="7" w:name="_Toc352170189"/>
      <w:r>
        <w:t xml:space="preserve">1.1. </w:t>
      </w:r>
      <w:r w:rsidRPr="001776BD">
        <w:t>Географическое положение</w:t>
      </w:r>
      <w:bookmarkEnd w:id="7"/>
    </w:p>
    <w:p w:rsidR="0044596D" w:rsidRPr="001A675B" w:rsidRDefault="0044596D" w:rsidP="001A675B">
      <w:pPr>
        <w:rPr>
          <w:lang w:eastAsia="ru-RU"/>
        </w:rPr>
      </w:pPr>
    </w:p>
    <w:p w:rsidR="0044596D" w:rsidRPr="008F35FA" w:rsidRDefault="0044596D" w:rsidP="001A675B">
      <w:pPr>
        <w:rPr>
          <w:b/>
          <w:i/>
        </w:rPr>
      </w:pPr>
      <w:r w:rsidRPr="001A675B">
        <w:t>Татальское сельское муниципальное образование расположено на территории Юстинского района Республика Калмыкия и занимает</w:t>
      </w:r>
      <w:r w:rsidRPr="008F35FA">
        <w:t xml:space="preserve"> его с</w:t>
      </w:r>
      <w:r w:rsidRPr="008F35FA">
        <w:t>е</w:t>
      </w:r>
      <w:r w:rsidRPr="008F35FA">
        <w:t>верную часть.</w:t>
      </w:r>
    </w:p>
    <w:p w:rsidR="0044596D" w:rsidRPr="008F35FA" w:rsidRDefault="0044596D" w:rsidP="001A675B">
      <w:r w:rsidRPr="008F35FA">
        <w:t>Татальское СМО характеризуется относительно выгодным пригр</w:t>
      </w:r>
      <w:r w:rsidRPr="008F35FA">
        <w:t>а</w:t>
      </w:r>
      <w:r w:rsidRPr="008F35FA">
        <w:t>ничным положением в Республике и выгодным географическим положением в Юстинском районе. Центр муниципального образования – поселок Татал, расположен в 50 км от районного центра – поселка Цаган-Аман, в 250 км от г. Элисты – столицы Республики Калмыкия, и в 200 км от г. Астрахань.</w:t>
      </w:r>
    </w:p>
    <w:p w:rsidR="0044596D" w:rsidRDefault="0044596D" w:rsidP="001A675B">
      <w:r w:rsidRPr="008F35FA">
        <w:t>В состав Татальского СМО входит 2 населенных пункта – поселок Татал и поселок Чомпот, расположенный в 14 км от центра СМО. По с</w:t>
      </w:r>
      <w:r w:rsidRPr="008F35FA">
        <w:t>о</w:t>
      </w:r>
      <w:r w:rsidRPr="008F35FA">
        <w:t>стоянию на 1 января 2012 г. в сельском муниципальном образовании пр</w:t>
      </w:r>
      <w:r w:rsidRPr="008F35FA">
        <w:t>о</w:t>
      </w:r>
      <w:r w:rsidRPr="008F35FA">
        <w:t>живает 742 человека.</w:t>
      </w:r>
    </w:p>
    <w:p w:rsidR="0044596D" w:rsidRPr="001776BD" w:rsidRDefault="0044596D" w:rsidP="001776BD">
      <w:r w:rsidRPr="001776BD">
        <w:t>Татальское СМО имеет много сухопутных соседей, что создает бл</w:t>
      </w:r>
      <w:r w:rsidRPr="001776BD">
        <w:t>а</w:t>
      </w:r>
      <w:r w:rsidRPr="001776BD">
        <w:t>гоприятные условия для развития территории. СМО имеет границы со сл</w:t>
      </w:r>
      <w:r w:rsidRPr="001776BD">
        <w:t>е</w:t>
      </w:r>
      <w:r w:rsidRPr="001776BD">
        <w:t>дующими муниципальными образованиями:</w:t>
      </w:r>
    </w:p>
    <w:p w:rsidR="0044596D" w:rsidRPr="001776BD" w:rsidRDefault="0044596D" w:rsidP="001776BD">
      <w:pPr>
        <w:pStyle w:val="ListParagraph"/>
        <w:numPr>
          <w:ilvl w:val="0"/>
          <w:numId w:val="23"/>
        </w:numPr>
        <w:ind w:left="1418" w:firstLine="709"/>
      </w:pPr>
      <w:r w:rsidRPr="001776BD">
        <w:t>на севере -  с Астраханской областью;</w:t>
      </w:r>
    </w:p>
    <w:p w:rsidR="0044596D" w:rsidRPr="001776BD" w:rsidRDefault="0044596D" w:rsidP="001776BD">
      <w:pPr>
        <w:pStyle w:val="ListParagraph"/>
        <w:numPr>
          <w:ilvl w:val="0"/>
          <w:numId w:val="23"/>
        </w:numPr>
        <w:ind w:left="1418" w:firstLine="709"/>
      </w:pPr>
      <w:r w:rsidRPr="001776BD">
        <w:t>на востоке – Цананаманским СМО;</w:t>
      </w:r>
    </w:p>
    <w:p w:rsidR="0044596D" w:rsidRPr="001776BD" w:rsidRDefault="0044596D" w:rsidP="001776BD">
      <w:pPr>
        <w:pStyle w:val="ListParagraph"/>
        <w:numPr>
          <w:ilvl w:val="0"/>
          <w:numId w:val="23"/>
        </w:numPr>
        <w:ind w:left="1418" w:firstLine="709"/>
      </w:pPr>
      <w:r w:rsidRPr="001776BD">
        <w:t>на юго-востоке – с Харбинским СМО;</w:t>
      </w:r>
    </w:p>
    <w:p w:rsidR="0044596D" w:rsidRPr="001776BD" w:rsidRDefault="0044596D" w:rsidP="001776BD">
      <w:pPr>
        <w:pStyle w:val="ListParagraph"/>
        <w:numPr>
          <w:ilvl w:val="0"/>
          <w:numId w:val="23"/>
        </w:numPr>
        <w:ind w:left="1418" w:firstLine="709"/>
      </w:pPr>
      <w:r w:rsidRPr="001776BD">
        <w:t>на юге – с Юстинским СМО;</w:t>
      </w:r>
    </w:p>
    <w:p w:rsidR="0044596D" w:rsidRDefault="0044596D" w:rsidP="001776BD">
      <w:pPr>
        <w:pStyle w:val="ListParagraph"/>
        <w:numPr>
          <w:ilvl w:val="0"/>
          <w:numId w:val="23"/>
        </w:numPr>
        <w:ind w:left="1418" w:firstLine="709"/>
      </w:pPr>
      <w:r w:rsidRPr="001776BD">
        <w:t>на западе и северо-западе – с Барунским СМО.</w:t>
      </w:r>
    </w:p>
    <w:p w:rsidR="0044596D" w:rsidRPr="001776BD" w:rsidRDefault="0044596D" w:rsidP="001776BD"/>
    <w:p w:rsidR="0044596D" w:rsidRPr="008F35FA" w:rsidRDefault="0044596D" w:rsidP="001A675B"/>
    <w:p w:rsidR="0044596D" w:rsidRPr="008F35FA" w:rsidRDefault="0044596D" w:rsidP="002E784D">
      <w:pPr>
        <w:pStyle w:val="ListParagraph"/>
        <w:ind w:left="709"/>
        <w:rPr>
          <w:rFonts w:ascii="Times New Roman" w:hAnsi="Times New Roman"/>
          <w:b/>
          <w:i/>
          <w:color w:val="000000"/>
          <w:sz w:val="28"/>
          <w:szCs w:val="28"/>
        </w:rPr>
      </w:pPr>
      <w:r>
        <w:rPr>
          <w:noProof/>
          <w:lang w:eastAsia="ru-RU"/>
        </w:rPr>
        <w:pict>
          <v:rect id="Rectangle 5" o:spid="_x0000_s1026" style="position:absolute;left:0;text-align:left;margin-left:328.2pt;margin-top:78.6pt;width:96.75pt;height:13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" strokecolor="white"/>
        </w:pict>
      </w:r>
      <w:r>
        <w:rPr>
          <w:noProof/>
          <w:lang w:eastAsia="ru-RU"/>
        </w:rPr>
        <w:pict>
          <v:rect id="Rectangle 4" o:spid="_x0000_s1027" style="position:absolute;left:0;text-align:left;margin-left:187.95pt;margin-top:-2.75pt;width:259.5pt;height:37.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" strokecolor="white"/>
        </w:pict>
      </w:r>
      <w:r>
        <w:rPr>
          <w:noProof/>
          <w:lang w:eastAsia="ru-RU"/>
        </w:rPr>
        <w:pict>
          <v:rect id="Rectangle 13" o:spid="_x0000_s1028" style="position:absolute;left:0;text-align:left;margin-left:35.7pt;margin-top:288.3pt;width:46.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" strokecolor="white"/>
        </w:pict>
      </w:r>
      <w:r w:rsidRPr="00DB6991">
        <w:rPr>
          <w:rFonts w:ascii="Times New Roman" w:hAnsi="Times New Roman"/>
          <w:b/>
          <w:i/>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4pt;height:465pt;visibility:visible">
            <v:imagedata r:id="rId7" o:title=""/>
          </v:shape>
        </w:pict>
      </w:r>
    </w:p>
    <w:p w:rsidR="0044596D" w:rsidRPr="001776BD" w:rsidRDefault="0044596D" w:rsidP="001776BD">
      <w:pPr>
        <w:ind w:firstLine="0"/>
        <w:rPr>
          <w:b/>
        </w:rPr>
      </w:pPr>
      <w:r w:rsidRPr="001776BD">
        <w:rPr>
          <w:b/>
        </w:rPr>
        <w:t>Рисунок 1. Положение Татальского сельского муниципального образ</w:t>
      </w:r>
      <w:r w:rsidRPr="001776BD">
        <w:rPr>
          <w:b/>
        </w:rPr>
        <w:t>о</w:t>
      </w:r>
      <w:r w:rsidRPr="001776BD">
        <w:rPr>
          <w:b/>
        </w:rPr>
        <w:t>вания в Юстинском районе</w:t>
      </w:r>
    </w:p>
    <w:p w:rsidR="0044596D" w:rsidRPr="008F35FA" w:rsidRDefault="0044596D" w:rsidP="002E784D">
      <w:pPr>
        <w:pStyle w:val="ListParagraph"/>
        <w:ind w:left="709"/>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1776BD">
      <w:pPr>
        <w:pStyle w:val="Heading1"/>
      </w:pPr>
      <w:bookmarkStart w:id="8" w:name="_Toc352170190"/>
      <w:r w:rsidRPr="00E91EEE">
        <w:t>1.</w:t>
      </w:r>
      <w:r>
        <w:t>2</w:t>
      </w:r>
      <w:r w:rsidRPr="00E91EEE">
        <w:t>. Планы и программы комплексного социально-экономического развития</w:t>
      </w:r>
      <w:bookmarkEnd w:id="8"/>
    </w:p>
    <w:p w:rsidR="0044596D" w:rsidRPr="008D3399" w:rsidRDefault="0044596D" w:rsidP="001776BD"/>
    <w:p w:rsidR="0044596D" w:rsidRPr="00376E6E" w:rsidRDefault="0044596D" w:rsidP="001776BD">
      <w:r w:rsidRPr="00376E6E">
        <w:t xml:space="preserve">В </w:t>
      </w:r>
      <w:r>
        <w:t>Татальском</w:t>
      </w:r>
      <w:r w:rsidRPr="00376E6E">
        <w:t xml:space="preserve"> сельском муниципальном образовании действует ряд республиканских и муниципальных целевых программ, в которых опред</w:t>
      </w:r>
      <w:r w:rsidRPr="00376E6E">
        <w:t>е</w:t>
      </w:r>
      <w:r w:rsidRPr="00376E6E">
        <w:t>ляются наиболее острые проблемы и выделяются приоритетные направл</w:t>
      </w:r>
      <w:r w:rsidRPr="00376E6E">
        <w:t>е</w:t>
      </w:r>
      <w:r w:rsidRPr="00376E6E">
        <w:t>ния развития. Как часть Юстинского муниципального района и Республики Калмыкия в целом, муниципальное образование принимает участие в ре</w:t>
      </w:r>
      <w:r w:rsidRPr="00376E6E">
        <w:t>а</w:t>
      </w:r>
      <w:r w:rsidRPr="00376E6E">
        <w:t>лизации региональных целевых программ, действующих в республике (табл. 1.2.1).</w:t>
      </w:r>
    </w:p>
    <w:p w:rsidR="0044596D" w:rsidRPr="00376E6E" w:rsidRDefault="0044596D" w:rsidP="00376E6E">
      <w:pPr>
        <w:jc w:val="right"/>
      </w:pPr>
      <w:r w:rsidRPr="00376E6E">
        <w:t>Таблица 1.2.1</w:t>
      </w:r>
    </w:p>
    <w:p w:rsidR="0044596D" w:rsidRPr="00376E6E" w:rsidRDefault="0044596D" w:rsidP="00376E6E">
      <w:r w:rsidRPr="00376E6E">
        <w:t>Перечень республиканских целевых программ, действующих в 2012 году</w:t>
      </w:r>
    </w:p>
    <w:tbl>
      <w:tblPr>
        <w:tblW w:w="0" w:type="auto"/>
        <w:tblInd w:w="108" w:type="dxa"/>
        <w:tblBorders>
          <w:top w:val="single" w:sz="8" w:space="0" w:color="8064A2"/>
          <w:left w:val="single" w:sz="8" w:space="0" w:color="8064A2"/>
          <w:bottom w:val="single" w:sz="8" w:space="0" w:color="8064A2"/>
          <w:right w:val="single" w:sz="8" w:space="0" w:color="8064A2"/>
        </w:tblBorders>
        <w:tblLook w:val="0000"/>
      </w:tblPr>
      <w:tblGrid>
        <w:gridCol w:w="2829"/>
        <w:gridCol w:w="3408"/>
        <w:gridCol w:w="3119"/>
      </w:tblGrid>
      <w:tr w:rsidR="0044596D" w:rsidRPr="00DB6991" w:rsidTr="00DB6991">
        <w:trPr>
          <w:trHeight w:val="1037"/>
          <w:tblHeader/>
        </w:trPr>
        <w:tc>
          <w:tcPr>
            <w:tcW w:w="2829" w:type="dxa"/>
            <w:tcBorders>
              <w:top w:val="single" w:sz="8" w:space="0" w:color="8064A2"/>
              <w:right w:val="single" w:sz="8" w:space="0" w:color="8064A2"/>
            </w:tcBorders>
            <w:vAlign w:val="center"/>
          </w:tcPr>
          <w:p w:rsidR="0044596D" w:rsidRPr="00DB6991" w:rsidRDefault="0044596D" w:rsidP="00DB6991">
            <w:pPr>
              <w:ind w:left="0" w:firstLine="0"/>
              <w:jc w:val="center"/>
              <w:rPr>
                <w:rFonts w:ascii="Impact" w:hAnsi="Impact"/>
                <w:b/>
                <w:sz w:val="20"/>
                <w:szCs w:val="20"/>
                <w:lang w:eastAsia="ru-RU"/>
              </w:rPr>
            </w:pPr>
            <w:r w:rsidRPr="00DB6991">
              <w:rPr>
                <w:rFonts w:ascii="Impact" w:hAnsi="Impact"/>
                <w:bCs/>
                <w:sz w:val="20"/>
                <w:szCs w:val="20"/>
                <w:lang w:eastAsia="ru-RU"/>
              </w:rPr>
              <w:t>Наименование государс</w:t>
            </w:r>
            <w:r w:rsidRPr="00DB6991">
              <w:rPr>
                <w:rFonts w:ascii="Impact" w:hAnsi="Impact"/>
                <w:bCs/>
                <w:sz w:val="20"/>
                <w:szCs w:val="20"/>
                <w:lang w:eastAsia="ru-RU"/>
              </w:rPr>
              <w:t>т</w:t>
            </w:r>
            <w:r w:rsidRPr="00DB6991">
              <w:rPr>
                <w:rFonts w:ascii="Impact" w:hAnsi="Impact"/>
                <w:bCs/>
                <w:sz w:val="20"/>
                <w:szCs w:val="20"/>
                <w:lang w:eastAsia="ru-RU"/>
              </w:rPr>
              <w:t>венного заказчика</w:t>
            </w:r>
          </w:p>
        </w:tc>
        <w:tc>
          <w:tcPr>
            <w:tcW w:w="3408" w:type="dxa"/>
            <w:tcBorders>
              <w:top w:val="single" w:sz="8" w:space="0" w:color="8064A2"/>
            </w:tcBorders>
            <w:vAlign w:val="center"/>
          </w:tcPr>
          <w:p w:rsidR="0044596D" w:rsidRPr="00DB6991" w:rsidRDefault="0044596D" w:rsidP="00DB6991">
            <w:pPr>
              <w:ind w:left="0" w:firstLine="0"/>
              <w:jc w:val="center"/>
              <w:rPr>
                <w:rFonts w:ascii="Impact" w:hAnsi="Impact"/>
                <w:b/>
                <w:sz w:val="20"/>
                <w:szCs w:val="20"/>
                <w:lang w:eastAsia="ru-RU"/>
              </w:rPr>
            </w:pPr>
            <w:r w:rsidRPr="00DB6991">
              <w:rPr>
                <w:rFonts w:ascii="Impact" w:hAnsi="Impact"/>
                <w:bCs/>
                <w:sz w:val="20"/>
                <w:szCs w:val="20"/>
                <w:lang w:eastAsia="ru-RU"/>
              </w:rPr>
              <w:t>Наименование республиканской целевой программы</w:t>
            </w:r>
          </w:p>
        </w:tc>
        <w:tc>
          <w:tcPr>
            <w:tcW w:w="3119" w:type="dxa"/>
            <w:tcBorders>
              <w:top w:val="single" w:sz="8" w:space="0" w:color="8064A2"/>
              <w:left w:val="single" w:sz="8" w:space="0" w:color="8064A2"/>
            </w:tcBorders>
            <w:vAlign w:val="center"/>
          </w:tcPr>
          <w:p w:rsidR="0044596D" w:rsidRPr="00DB6991" w:rsidRDefault="0044596D" w:rsidP="00DB6991">
            <w:pPr>
              <w:ind w:left="0" w:firstLine="0"/>
              <w:jc w:val="center"/>
              <w:rPr>
                <w:rFonts w:ascii="Impact" w:hAnsi="Impact"/>
                <w:b/>
                <w:sz w:val="20"/>
                <w:szCs w:val="20"/>
                <w:lang w:eastAsia="ru-RU"/>
              </w:rPr>
            </w:pPr>
            <w:r w:rsidRPr="00DB6991">
              <w:rPr>
                <w:rFonts w:ascii="Impact" w:hAnsi="Impact"/>
                <w:bCs/>
                <w:sz w:val="20"/>
                <w:szCs w:val="20"/>
                <w:lang w:eastAsia="ru-RU"/>
              </w:rPr>
              <w:t>№ и дата утверждения програ</w:t>
            </w:r>
            <w:r w:rsidRPr="00DB6991">
              <w:rPr>
                <w:rFonts w:ascii="Impact" w:hAnsi="Impact"/>
                <w:bCs/>
                <w:sz w:val="20"/>
                <w:szCs w:val="20"/>
                <w:lang w:eastAsia="ru-RU"/>
              </w:rPr>
              <w:t>м</w:t>
            </w:r>
            <w:r w:rsidRPr="00DB6991">
              <w:rPr>
                <w:rFonts w:ascii="Impact" w:hAnsi="Impact"/>
                <w:bCs/>
                <w:sz w:val="20"/>
                <w:szCs w:val="20"/>
                <w:lang w:eastAsia="ru-RU"/>
              </w:rPr>
              <w:t>мы</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внутренних дел по Республике Калм</w:t>
            </w:r>
            <w:r w:rsidRPr="00DB6991">
              <w:rPr>
                <w:rFonts w:ascii="Arial Narrow" w:hAnsi="Arial Narrow"/>
                <w:color w:val="404040"/>
                <w:sz w:val="24"/>
                <w:szCs w:val="24"/>
                <w:lang w:eastAsia="ru-RU"/>
              </w:rPr>
              <w:t>ы</w:t>
            </w:r>
            <w:r w:rsidRPr="00DB6991">
              <w:rPr>
                <w:rFonts w:ascii="Arial Narrow" w:hAnsi="Arial Narrow"/>
                <w:color w:val="404040"/>
                <w:sz w:val="24"/>
                <w:szCs w:val="24"/>
                <w:lang w:eastAsia="ru-RU"/>
              </w:rPr>
              <w:t>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Повышение безопасности доро</w:t>
            </w:r>
            <w:r w:rsidRPr="00DB6991">
              <w:rPr>
                <w:rFonts w:ascii="Arial Narrow" w:hAnsi="Arial Narrow"/>
                <w:color w:val="404040"/>
                <w:sz w:val="24"/>
                <w:szCs w:val="24"/>
                <w:lang w:eastAsia="ru-RU"/>
              </w:rPr>
              <w:t>ж</w:t>
            </w:r>
            <w:r w:rsidRPr="00DB6991">
              <w:rPr>
                <w:rFonts w:ascii="Arial Narrow" w:hAnsi="Arial Narrow"/>
                <w:color w:val="404040"/>
                <w:sz w:val="24"/>
                <w:szCs w:val="24"/>
                <w:lang w:eastAsia="ru-RU"/>
              </w:rPr>
              <w:t>ного движения в Республике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 в 2008-2012 годах</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21.06.2007 г. № 242</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спорта, т</w:t>
            </w:r>
            <w:r w:rsidRPr="00DB6991">
              <w:rPr>
                <w:rFonts w:ascii="Arial Narrow" w:hAnsi="Arial Narrow"/>
                <w:color w:val="404040"/>
                <w:sz w:val="24"/>
                <w:szCs w:val="24"/>
                <w:lang w:eastAsia="ru-RU"/>
              </w:rPr>
              <w:t>у</w:t>
            </w:r>
            <w:r w:rsidRPr="00DB6991">
              <w:rPr>
                <w:rFonts w:ascii="Arial Narrow" w:hAnsi="Arial Narrow"/>
                <w:color w:val="404040"/>
                <w:sz w:val="24"/>
                <w:szCs w:val="24"/>
                <w:lang w:eastAsia="ru-RU"/>
              </w:rPr>
              <w:t>ризма и молодежной пол</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тики Республики Калмыкия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"Молодой семье - доступное ж</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лье" на период 2008-2012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22.02.2008 г. № 57</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спорта, т</w:t>
            </w:r>
            <w:r w:rsidRPr="00DB6991">
              <w:rPr>
                <w:rFonts w:ascii="Arial Narrow" w:hAnsi="Arial Narrow"/>
                <w:color w:val="404040"/>
                <w:sz w:val="24"/>
                <w:szCs w:val="24"/>
                <w:lang w:eastAsia="ru-RU"/>
              </w:rPr>
              <w:t>у</w:t>
            </w:r>
            <w:r w:rsidRPr="00DB6991">
              <w:rPr>
                <w:rFonts w:ascii="Arial Narrow" w:hAnsi="Arial Narrow"/>
                <w:color w:val="404040"/>
                <w:sz w:val="24"/>
                <w:szCs w:val="24"/>
                <w:lang w:eastAsia="ru-RU"/>
              </w:rPr>
              <w:t>ризма и молодежной пол</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тики Республики Калмыкия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шахмат в Республике Калмыкия на 2009-2013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23.07.2009 г. № 253</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жилищно-коммунального хозяйство и энергетики Республики Калмыкия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"Об инвестиционных проектах, реализуемых в Республике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 в рамках ФЦП "Юг России (2008-2013 годы)" в 2009-2013 годах</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13.03.2009 г. № 58</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экономики и торговли Республики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малого и среднего предпринимательства в Респу</w:t>
            </w:r>
            <w:r w:rsidRPr="00DB6991">
              <w:rPr>
                <w:rFonts w:ascii="Arial Narrow" w:hAnsi="Arial Narrow"/>
                <w:color w:val="404040"/>
                <w:sz w:val="24"/>
                <w:szCs w:val="24"/>
                <w:lang w:eastAsia="ru-RU"/>
              </w:rPr>
              <w:t>б</w:t>
            </w:r>
            <w:r w:rsidRPr="00DB6991">
              <w:rPr>
                <w:rFonts w:ascii="Arial Narrow" w:hAnsi="Arial Narrow"/>
                <w:color w:val="404040"/>
                <w:sz w:val="24"/>
                <w:szCs w:val="24"/>
                <w:lang w:eastAsia="ru-RU"/>
              </w:rPr>
              <w:t>лике Калмыкия на 2009-2012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26.12.2008 г. № 463</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сельского хозяйства Республики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Устойчивое развитие сельских территорий Республики Калмыкия на 2008-2012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24.11.2007 г. № 423</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сельского хозяйства Республики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мясного скотоводства в Республике Калмыкия на 2009-2012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16.02.2009 г. № 35</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по стро</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тельству, транспорту и д</w:t>
            </w:r>
            <w:r w:rsidRPr="00DB6991">
              <w:rPr>
                <w:rFonts w:ascii="Arial Narrow" w:hAnsi="Arial Narrow"/>
                <w:color w:val="404040"/>
                <w:sz w:val="24"/>
                <w:szCs w:val="24"/>
                <w:lang w:eastAsia="ru-RU"/>
              </w:rPr>
              <w:t>о</w:t>
            </w:r>
            <w:r w:rsidRPr="00DB6991">
              <w:rPr>
                <w:rFonts w:ascii="Arial Narrow" w:hAnsi="Arial Narrow"/>
                <w:color w:val="404040"/>
                <w:sz w:val="24"/>
                <w:szCs w:val="24"/>
                <w:lang w:eastAsia="ru-RU"/>
              </w:rPr>
              <w:t>рожному хозяйству Респу</w:t>
            </w:r>
            <w:r w:rsidRPr="00DB6991">
              <w:rPr>
                <w:rFonts w:ascii="Arial Narrow" w:hAnsi="Arial Narrow"/>
                <w:color w:val="404040"/>
                <w:sz w:val="24"/>
                <w:szCs w:val="24"/>
                <w:lang w:eastAsia="ru-RU"/>
              </w:rPr>
              <w:t>б</w:t>
            </w:r>
            <w:r w:rsidRPr="00DB6991">
              <w:rPr>
                <w:rFonts w:ascii="Arial Narrow" w:hAnsi="Arial Narrow"/>
                <w:color w:val="404040"/>
                <w:sz w:val="24"/>
                <w:szCs w:val="24"/>
                <w:lang w:eastAsia="ru-RU"/>
              </w:rPr>
              <w:t>лики Калмыкия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жилищного строител</w:t>
            </w:r>
            <w:r w:rsidRPr="00DB6991">
              <w:rPr>
                <w:rFonts w:ascii="Arial Narrow" w:hAnsi="Arial Narrow"/>
                <w:color w:val="404040"/>
                <w:sz w:val="24"/>
                <w:szCs w:val="24"/>
                <w:lang w:eastAsia="ru-RU"/>
              </w:rPr>
              <w:t>ь</w:t>
            </w:r>
            <w:r w:rsidRPr="00DB6991">
              <w:rPr>
                <w:rFonts w:ascii="Arial Narrow" w:hAnsi="Arial Narrow"/>
                <w:color w:val="404040"/>
                <w:sz w:val="24"/>
                <w:szCs w:val="24"/>
                <w:lang w:eastAsia="ru-RU"/>
              </w:rPr>
              <w:t>ства в Республике Калмыкия на 2011-2015 гг.</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9.12.2011 г. № 438</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сельского хозяйства Республики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Сохранение и восстановление плодородия почв земель сельск</w:t>
            </w:r>
            <w:r w:rsidRPr="00DB6991">
              <w:rPr>
                <w:rFonts w:ascii="Arial Narrow" w:hAnsi="Arial Narrow"/>
                <w:color w:val="404040"/>
                <w:sz w:val="24"/>
                <w:szCs w:val="24"/>
                <w:lang w:eastAsia="ru-RU"/>
              </w:rPr>
              <w:t>о</w:t>
            </w:r>
            <w:r w:rsidRPr="00DB6991">
              <w:rPr>
                <w:rFonts w:ascii="Arial Narrow" w:hAnsi="Arial Narrow"/>
                <w:color w:val="404040"/>
                <w:sz w:val="24"/>
                <w:szCs w:val="24"/>
                <w:lang w:eastAsia="ru-RU"/>
              </w:rPr>
              <w:t>хозяйственного назначения и а</w:t>
            </w:r>
            <w:r w:rsidRPr="00DB6991">
              <w:rPr>
                <w:rFonts w:ascii="Arial Narrow" w:hAnsi="Arial Narrow"/>
                <w:color w:val="404040"/>
                <w:sz w:val="24"/>
                <w:szCs w:val="24"/>
                <w:lang w:eastAsia="ru-RU"/>
              </w:rPr>
              <w:t>г</w:t>
            </w:r>
            <w:r w:rsidRPr="00DB6991">
              <w:rPr>
                <w:rFonts w:ascii="Arial Narrow" w:hAnsi="Arial Narrow"/>
                <w:color w:val="404040"/>
                <w:sz w:val="24"/>
                <w:szCs w:val="24"/>
                <w:lang w:eastAsia="ru-RU"/>
              </w:rPr>
              <w:t>роландшафтов как национального достояния Республики Калмыкия на 2006-2010 годы и на период до 2013 года</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11.08.06г. №317</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сельского хозяйства Республики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пищевой и перерабат</w:t>
            </w:r>
            <w:r w:rsidRPr="00DB6991">
              <w:rPr>
                <w:rFonts w:ascii="Arial Narrow" w:hAnsi="Arial Narrow"/>
                <w:color w:val="404040"/>
                <w:sz w:val="24"/>
                <w:szCs w:val="24"/>
                <w:lang w:eastAsia="ru-RU"/>
              </w:rPr>
              <w:t>ы</w:t>
            </w:r>
            <w:r w:rsidRPr="00DB6991">
              <w:rPr>
                <w:rFonts w:ascii="Arial Narrow" w:hAnsi="Arial Narrow"/>
                <w:color w:val="404040"/>
                <w:sz w:val="24"/>
                <w:szCs w:val="24"/>
                <w:lang w:eastAsia="ru-RU"/>
              </w:rPr>
              <w:t>вающей промышленности Ре</w:t>
            </w:r>
            <w:r w:rsidRPr="00DB6991">
              <w:rPr>
                <w:rFonts w:ascii="Arial Narrow" w:hAnsi="Arial Narrow"/>
                <w:color w:val="404040"/>
                <w:sz w:val="24"/>
                <w:szCs w:val="24"/>
                <w:lang w:eastAsia="ru-RU"/>
              </w:rPr>
              <w:t>с</w:t>
            </w:r>
            <w:r w:rsidRPr="00DB6991">
              <w:rPr>
                <w:rFonts w:ascii="Arial Narrow" w:hAnsi="Arial Narrow"/>
                <w:color w:val="404040"/>
                <w:sz w:val="24"/>
                <w:szCs w:val="24"/>
                <w:lang w:eastAsia="ru-RU"/>
              </w:rPr>
              <w:t>публики Калмыкия на 2011-2016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22.11.2011 г. № 410</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здравоохр</w:t>
            </w:r>
            <w:r w:rsidRPr="00DB6991">
              <w:rPr>
                <w:rFonts w:ascii="Arial Narrow" w:hAnsi="Arial Narrow"/>
                <w:color w:val="404040"/>
                <w:sz w:val="24"/>
                <w:szCs w:val="24"/>
                <w:lang w:eastAsia="ru-RU"/>
              </w:rPr>
              <w:t>а</w:t>
            </w:r>
            <w:r w:rsidRPr="00DB6991">
              <w:rPr>
                <w:rFonts w:ascii="Arial Narrow" w:hAnsi="Arial Narrow"/>
                <w:color w:val="404040"/>
                <w:sz w:val="24"/>
                <w:szCs w:val="24"/>
                <w:lang w:eastAsia="ru-RU"/>
              </w:rPr>
              <w:t>нения и социального разв</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тия Республики Калмыкия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Предупреждение и борьба с с</w:t>
            </w:r>
            <w:r w:rsidRPr="00DB6991">
              <w:rPr>
                <w:rFonts w:ascii="Arial Narrow" w:hAnsi="Arial Narrow"/>
                <w:color w:val="404040"/>
                <w:sz w:val="24"/>
                <w:szCs w:val="24"/>
                <w:lang w:eastAsia="ru-RU"/>
              </w:rPr>
              <w:t>о</w:t>
            </w:r>
            <w:r w:rsidRPr="00DB6991">
              <w:rPr>
                <w:rFonts w:ascii="Arial Narrow" w:hAnsi="Arial Narrow"/>
                <w:color w:val="404040"/>
                <w:sz w:val="24"/>
                <w:szCs w:val="24"/>
                <w:lang w:eastAsia="ru-RU"/>
              </w:rPr>
              <w:t>циально значимыми заболев</w:t>
            </w:r>
            <w:r w:rsidRPr="00DB6991">
              <w:rPr>
                <w:rFonts w:ascii="Arial Narrow" w:hAnsi="Arial Narrow"/>
                <w:color w:val="404040"/>
                <w:sz w:val="24"/>
                <w:szCs w:val="24"/>
                <w:lang w:eastAsia="ru-RU"/>
              </w:rPr>
              <w:t>а</w:t>
            </w:r>
            <w:r w:rsidRPr="00DB6991">
              <w:rPr>
                <w:rFonts w:ascii="Arial Narrow" w:hAnsi="Arial Narrow"/>
                <w:color w:val="404040"/>
                <w:sz w:val="24"/>
                <w:szCs w:val="24"/>
                <w:lang w:eastAsia="ru-RU"/>
              </w:rPr>
              <w:t>ниями (2008-2012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15.12.2008 г. № 436</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сельского хозяйства Республики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мелиорации сельскох</w:t>
            </w:r>
            <w:r w:rsidRPr="00DB6991">
              <w:rPr>
                <w:rFonts w:ascii="Arial Narrow" w:hAnsi="Arial Narrow"/>
                <w:color w:val="404040"/>
                <w:sz w:val="24"/>
                <w:szCs w:val="24"/>
                <w:lang w:eastAsia="ru-RU"/>
              </w:rPr>
              <w:t>о</w:t>
            </w:r>
            <w:r w:rsidRPr="00DB6991">
              <w:rPr>
                <w:rFonts w:ascii="Arial Narrow" w:hAnsi="Arial Narrow"/>
                <w:color w:val="404040"/>
                <w:sz w:val="24"/>
                <w:szCs w:val="24"/>
                <w:lang w:eastAsia="ru-RU"/>
              </w:rPr>
              <w:t>зяйственных земель Республики Калмыкии на период до 2020 года</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16.09.2011 г. № 320</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здравоохр</w:t>
            </w:r>
            <w:r w:rsidRPr="00DB6991">
              <w:rPr>
                <w:rFonts w:ascii="Arial Narrow" w:hAnsi="Arial Narrow"/>
                <w:color w:val="404040"/>
                <w:sz w:val="24"/>
                <w:szCs w:val="24"/>
                <w:lang w:eastAsia="ru-RU"/>
              </w:rPr>
              <w:t>а</w:t>
            </w:r>
            <w:r w:rsidRPr="00DB6991">
              <w:rPr>
                <w:rFonts w:ascii="Arial Narrow" w:hAnsi="Arial Narrow"/>
                <w:color w:val="404040"/>
                <w:sz w:val="24"/>
                <w:szCs w:val="24"/>
                <w:lang w:eastAsia="ru-RU"/>
              </w:rPr>
              <w:t>нения и социального разв</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тия Республики Калмыкия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Основные направления развития здравоохранения Республики Калмыкия на 2009-2013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30.12.2008 г. № 470</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природных ресурсов и охраны окр</w:t>
            </w:r>
            <w:r w:rsidRPr="00DB6991">
              <w:rPr>
                <w:rFonts w:ascii="Arial Narrow" w:hAnsi="Arial Narrow"/>
                <w:color w:val="404040"/>
                <w:sz w:val="24"/>
                <w:szCs w:val="24"/>
                <w:lang w:eastAsia="ru-RU"/>
              </w:rPr>
              <w:t>у</w:t>
            </w:r>
            <w:r w:rsidRPr="00DB6991">
              <w:rPr>
                <w:rFonts w:ascii="Arial Narrow" w:hAnsi="Arial Narrow"/>
                <w:color w:val="404040"/>
                <w:sz w:val="24"/>
                <w:szCs w:val="24"/>
                <w:lang w:eastAsia="ru-RU"/>
              </w:rPr>
              <w:t>жающей среды Республики Калмыкия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Охрана лесов от пожаров на 2012-2015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07.07.2011 г. № 207</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здравоохр</w:t>
            </w:r>
            <w:r w:rsidRPr="00DB6991">
              <w:rPr>
                <w:rFonts w:ascii="Arial Narrow" w:hAnsi="Arial Narrow"/>
                <w:color w:val="404040"/>
                <w:sz w:val="24"/>
                <w:szCs w:val="24"/>
                <w:lang w:eastAsia="ru-RU"/>
              </w:rPr>
              <w:t>а</w:t>
            </w:r>
            <w:r w:rsidRPr="00DB6991">
              <w:rPr>
                <w:rFonts w:ascii="Arial Narrow" w:hAnsi="Arial Narrow"/>
                <w:color w:val="404040"/>
                <w:sz w:val="24"/>
                <w:szCs w:val="24"/>
                <w:lang w:eastAsia="ru-RU"/>
              </w:rPr>
              <w:t>нения и социального разв</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тия Республики Калмыкия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Социальная поддержка инвал</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дов и граждан пожилого возраста на 2009-2012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28.10.2009 г. № 399</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Аппарат Правительства Республики Калмыкия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Противодействие коррупции в Республике Калмыкия на 2012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12.01.2012 г. № 3</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сельского хозяйства Республики Ка</w:t>
            </w:r>
            <w:r w:rsidRPr="00DB6991">
              <w:rPr>
                <w:rFonts w:ascii="Arial Narrow" w:hAnsi="Arial Narrow"/>
                <w:color w:val="404040"/>
                <w:sz w:val="24"/>
                <w:szCs w:val="24"/>
                <w:lang w:eastAsia="ru-RU"/>
              </w:rPr>
              <w:t>л</w:t>
            </w:r>
            <w:r w:rsidRPr="00DB6991">
              <w:rPr>
                <w:rFonts w:ascii="Arial Narrow" w:hAnsi="Arial Narrow"/>
                <w:color w:val="404040"/>
                <w:sz w:val="24"/>
                <w:szCs w:val="24"/>
                <w:lang w:eastAsia="ru-RU"/>
              </w:rPr>
              <w:t>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мясного животноводс</w:t>
            </w:r>
            <w:r w:rsidRPr="00DB6991">
              <w:rPr>
                <w:rFonts w:ascii="Arial Narrow" w:hAnsi="Arial Narrow"/>
                <w:color w:val="404040"/>
                <w:sz w:val="24"/>
                <w:szCs w:val="24"/>
                <w:lang w:eastAsia="ru-RU"/>
              </w:rPr>
              <w:t>т</w:t>
            </w:r>
            <w:r w:rsidRPr="00DB6991">
              <w:rPr>
                <w:rFonts w:ascii="Arial Narrow" w:hAnsi="Arial Narrow"/>
                <w:color w:val="404040"/>
                <w:sz w:val="24"/>
                <w:szCs w:val="24"/>
                <w:lang w:eastAsia="ru-RU"/>
              </w:rPr>
              <w:t>ва Республики Калмыкия на 2011- 2020 гг.</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Республики Калмыкия от 18.07.2011г. № 225</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по стро</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тельству, транспорту и д</w:t>
            </w:r>
            <w:r w:rsidRPr="00DB6991">
              <w:rPr>
                <w:rFonts w:ascii="Arial Narrow" w:hAnsi="Arial Narrow"/>
                <w:color w:val="404040"/>
                <w:sz w:val="24"/>
                <w:szCs w:val="24"/>
                <w:lang w:eastAsia="ru-RU"/>
              </w:rPr>
              <w:t>о</w:t>
            </w:r>
            <w:r w:rsidRPr="00DB6991">
              <w:rPr>
                <w:rFonts w:ascii="Arial Narrow" w:hAnsi="Arial Narrow"/>
                <w:color w:val="404040"/>
                <w:sz w:val="24"/>
                <w:szCs w:val="24"/>
                <w:lang w:eastAsia="ru-RU"/>
              </w:rPr>
              <w:t>рожному хозяйству Респу</w:t>
            </w:r>
            <w:r w:rsidRPr="00DB6991">
              <w:rPr>
                <w:rFonts w:ascii="Arial Narrow" w:hAnsi="Arial Narrow"/>
                <w:color w:val="404040"/>
                <w:sz w:val="24"/>
                <w:szCs w:val="24"/>
                <w:lang w:eastAsia="ru-RU"/>
              </w:rPr>
              <w:t>б</w:t>
            </w:r>
            <w:r w:rsidRPr="00DB6991">
              <w:rPr>
                <w:rFonts w:ascii="Arial Narrow" w:hAnsi="Arial Narrow"/>
                <w:color w:val="404040"/>
                <w:sz w:val="24"/>
                <w:szCs w:val="24"/>
                <w:lang w:eastAsia="ru-RU"/>
              </w:rPr>
              <w:t>лики Калмыкия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совершенствование и сохранность сети автомобильных дорог общего пользования реги</w:t>
            </w:r>
            <w:r w:rsidRPr="00DB6991">
              <w:rPr>
                <w:rFonts w:ascii="Arial Narrow" w:hAnsi="Arial Narrow"/>
                <w:color w:val="404040"/>
                <w:sz w:val="24"/>
                <w:szCs w:val="24"/>
                <w:lang w:eastAsia="ru-RU"/>
              </w:rPr>
              <w:t>о</w:t>
            </w:r>
            <w:r w:rsidRPr="00DB6991">
              <w:rPr>
                <w:rFonts w:ascii="Arial Narrow" w:hAnsi="Arial Narrow"/>
                <w:color w:val="404040"/>
                <w:sz w:val="24"/>
                <w:szCs w:val="24"/>
                <w:lang w:eastAsia="ru-RU"/>
              </w:rPr>
              <w:t>нального значения на территории Республики Калмыкия на 2011-2013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11.10.2010 г. № 310</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здравоохр</w:t>
            </w:r>
            <w:r w:rsidRPr="00DB6991">
              <w:rPr>
                <w:rFonts w:ascii="Arial Narrow" w:hAnsi="Arial Narrow"/>
                <w:color w:val="404040"/>
                <w:sz w:val="24"/>
                <w:szCs w:val="24"/>
                <w:lang w:eastAsia="ru-RU"/>
              </w:rPr>
              <w:t>а</w:t>
            </w:r>
            <w:r w:rsidRPr="00DB6991">
              <w:rPr>
                <w:rFonts w:ascii="Arial Narrow" w:hAnsi="Arial Narrow"/>
                <w:color w:val="404040"/>
                <w:sz w:val="24"/>
                <w:szCs w:val="24"/>
                <w:lang w:eastAsia="ru-RU"/>
              </w:rPr>
              <w:t>нения и социального разв</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тия Республики Калмыкия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Комплексные меры противоде</w:t>
            </w:r>
            <w:r w:rsidRPr="00DB6991">
              <w:rPr>
                <w:rFonts w:ascii="Arial Narrow" w:hAnsi="Arial Narrow"/>
                <w:color w:val="404040"/>
                <w:sz w:val="24"/>
                <w:szCs w:val="24"/>
                <w:lang w:eastAsia="ru-RU"/>
              </w:rPr>
              <w:t>й</w:t>
            </w:r>
            <w:r w:rsidRPr="00DB6991">
              <w:rPr>
                <w:rFonts w:ascii="Arial Narrow" w:hAnsi="Arial Narrow"/>
                <w:color w:val="404040"/>
                <w:sz w:val="24"/>
                <w:szCs w:val="24"/>
                <w:lang w:eastAsia="ru-RU"/>
              </w:rPr>
              <w:t>ствия злоупотреблению наркот</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ками и их незаконному обороту на 2011-2015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22.10.2010 г. № 320</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внутренних дел по Республике Калм</w:t>
            </w:r>
            <w:r w:rsidRPr="00DB6991">
              <w:rPr>
                <w:rFonts w:ascii="Arial Narrow" w:hAnsi="Arial Narrow"/>
                <w:color w:val="404040"/>
                <w:sz w:val="24"/>
                <w:szCs w:val="24"/>
                <w:lang w:eastAsia="ru-RU"/>
              </w:rPr>
              <w:t>ы</w:t>
            </w:r>
            <w:r w:rsidRPr="00DB6991">
              <w:rPr>
                <w:rFonts w:ascii="Arial Narrow" w:hAnsi="Arial Narrow"/>
                <w:color w:val="404040"/>
                <w:sz w:val="24"/>
                <w:szCs w:val="24"/>
                <w:lang w:eastAsia="ru-RU"/>
              </w:rPr>
              <w:t>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Профилактика правонарушений в Республике Калмыкия на 2011-2013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30.12.2010 г. № 430</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финансов Республики Калмыкия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Повышение эффективности бю</w:t>
            </w:r>
            <w:r w:rsidRPr="00DB6991">
              <w:rPr>
                <w:rFonts w:ascii="Arial Narrow" w:hAnsi="Arial Narrow"/>
                <w:color w:val="404040"/>
                <w:sz w:val="24"/>
                <w:szCs w:val="24"/>
                <w:lang w:eastAsia="ru-RU"/>
              </w:rPr>
              <w:t>д</w:t>
            </w:r>
            <w:r w:rsidRPr="00DB6991">
              <w:rPr>
                <w:rFonts w:ascii="Arial Narrow" w:hAnsi="Arial Narrow"/>
                <w:color w:val="404040"/>
                <w:sz w:val="24"/>
                <w:szCs w:val="24"/>
                <w:lang w:eastAsia="ru-RU"/>
              </w:rPr>
              <w:t>жетных расходов Республики Калмыкия на 2011-2012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31.03.2011 г. № 79</w:t>
            </w:r>
          </w:p>
        </w:tc>
      </w:tr>
      <w:tr w:rsidR="0044596D" w:rsidRPr="00DB6991" w:rsidTr="00DB6991">
        <w:tc>
          <w:tcPr>
            <w:tcW w:w="2829" w:type="dxa"/>
            <w:tcBorders>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здравоохр</w:t>
            </w:r>
            <w:r w:rsidRPr="00DB6991">
              <w:rPr>
                <w:rFonts w:ascii="Arial Narrow" w:hAnsi="Arial Narrow"/>
                <w:color w:val="404040"/>
                <w:sz w:val="24"/>
                <w:szCs w:val="24"/>
                <w:lang w:eastAsia="ru-RU"/>
              </w:rPr>
              <w:t>а</w:t>
            </w:r>
            <w:r w:rsidRPr="00DB6991">
              <w:rPr>
                <w:rFonts w:ascii="Arial Narrow" w:hAnsi="Arial Narrow"/>
                <w:color w:val="404040"/>
                <w:sz w:val="24"/>
                <w:szCs w:val="24"/>
                <w:lang w:eastAsia="ru-RU"/>
              </w:rPr>
              <w:t>нения и социального разв</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тия Республики Калмыкия</w:t>
            </w:r>
          </w:p>
        </w:tc>
        <w:tc>
          <w:tcPr>
            <w:tcW w:w="3408" w:type="dxa"/>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Организация отдыха, оздоровл</w:t>
            </w:r>
            <w:r w:rsidRPr="00DB6991">
              <w:rPr>
                <w:rFonts w:ascii="Arial Narrow" w:hAnsi="Arial Narrow"/>
                <w:color w:val="404040"/>
                <w:sz w:val="24"/>
                <w:szCs w:val="24"/>
                <w:lang w:eastAsia="ru-RU"/>
              </w:rPr>
              <w:t>е</w:t>
            </w:r>
            <w:r w:rsidRPr="00DB6991">
              <w:rPr>
                <w:rFonts w:ascii="Arial Narrow" w:hAnsi="Arial Narrow"/>
                <w:color w:val="404040"/>
                <w:sz w:val="24"/>
                <w:szCs w:val="24"/>
                <w:lang w:eastAsia="ru-RU"/>
              </w:rPr>
              <w:t>ния и занятости детей в Респу</w:t>
            </w:r>
            <w:r w:rsidRPr="00DB6991">
              <w:rPr>
                <w:rFonts w:ascii="Arial Narrow" w:hAnsi="Arial Narrow"/>
                <w:color w:val="404040"/>
                <w:sz w:val="24"/>
                <w:szCs w:val="24"/>
                <w:lang w:eastAsia="ru-RU"/>
              </w:rPr>
              <w:t>б</w:t>
            </w:r>
            <w:r w:rsidRPr="00DB6991">
              <w:rPr>
                <w:rFonts w:ascii="Arial Narrow" w:hAnsi="Arial Narrow"/>
                <w:color w:val="404040"/>
                <w:sz w:val="24"/>
                <w:szCs w:val="24"/>
                <w:lang w:eastAsia="ru-RU"/>
              </w:rPr>
              <w:t>лике Калмыкия на 2012-2014 годы</w:t>
            </w:r>
          </w:p>
        </w:tc>
        <w:tc>
          <w:tcPr>
            <w:tcW w:w="3119" w:type="dxa"/>
            <w:tcBorders>
              <w:lef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27.12.2011 г. № 465</w:t>
            </w:r>
          </w:p>
        </w:tc>
      </w:tr>
      <w:tr w:rsidR="0044596D" w:rsidRPr="00DB6991" w:rsidTr="00DB6991">
        <w:tc>
          <w:tcPr>
            <w:tcW w:w="2829" w:type="dxa"/>
            <w:tcBorders>
              <w:top w:val="single" w:sz="8" w:space="0" w:color="8064A2"/>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Управление по развитию электронного правительс</w:t>
            </w:r>
            <w:r w:rsidRPr="00DB6991">
              <w:rPr>
                <w:rFonts w:ascii="Arial Narrow" w:hAnsi="Arial Narrow"/>
                <w:color w:val="404040"/>
                <w:sz w:val="24"/>
                <w:szCs w:val="24"/>
                <w:lang w:eastAsia="ru-RU"/>
              </w:rPr>
              <w:t>т</w:t>
            </w:r>
            <w:r w:rsidRPr="00DB6991">
              <w:rPr>
                <w:rFonts w:ascii="Arial Narrow" w:hAnsi="Arial Narrow"/>
                <w:color w:val="404040"/>
                <w:sz w:val="24"/>
                <w:szCs w:val="24"/>
                <w:lang w:eastAsia="ru-RU"/>
              </w:rPr>
              <w:t>ва Республики Калмыкия</w:t>
            </w:r>
          </w:p>
        </w:tc>
        <w:tc>
          <w:tcPr>
            <w:tcW w:w="3408" w:type="dxa"/>
            <w:tcBorders>
              <w:top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Снижение административных барьеров, оптимизация и пов</w:t>
            </w:r>
            <w:r w:rsidRPr="00DB6991">
              <w:rPr>
                <w:rFonts w:ascii="Arial Narrow" w:hAnsi="Arial Narrow"/>
                <w:color w:val="404040"/>
                <w:sz w:val="24"/>
                <w:szCs w:val="24"/>
                <w:lang w:eastAsia="ru-RU"/>
              </w:rPr>
              <w:t>ы</w:t>
            </w:r>
            <w:r w:rsidRPr="00DB6991">
              <w:rPr>
                <w:rFonts w:ascii="Arial Narrow" w:hAnsi="Arial Narrow"/>
                <w:color w:val="404040"/>
                <w:sz w:val="24"/>
                <w:szCs w:val="24"/>
                <w:lang w:eastAsia="ru-RU"/>
              </w:rPr>
              <w:t>шение качества предоставления государственных и муниципал</w:t>
            </w:r>
            <w:r w:rsidRPr="00DB6991">
              <w:rPr>
                <w:rFonts w:ascii="Arial Narrow" w:hAnsi="Arial Narrow"/>
                <w:color w:val="404040"/>
                <w:sz w:val="24"/>
                <w:szCs w:val="24"/>
                <w:lang w:eastAsia="ru-RU"/>
              </w:rPr>
              <w:t>ь</w:t>
            </w:r>
            <w:r w:rsidRPr="00DB6991">
              <w:rPr>
                <w:rFonts w:ascii="Arial Narrow" w:hAnsi="Arial Narrow"/>
                <w:color w:val="404040"/>
                <w:sz w:val="24"/>
                <w:szCs w:val="24"/>
                <w:lang w:eastAsia="ru-RU"/>
              </w:rPr>
              <w:t>ных услуг, в том числе на базе многофункционального центра предоставления государственных и муниципальных услуг в Респу</w:t>
            </w:r>
            <w:r w:rsidRPr="00DB6991">
              <w:rPr>
                <w:rFonts w:ascii="Arial Narrow" w:hAnsi="Arial Narrow"/>
                <w:color w:val="404040"/>
                <w:sz w:val="24"/>
                <w:szCs w:val="24"/>
                <w:lang w:eastAsia="ru-RU"/>
              </w:rPr>
              <w:t>б</w:t>
            </w:r>
            <w:r w:rsidRPr="00DB6991">
              <w:rPr>
                <w:rFonts w:ascii="Arial Narrow" w:hAnsi="Arial Narrow"/>
                <w:color w:val="404040"/>
                <w:sz w:val="24"/>
                <w:szCs w:val="24"/>
                <w:lang w:eastAsia="ru-RU"/>
              </w:rPr>
              <w:t>лике Калмыкия на 2011-2013 годы</w:t>
            </w:r>
          </w:p>
        </w:tc>
        <w:tc>
          <w:tcPr>
            <w:tcW w:w="3119" w:type="dxa"/>
            <w:tcBorders>
              <w:top w:val="single" w:sz="8" w:space="0" w:color="8064A2"/>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30.10.2011 г. № 341</w:t>
            </w:r>
          </w:p>
        </w:tc>
      </w:tr>
      <w:tr w:rsidR="0044596D" w:rsidRPr="00DB6991" w:rsidTr="00DB6991">
        <w:tc>
          <w:tcPr>
            <w:tcW w:w="2829" w:type="dxa"/>
            <w:tcBorders>
              <w:bottom w:val="single" w:sz="8" w:space="0" w:color="8064A2"/>
              <w:right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Министерство спорта, т</w:t>
            </w:r>
            <w:r w:rsidRPr="00DB6991">
              <w:rPr>
                <w:rFonts w:ascii="Arial Narrow" w:hAnsi="Arial Narrow"/>
                <w:color w:val="404040"/>
                <w:sz w:val="24"/>
                <w:szCs w:val="24"/>
                <w:lang w:eastAsia="ru-RU"/>
              </w:rPr>
              <w:t>у</w:t>
            </w:r>
            <w:r w:rsidRPr="00DB6991">
              <w:rPr>
                <w:rFonts w:ascii="Arial Narrow" w:hAnsi="Arial Narrow"/>
                <w:color w:val="404040"/>
                <w:sz w:val="24"/>
                <w:szCs w:val="24"/>
                <w:lang w:eastAsia="ru-RU"/>
              </w:rPr>
              <w:t>ризма и молодежной пол</w:t>
            </w:r>
            <w:r w:rsidRPr="00DB6991">
              <w:rPr>
                <w:rFonts w:ascii="Arial Narrow" w:hAnsi="Arial Narrow"/>
                <w:color w:val="404040"/>
                <w:sz w:val="24"/>
                <w:szCs w:val="24"/>
                <w:lang w:eastAsia="ru-RU"/>
              </w:rPr>
              <w:t>и</w:t>
            </w:r>
            <w:r w:rsidRPr="00DB6991">
              <w:rPr>
                <w:rFonts w:ascii="Arial Narrow" w:hAnsi="Arial Narrow"/>
                <w:color w:val="404040"/>
                <w:sz w:val="24"/>
                <w:szCs w:val="24"/>
                <w:lang w:eastAsia="ru-RU"/>
              </w:rPr>
              <w:t>тики Республики Калмыкия</w:t>
            </w:r>
          </w:p>
        </w:tc>
        <w:tc>
          <w:tcPr>
            <w:tcW w:w="3408" w:type="dxa"/>
            <w:tcBorders>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Развитие физической культуры и спорта в Республике Калмыкия на 2011-2015 годы</w:t>
            </w:r>
          </w:p>
        </w:tc>
        <w:tc>
          <w:tcPr>
            <w:tcW w:w="3119" w:type="dxa"/>
            <w:tcBorders>
              <w:left w:val="single" w:sz="8" w:space="0" w:color="8064A2"/>
              <w:bottom w:val="single" w:sz="8" w:space="0" w:color="8064A2"/>
            </w:tcBorders>
          </w:tcPr>
          <w:p w:rsidR="0044596D" w:rsidRPr="00DB6991" w:rsidRDefault="0044596D" w:rsidP="00DB6991">
            <w:pPr>
              <w:spacing w:line="240" w:lineRule="auto"/>
              <w:ind w:left="0" w:firstLine="0"/>
              <w:jc w:val="left"/>
              <w:rPr>
                <w:rFonts w:ascii="Arial Narrow" w:hAnsi="Arial Narrow"/>
                <w:color w:val="404040"/>
                <w:sz w:val="24"/>
                <w:szCs w:val="24"/>
                <w:lang w:eastAsia="ru-RU"/>
              </w:rPr>
            </w:pPr>
            <w:r w:rsidRPr="00DB6991">
              <w:rPr>
                <w:rFonts w:ascii="Arial Narrow" w:hAnsi="Arial Narrow"/>
                <w:color w:val="404040"/>
                <w:sz w:val="24"/>
                <w:szCs w:val="24"/>
                <w:lang w:eastAsia="ru-RU"/>
              </w:rPr>
              <w:t>Постановление Правительства РК от 11.10.2011 г. № 363</w:t>
            </w:r>
          </w:p>
        </w:tc>
      </w:tr>
    </w:tbl>
    <w:p w:rsidR="0044596D" w:rsidRDefault="0044596D" w:rsidP="00376E6E">
      <w:pPr>
        <w:rPr>
          <w:lang w:eastAsia="ru-RU"/>
        </w:rPr>
      </w:pPr>
    </w:p>
    <w:p w:rsidR="0044596D" w:rsidRPr="00CD7441" w:rsidRDefault="0044596D" w:rsidP="00376E6E">
      <w:pPr>
        <w:rPr>
          <w:lang w:eastAsia="ru-RU"/>
        </w:rPr>
      </w:pPr>
      <w:r w:rsidRPr="00CD7441">
        <w:rPr>
          <w:lang w:eastAsia="ru-RU"/>
        </w:rPr>
        <w:t>Районная муниципальная целевая программа «Развитие малого и среднего предпринимательства и обеспечение занятости в Юстинском ра</w:t>
      </w:r>
      <w:r w:rsidRPr="00CD7441">
        <w:rPr>
          <w:lang w:eastAsia="ru-RU"/>
        </w:rPr>
        <w:t>й</w:t>
      </w:r>
      <w:r w:rsidRPr="00CD7441">
        <w:rPr>
          <w:lang w:eastAsia="ru-RU"/>
        </w:rPr>
        <w:t xml:space="preserve">оне Республики Калмыкия на 2011-2015 годы». Основные цели </w:t>
      </w:r>
      <w:r>
        <w:rPr>
          <w:lang w:eastAsia="ru-RU"/>
        </w:rPr>
        <w:t>п</w:t>
      </w:r>
      <w:r w:rsidRPr="00CD7441">
        <w:rPr>
          <w:lang w:eastAsia="ru-RU"/>
        </w:rPr>
        <w:t>рограммы:</w:t>
      </w:r>
    </w:p>
    <w:p w:rsidR="0044596D" w:rsidRPr="00CD7441" w:rsidRDefault="0044596D" w:rsidP="00376E6E">
      <w:pPr>
        <w:rPr>
          <w:lang w:eastAsia="ru-RU"/>
        </w:rPr>
      </w:pPr>
      <w:r w:rsidRPr="00CD7441">
        <w:rPr>
          <w:lang w:eastAsia="ru-RU"/>
        </w:rPr>
        <w:t>- содействие развитию малого и среднего предпринимательства на территории Юстинского района;</w:t>
      </w:r>
    </w:p>
    <w:p w:rsidR="0044596D" w:rsidRPr="00CD7441" w:rsidRDefault="0044596D" w:rsidP="00376E6E">
      <w:pPr>
        <w:rPr>
          <w:lang w:eastAsia="ru-RU"/>
        </w:rPr>
      </w:pPr>
      <w:r w:rsidRPr="00CD7441">
        <w:rPr>
          <w:lang w:eastAsia="ru-RU"/>
        </w:rPr>
        <w:t>- оказание содействия субъектам малого и среднего предприним</w:t>
      </w:r>
      <w:r w:rsidRPr="00CD7441">
        <w:rPr>
          <w:lang w:eastAsia="ru-RU"/>
        </w:rPr>
        <w:t>а</w:t>
      </w:r>
      <w:r w:rsidRPr="00CD7441">
        <w:rPr>
          <w:lang w:eastAsia="ru-RU"/>
        </w:rPr>
        <w:t>тельства в продвижении производимых ими товаров (работ, услуг);</w:t>
      </w:r>
    </w:p>
    <w:p w:rsidR="0044596D" w:rsidRPr="00CD7441" w:rsidRDefault="0044596D" w:rsidP="00376E6E">
      <w:pPr>
        <w:rPr>
          <w:lang w:eastAsia="ru-RU"/>
        </w:rPr>
      </w:pPr>
      <w:r w:rsidRPr="00CD7441">
        <w:rPr>
          <w:lang w:eastAsia="ru-RU"/>
        </w:rPr>
        <w:t>- обеспечение занятости и развитие самозанятости населения.</w:t>
      </w:r>
    </w:p>
    <w:p w:rsidR="0044596D" w:rsidRPr="00CD7441" w:rsidRDefault="0044596D" w:rsidP="00376E6E">
      <w:pPr>
        <w:rPr>
          <w:lang w:eastAsia="ru-RU"/>
        </w:rPr>
      </w:pPr>
      <w:r w:rsidRPr="00CD7441">
        <w:rPr>
          <w:lang w:eastAsia="ru-RU"/>
        </w:rPr>
        <w:t xml:space="preserve">В </w:t>
      </w:r>
      <w:r>
        <w:rPr>
          <w:lang w:eastAsia="ru-RU"/>
        </w:rPr>
        <w:t>Татальском</w:t>
      </w:r>
      <w:r w:rsidRPr="00CD7441">
        <w:rPr>
          <w:lang w:eastAsia="ru-RU"/>
        </w:rPr>
        <w:t xml:space="preserve"> СМО действует муниципальная целевая программа</w:t>
      </w:r>
      <w:r>
        <w:rPr>
          <w:lang w:eastAsia="ru-RU"/>
        </w:rPr>
        <w:t xml:space="preserve"> </w:t>
      </w:r>
      <w:r w:rsidRPr="00CD7441">
        <w:rPr>
          <w:lang w:eastAsia="ru-RU"/>
        </w:rPr>
        <w:t>«Энергосбережение и повышение энергетической эффективности в мун</w:t>
      </w:r>
      <w:r w:rsidRPr="00CD7441">
        <w:rPr>
          <w:lang w:eastAsia="ru-RU"/>
        </w:rPr>
        <w:t>и</w:t>
      </w:r>
      <w:r w:rsidRPr="00CD7441">
        <w:rPr>
          <w:lang w:eastAsia="ru-RU"/>
        </w:rPr>
        <w:t>ципальных учреждениях Юстинского районного муниципального образов</w:t>
      </w:r>
      <w:r w:rsidRPr="00CD7441">
        <w:rPr>
          <w:lang w:eastAsia="ru-RU"/>
        </w:rPr>
        <w:t>а</w:t>
      </w:r>
      <w:r w:rsidRPr="00CD7441">
        <w:rPr>
          <w:lang w:eastAsia="ru-RU"/>
        </w:rPr>
        <w:t>ния на 2010-2015 годы». Реализация политики энергосбережения должна стать одним из приоритетных направлений деятельности администрации муниципального образования. Актуальность проблемы мотивирована зн</w:t>
      </w:r>
      <w:r w:rsidRPr="00CD7441">
        <w:rPr>
          <w:lang w:eastAsia="ru-RU"/>
        </w:rPr>
        <w:t>а</w:t>
      </w:r>
      <w:r w:rsidRPr="00CD7441">
        <w:rPr>
          <w:lang w:eastAsia="ru-RU"/>
        </w:rPr>
        <w:t>чительным ростом цен на энергоносители, значительными финансовыми затратами населения, учреждений и организаций. За последние 3 года т</w:t>
      </w:r>
      <w:r w:rsidRPr="00CD7441">
        <w:rPr>
          <w:lang w:eastAsia="ru-RU"/>
        </w:rPr>
        <w:t>а</w:t>
      </w:r>
      <w:r w:rsidRPr="00CD7441">
        <w:rPr>
          <w:lang w:eastAsia="ru-RU"/>
        </w:rPr>
        <w:t>рифы на электрическую энергию возросли в 1,5 раза, на природный газ в 2 раза. Учитывая то факт, что затраты на потребленную энергию являются одной из основных составляющих затрат на коммунальные услуги, реал</w:t>
      </w:r>
      <w:r w:rsidRPr="00CD7441">
        <w:rPr>
          <w:lang w:eastAsia="ru-RU"/>
        </w:rPr>
        <w:t>и</w:t>
      </w:r>
      <w:r w:rsidRPr="00CD7441">
        <w:rPr>
          <w:lang w:eastAsia="ru-RU"/>
        </w:rPr>
        <w:t>зация данной Программы значительно снизит затраты предприятий и орг</w:t>
      </w:r>
      <w:r w:rsidRPr="00CD7441">
        <w:rPr>
          <w:lang w:eastAsia="ru-RU"/>
        </w:rPr>
        <w:t>а</w:t>
      </w:r>
      <w:r w:rsidRPr="00CD7441">
        <w:rPr>
          <w:lang w:eastAsia="ru-RU"/>
        </w:rPr>
        <w:t>низаций, населения СМО.</w:t>
      </w:r>
    </w:p>
    <w:p w:rsidR="0044596D" w:rsidRPr="00CD7441" w:rsidRDefault="0044596D" w:rsidP="00376E6E">
      <w:pPr>
        <w:rPr>
          <w:lang w:eastAsia="ru-RU"/>
        </w:rPr>
      </w:pPr>
      <w:r w:rsidRPr="00CD7441">
        <w:rPr>
          <w:lang w:eastAsia="ru-RU"/>
        </w:rPr>
        <w:t>Администрацией Юстинского районного муниципального образов</w:t>
      </w:r>
      <w:r w:rsidRPr="00CD7441">
        <w:rPr>
          <w:lang w:eastAsia="ru-RU"/>
        </w:rPr>
        <w:t>а</w:t>
      </w:r>
      <w:r w:rsidRPr="00CD7441">
        <w:rPr>
          <w:lang w:eastAsia="ru-RU"/>
        </w:rPr>
        <w:t>ния Республики Калмыкия ведется последовательная работа в сфере инв</w:t>
      </w:r>
      <w:r w:rsidRPr="00CD7441">
        <w:rPr>
          <w:lang w:eastAsia="ru-RU"/>
        </w:rPr>
        <w:t>е</w:t>
      </w:r>
      <w:r w:rsidRPr="00CD7441">
        <w:rPr>
          <w:lang w:eastAsia="ru-RU"/>
        </w:rPr>
        <w:t>стиционной привлекательности района и в нескольких направлениях:</w:t>
      </w:r>
    </w:p>
    <w:p w:rsidR="0044596D" w:rsidRPr="00CD7441" w:rsidRDefault="0044596D" w:rsidP="00376E6E">
      <w:pPr>
        <w:rPr>
          <w:lang w:eastAsia="ru-RU"/>
        </w:rPr>
      </w:pPr>
      <w:r w:rsidRPr="00CD7441">
        <w:rPr>
          <w:lang w:eastAsia="ru-RU"/>
        </w:rPr>
        <w:t>- развитие районного инвестиционного законодательства и другой нормативной базы в сфере поддержки бизнеса;</w:t>
      </w:r>
    </w:p>
    <w:p w:rsidR="0044596D" w:rsidRPr="00CD7441" w:rsidRDefault="0044596D" w:rsidP="00376E6E">
      <w:pPr>
        <w:rPr>
          <w:lang w:eastAsia="ru-RU"/>
        </w:rPr>
      </w:pPr>
      <w:r w:rsidRPr="00CD7441">
        <w:rPr>
          <w:lang w:eastAsia="ru-RU"/>
        </w:rPr>
        <w:t>- формирование информационной открытости района;</w:t>
      </w:r>
    </w:p>
    <w:p w:rsidR="0044596D" w:rsidRPr="00CD7441" w:rsidRDefault="0044596D" w:rsidP="00376E6E">
      <w:pPr>
        <w:rPr>
          <w:lang w:eastAsia="ru-RU"/>
        </w:rPr>
      </w:pPr>
      <w:r w:rsidRPr="00CD7441">
        <w:rPr>
          <w:lang w:eastAsia="ru-RU"/>
        </w:rPr>
        <w:t>- создание специализированной рыночной инфраструктуры, обесп</w:t>
      </w:r>
      <w:r w:rsidRPr="00CD7441">
        <w:rPr>
          <w:lang w:eastAsia="ru-RU"/>
        </w:rPr>
        <w:t>е</w:t>
      </w:r>
      <w:r w:rsidRPr="00CD7441">
        <w:rPr>
          <w:lang w:eastAsia="ru-RU"/>
        </w:rPr>
        <w:t>чивающей инвестиционный процесс.</w:t>
      </w:r>
    </w:p>
    <w:p w:rsidR="0044596D" w:rsidRPr="00CD7441" w:rsidRDefault="0044596D" w:rsidP="00376E6E">
      <w:pPr>
        <w:rPr>
          <w:lang w:eastAsia="ru-RU"/>
        </w:rPr>
      </w:pPr>
      <w:r w:rsidRPr="00CD7441">
        <w:rPr>
          <w:lang w:eastAsia="ru-RU"/>
        </w:rPr>
        <w:t xml:space="preserve">Разработана и реализуется программа социально-экономического развития </w:t>
      </w:r>
      <w:r>
        <w:rPr>
          <w:lang w:eastAsia="ru-RU"/>
        </w:rPr>
        <w:t>Татальского</w:t>
      </w:r>
      <w:r w:rsidRPr="00CD7441">
        <w:rPr>
          <w:lang w:eastAsia="ru-RU"/>
        </w:rPr>
        <w:t xml:space="preserve"> сельского муниципального образования на 2008-2012 гг.</w:t>
      </w:r>
      <w:r>
        <w:rPr>
          <w:lang w:eastAsia="ru-RU"/>
        </w:rPr>
        <w:t xml:space="preserve"> </w:t>
      </w:r>
      <w:r w:rsidRPr="00CD7441">
        <w:rPr>
          <w:lang w:eastAsia="ru-RU"/>
        </w:rPr>
        <w:t>Основная цель программы – обеспечение комфортности проживания в сельской местности, создания благоприятного социального климата для деятельности и здорового образа жизни населения, обеспечение занятости и повышения доходов сельского населения, снижение доли населения с уровнем доходов ниже прожиточного уровня.</w:t>
      </w:r>
    </w:p>
    <w:p w:rsidR="0044596D" w:rsidRPr="008D3399" w:rsidRDefault="0044596D" w:rsidP="00376E6E">
      <w:r w:rsidRPr="00E91EEE">
        <w:t>Программа ориентирована на среднесрочный период и направлена на улучшение инвестиционного климата, создание благоприятных условий для развития предпринимательства, дальнейшего развития ЛПХ, развития переработки сельскохозяйственной продукции на территории муниципал</w:t>
      </w:r>
      <w:r w:rsidRPr="00E91EEE">
        <w:t>ь</w:t>
      </w:r>
      <w:r w:rsidRPr="00E91EEE">
        <w:t>ного образования.</w:t>
      </w: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76700D">
      <w:pPr>
        <w:rPr>
          <w:rFonts w:ascii="Times New Roman" w:hAnsi="Times New Roman"/>
          <w:b/>
          <w:i/>
          <w:color w:val="000000"/>
          <w:sz w:val="28"/>
          <w:szCs w:val="28"/>
        </w:rPr>
      </w:pPr>
    </w:p>
    <w:p w:rsidR="0044596D" w:rsidRDefault="0044596D" w:rsidP="001776BD">
      <w:pPr>
        <w:pStyle w:val="Heading1"/>
      </w:pPr>
      <w:bookmarkStart w:id="9" w:name="_Toc352170191"/>
      <w:r w:rsidRPr="001776BD">
        <w:t>ГЛАВА 2. АНАЛИЗ ПРИРОДНЫХ УСЛОВИЙ И РЕСУРСОВ ТЕРРИТОРИИ</w:t>
      </w:r>
      <w:bookmarkEnd w:id="9"/>
      <w:r w:rsidRPr="001776BD">
        <w:t xml:space="preserve"> </w:t>
      </w:r>
    </w:p>
    <w:p w:rsidR="0044596D" w:rsidRPr="00376E6E" w:rsidRDefault="0044596D" w:rsidP="00376E6E">
      <w:pPr>
        <w:rPr>
          <w:lang w:eastAsia="ru-RU"/>
        </w:rPr>
      </w:pPr>
    </w:p>
    <w:p w:rsidR="0044596D" w:rsidRDefault="0044596D" w:rsidP="00376E6E">
      <w:pPr>
        <w:pStyle w:val="Heading1"/>
      </w:pPr>
      <w:bookmarkStart w:id="10" w:name="_Toc352170192"/>
      <w:r w:rsidRPr="00247B4D">
        <w:t>2.1. Рельеф и геологическое строение территории</w:t>
      </w:r>
      <w:bookmarkEnd w:id="10"/>
    </w:p>
    <w:p w:rsidR="0044596D" w:rsidRPr="00247B4D" w:rsidRDefault="0044596D" w:rsidP="00376E6E"/>
    <w:p w:rsidR="0044596D" w:rsidRPr="00E91EEE" w:rsidRDefault="0044596D" w:rsidP="00376E6E">
      <w:pPr>
        <w:rPr>
          <w:rFonts w:ascii="Times New Roman" w:hAnsi="Times New Roman"/>
          <w:sz w:val="28"/>
          <w:szCs w:val="28"/>
        </w:rPr>
      </w:pPr>
      <w:r w:rsidRPr="00376E6E">
        <w:t>В рельефе территория Татальского СМО выражена полого-волнистой равниной на морских верхнехвалынских отложениях с участками грядового рельефа и массивами перевеянных песков. Рельеф равнинный, представлен Прикаспийской низменностью. Абсолютные высоты Прика</w:t>
      </w:r>
      <w:r w:rsidRPr="00376E6E">
        <w:t>с</w:t>
      </w:r>
      <w:r w:rsidRPr="00376E6E">
        <w:t>пийской</w:t>
      </w:r>
      <w:r w:rsidRPr="00E91EEE">
        <w:rPr>
          <w:rFonts w:ascii="Times New Roman" w:hAnsi="Times New Roman"/>
          <w:sz w:val="28"/>
          <w:szCs w:val="28"/>
        </w:rPr>
        <w:t xml:space="preserve"> </w:t>
      </w:r>
      <w:r w:rsidRPr="00376E6E">
        <w:t>низменности на севере составляют +50, а на юге – минус 29 м. По низменности разбросано большое количество мелких озерных котловин, песчаных гряд и бугров. Равнинная поверхность способствует свободному проникновению с северо-востока и востока сухих (летом теплых, а зимой холодных) воздушных масс.</w:t>
      </w:r>
      <w:r w:rsidRPr="00E91EEE">
        <w:rPr>
          <w:rFonts w:ascii="Times New Roman" w:hAnsi="Times New Roman"/>
          <w:sz w:val="28"/>
          <w:szCs w:val="28"/>
        </w:rPr>
        <w:t xml:space="preserve"> </w:t>
      </w:r>
    </w:p>
    <w:p w:rsidR="0044596D" w:rsidRPr="00E91EEE" w:rsidRDefault="0044596D" w:rsidP="00376E6E">
      <w:r w:rsidRPr="00E91EEE">
        <w:t>В Прикаспийской низменности сильно развит микрорельеф. В резко выраженных западинах и потяжинах, а также блюдцах и лиманах, получа</w:t>
      </w:r>
      <w:r w:rsidRPr="00E91EEE">
        <w:t>ю</w:t>
      </w:r>
      <w:r w:rsidRPr="00E91EEE">
        <w:t>щих дополнительное увлажнение за счет стока с окружающих мест, форм</w:t>
      </w:r>
      <w:r w:rsidRPr="00E91EEE">
        <w:t>и</w:t>
      </w:r>
      <w:r w:rsidRPr="00E91EEE">
        <w:t>руются лугово-бурые и луговые почвы. Бурые полупустынные почвы пр</w:t>
      </w:r>
      <w:r w:rsidRPr="00E91EEE">
        <w:t>и</w:t>
      </w:r>
      <w:r w:rsidRPr="00E91EEE">
        <w:t>урочены к выпуклым поверхностям с хорошо выраженные стоком. Бессто</w:t>
      </w:r>
      <w:r w:rsidRPr="00E91EEE">
        <w:t>ч</w:t>
      </w:r>
      <w:r w:rsidRPr="00E91EEE">
        <w:t>ные блюдца и понижения, а также наиболее выровненные пространства с затрудненным поверхностным стоком заняты солонцами.</w:t>
      </w:r>
    </w:p>
    <w:p w:rsidR="0044596D" w:rsidRPr="00841B99" w:rsidRDefault="0044596D" w:rsidP="00376E6E">
      <w:r w:rsidRPr="00841B99">
        <w:t xml:space="preserve">К основным экзогенным геологическим процессам, происходящим на территории </w:t>
      </w:r>
      <w:r>
        <w:t>Татальского</w:t>
      </w:r>
      <w:r w:rsidRPr="00841B99">
        <w:t xml:space="preserve"> СМО, относятся:</w:t>
      </w:r>
    </w:p>
    <w:p w:rsidR="0044596D" w:rsidRPr="00841B99" w:rsidRDefault="0044596D" w:rsidP="00376E6E">
      <w:pPr>
        <w:pStyle w:val="ListParagraph"/>
        <w:numPr>
          <w:ilvl w:val="0"/>
          <w:numId w:val="24"/>
        </w:numPr>
        <w:ind w:left="1418" w:firstLine="709"/>
      </w:pPr>
      <w:r w:rsidRPr="00841B99">
        <w:t>эоловые процессы («дефляция»);</w:t>
      </w:r>
    </w:p>
    <w:p w:rsidR="0044596D" w:rsidRPr="00841B99" w:rsidRDefault="0044596D" w:rsidP="00376E6E">
      <w:pPr>
        <w:pStyle w:val="ListParagraph"/>
        <w:numPr>
          <w:ilvl w:val="0"/>
          <w:numId w:val="24"/>
        </w:numPr>
        <w:ind w:left="1418" w:firstLine="709"/>
      </w:pPr>
      <w:r w:rsidRPr="00841B99">
        <w:t>суффозионная просадочность почвогрунтов;</w:t>
      </w:r>
    </w:p>
    <w:p w:rsidR="0044596D" w:rsidRPr="00841B99" w:rsidRDefault="0044596D" w:rsidP="00376E6E">
      <w:pPr>
        <w:pStyle w:val="ListParagraph"/>
        <w:numPr>
          <w:ilvl w:val="0"/>
          <w:numId w:val="24"/>
        </w:numPr>
        <w:ind w:left="1418" w:firstLine="709"/>
      </w:pPr>
      <w:r w:rsidRPr="00841B99">
        <w:t>денудационно-аккумулятивная эрозия.</w:t>
      </w:r>
    </w:p>
    <w:p w:rsidR="0044596D" w:rsidRPr="00841B99" w:rsidRDefault="0044596D" w:rsidP="00376E6E">
      <w:r w:rsidRPr="00841B99">
        <w:t>Эоловые процессы протекают большей частью природно-сельскохозяйственной зоне на песчаном, супесчаном и легкосуглинистым субстрате на открытых пространствах с редкой растительностью. Проявл</w:t>
      </w:r>
      <w:r w:rsidRPr="00841B99">
        <w:t>я</w:t>
      </w:r>
      <w:r w:rsidRPr="00841B99">
        <w:t>ются они в виде надувов песка, бугров, косичек, ложбин и западин, а также в образовании бэровских бугров, протянувшихся в широтном направлении, которые чередуются с межбугровыми понижениями. Высота бугров относ</w:t>
      </w:r>
      <w:r w:rsidRPr="00841B99">
        <w:t>и</w:t>
      </w:r>
      <w:r w:rsidRPr="00841B99">
        <w:t xml:space="preserve">тельно понижений колеблется от 6 до 15 м, длина - от 1 до 10-12 км. </w:t>
      </w:r>
    </w:p>
    <w:p w:rsidR="0044596D" w:rsidRPr="00841B99" w:rsidRDefault="0044596D" w:rsidP="00376E6E">
      <w:r w:rsidRPr="00841B99">
        <w:t>Суффозионная просадочность почвогрунтов наблюдается главным образом на лессовидных или близких к ним по генезису и морфологии о</w:t>
      </w:r>
      <w:r w:rsidRPr="00841B99">
        <w:t>т</w:t>
      </w:r>
      <w:r w:rsidRPr="00841B99">
        <w:t>ложениях тяжелого гранулометрического состава в пределах Прикаспи</w:t>
      </w:r>
      <w:r w:rsidRPr="00841B99">
        <w:t>й</w:t>
      </w:r>
      <w:r w:rsidRPr="00841B99">
        <w:t>ской низменности. Просадки поверхности проявляются в виде лиманоо</w:t>
      </w:r>
      <w:r w:rsidRPr="00841B99">
        <w:t>б</w:t>
      </w:r>
      <w:r w:rsidRPr="00841B99">
        <w:t>разных понижений глубиной до 1 м и площадью от одного до десятков ге</w:t>
      </w:r>
      <w:r w:rsidRPr="00841B99">
        <w:t>к</w:t>
      </w:r>
      <w:r w:rsidRPr="00841B99">
        <w:t>таров. В весенний период они заполняются талой и дождевой водой, а к июлю просыхают. Формируясь на сельскохозяйственных угодьях, они, в к</w:t>
      </w:r>
      <w:r w:rsidRPr="00841B99">
        <w:t>о</w:t>
      </w:r>
      <w:r w:rsidRPr="00841B99">
        <w:t xml:space="preserve">нечном итоге, выводят их из использования. </w:t>
      </w:r>
    </w:p>
    <w:p w:rsidR="0044596D" w:rsidRDefault="0044596D" w:rsidP="000C4331">
      <w:r w:rsidRPr="00841B99">
        <w:t>Денудационно-аккумулятивные процессы проявляются в виде смыва, размыва и накопления почв мелких фаций в депрессиях рельефа. Усиление данных процессов большей частью приводит к развитию оврагообразов</w:t>
      </w:r>
      <w:r w:rsidRPr="00841B99">
        <w:t>а</w:t>
      </w:r>
      <w:r w:rsidRPr="00841B99">
        <w:t xml:space="preserve">ния. </w:t>
      </w:r>
    </w:p>
    <w:p w:rsidR="0044596D" w:rsidRPr="000C4331" w:rsidRDefault="0044596D" w:rsidP="008D25EE">
      <w:r w:rsidRPr="000C4331">
        <w:t xml:space="preserve">Территория Татальского СМО как юго-западная часть Прикаспийской впадины являлась областью устойчивого длительного прогибания земной коры и накопления осадочных пород большой мощности. Наличие здесь значительной толщи галогенных образований нижнепермского возраста обусловило специфическое строение всего надсолевого комплекса. </w:t>
      </w:r>
    </w:p>
    <w:p w:rsidR="0044596D" w:rsidRPr="00841B99" w:rsidRDefault="0044596D" w:rsidP="000C4331">
      <w:r w:rsidRPr="00E016A1">
        <w:rPr>
          <w:noProof/>
          <w:lang w:eastAsia="ru-RU"/>
        </w:rPr>
        <w:pict>
          <v:shape id="Рисунок 20" o:spid="_x0000_i1026" type="#_x0000_t75" style="width:400.5pt;height:348.75pt;visibility:visible">
            <v:imagedata r:id="rId8" o:title=""/>
          </v:shape>
        </w:pict>
      </w:r>
    </w:p>
    <w:p w:rsidR="0044596D" w:rsidRPr="00290427" w:rsidRDefault="0044596D" w:rsidP="00290427">
      <w:pPr>
        <w:ind w:firstLine="0"/>
        <w:rPr>
          <w:b/>
        </w:rPr>
      </w:pPr>
      <w:r w:rsidRPr="00290427">
        <w:rPr>
          <w:b/>
        </w:rPr>
        <w:t>Рисунок 2. Геологическое строение Республики Калмыкия</w:t>
      </w:r>
    </w:p>
    <w:p w:rsidR="0044596D" w:rsidRDefault="0044596D" w:rsidP="000C4331"/>
    <w:p w:rsidR="0044596D" w:rsidRDefault="0044596D" w:rsidP="000C4331">
      <w:r w:rsidRPr="000C4331">
        <w:t>Соседство герцинид кряжа Карпинского также наложило определе</w:t>
      </w:r>
      <w:r w:rsidRPr="000C4331">
        <w:t>н</w:t>
      </w:r>
      <w:r w:rsidRPr="000C4331">
        <w:t>ный отпечаток на формирование структуры юго-западной части Прикаспи</w:t>
      </w:r>
      <w:r w:rsidRPr="000C4331">
        <w:t>й</w:t>
      </w:r>
      <w:r w:rsidRPr="000C4331">
        <w:t>ской впадины, и в целом предопределило сложное геологическое строение зоны сочленения Восточно-Европейской платформы и Скифско-Туранской плиты.</w:t>
      </w:r>
    </w:p>
    <w:p w:rsidR="0044596D" w:rsidRPr="000C4331" w:rsidRDefault="0044596D" w:rsidP="000C4331">
      <w:r w:rsidRPr="000C4331">
        <w:t>Характерной чертой строения фундамента является широкое разв</w:t>
      </w:r>
      <w:r w:rsidRPr="000C4331">
        <w:t>и</w:t>
      </w:r>
      <w:r w:rsidRPr="000C4331">
        <w:t xml:space="preserve">тие дизъюнктивных нарушений, разбивших фундамент на систему блоков и предопределивших резко расчлененный рельеф его поверхности. </w:t>
      </w:r>
    </w:p>
    <w:p w:rsidR="0044596D" w:rsidRDefault="0044596D" w:rsidP="00376E6E">
      <w:r w:rsidRPr="000C4331">
        <w:t>В мощной толще осадочного чехла выделяются два структурных этажа: подсолевой, сложенный мощной толщей карбонатно-терригенных пород палеозойского возраста, и солянокупольный, представленный гал</w:t>
      </w:r>
      <w:r w:rsidRPr="000C4331">
        <w:t>о</w:t>
      </w:r>
      <w:r w:rsidRPr="000C4331">
        <w:t>генно-терригенными породами от кунгурского до четвертичного возраста включительно. По особенностям развития и структурной выраженности во втором этаже намечаются три структурных яруса: кунгурско-триасовый, ю</w:t>
      </w:r>
      <w:r w:rsidRPr="000C4331">
        <w:t>р</w:t>
      </w:r>
      <w:r w:rsidRPr="000C4331">
        <w:t>ско-палеогеновый и верхнеплиоценово-четвертичный.</w:t>
      </w:r>
    </w:p>
    <w:p w:rsidR="0044596D" w:rsidRDefault="0044596D" w:rsidP="00376E6E">
      <w:pPr>
        <w:rPr>
          <w:noProof/>
          <w:lang w:eastAsia="ru-RU"/>
        </w:rPr>
      </w:pPr>
    </w:p>
    <w:p w:rsidR="0044596D" w:rsidRDefault="0044596D" w:rsidP="00376E6E">
      <w:r w:rsidRPr="00E016A1">
        <w:rPr>
          <w:noProof/>
          <w:lang w:eastAsia="ru-RU"/>
        </w:rPr>
        <w:pict>
          <v:shape id="Рисунок 8" o:spid="_x0000_i1027" type="#_x0000_t75" style="width:358.5pt;height:305.25pt;visibility:visible">
            <v:imagedata r:id="rId9" o:title="" croptop="5783f" cropbottom="4926f" cropleft="2590f" cropright="3094f"/>
          </v:shape>
        </w:pict>
      </w:r>
    </w:p>
    <w:p w:rsidR="0044596D" w:rsidRPr="00290427" w:rsidRDefault="0044596D" w:rsidP="000C4331">
      <w:pPr>
        <w:ind w:firstLine="0"/>
        <w:rPr>
          <w:b/>
        </w:rPr>
      </w:pPr>
      <w:r w:rsidRPr="00290427">
        <w:rPr>
          <w:b/>
        </w:rPr>
        <w:t xml:space="preserve">Рисунок </w:t>
      </w:r>
      <w:r>
        <w:rPr>
          <w:b/>
        </w:rPr>
        <w:t>3</w:t>
      </w:r>
      <w:r w:rsidRPr="00290427">
        <w:rPr>
          <w:b/>
        </w:rPr>
        <w:t>. Гео</w:t>
      </w:r>
      <w:r>
        <w:rPr>
          <w:b/>
        </w:rPr>
        <w:t>морфологическая карта Р</w:t>
      </w:r>
      <w:r w:rsidRPr="00290427">
        <w:rPr>
          <w:b/>
        </w:rPr>
        <w:t>еспублики Калмыкия</w:t>
      </w:r>
    </w:p>
    <w:p w:rsidR="0044596D" w:rsidRPr="000C4331" w:rsidRDefault="0044596D" w:rsidP="00376E6E"/>
    <w:p w:rsidR="0044596D" w:rsidRPr="000C4331" w:rsidRDefault="0044596D" w:rsidP="00376E6E">
      <w:r w:rsidRPr="000C4331">
        <w:t>Коренные породы в пределах Татальского СМО перекрыты отлож</w:t>
      </w:r>
      <w:r w:rsidRPr="000C4331">
        <w:t>е</w:t>
      </w:r>
      <w:r w:rsidRPr="000C4331">
        <w:t>ниями четвертичного возраста, а также делювиально-элювиальными обр</w:t>
      </w:r>
      <w:r w:rsidRPr="000C4331">
        <w:t>а</w:t>
      </w:r>
      <w:r w:rsidRPr="000C4331">
        <w:t>зованиями.</w:t>
      </w:r>
    </w:p>
    <w:p w:rsidR="0044596D" w:rsidRPr="000C4331" w:rsidRDefault="0044596D" w:rsidP="00376E6E">
      <w:r w:rsidRPr="000C4331">
        <w:t>Нижнечетвертичные отложения литологически представлены лесс</w:t>
      </w:r>
      <w:r w:rsidRPr="000C4331">
        <w:t>о</w:t>
      </w:r>
      <w:r w:rsidRPr="000C4331">
        <w:t>видными суглинками или супесями. Среднечетвертичные отложения пре</w:t>
      </w:r>
      <w:r w:rsidRPr="000C4331">
        <w:t>д</w:t>
      </w:r>
      <w:r w:rsidRPr="000C4331">
        <w:t>ставлены супесями, песками и глинами мощностью 12-20 м. Верхнечетве</w:t>
      </w:r>
      <w:r w:rsidRPr="000C4331">
        <w:t>р</w:t>
      </w:r>
      <w:r w:rsidRPr="000C4331">
        <w:t>тичные образования имеют мощность не более 10-15 м.</w:t>
      </w:r>
    </w:p>
    <w:p w:rsidR="0044596D" w:rsidRDefault="0044596D" w:rsidP="000C4331">
      <w:r w:rsidRPr="000C4331">
        <w:t>В Татальском СМО нет разрабатываемых месторождений полезных ископаемых, однако территория СМО является перспективной для открытия залежей углеводородов и строительных песков.</w:t>
      </w:r>
    </w:p>
    <w:p w:rsidR="0044596D" w:rsidRPr="00E91EEE" w:rsidRDefault="0044596D" w:rsidP="000C4331">
      <w:pPr>
        <w:rPr>
          <w:rFonts w:ascii="Times New Roman" w:hAnsi="Times New Roman"/>
          <w:i/>
          <w:sz w:val="28"/>
          <w:szCs w:val="28"/>
        </w:rPr>
      </w:pPr>
    </w:p>
    <w:p w:rsidR="0044596D" w:rsidRDefault="0044596D" w:rsidP="000C4331">
      <w:pPr>
        <w:pStyle w:val="Heading1"/>
      </w:pPr>
      <w:bookmarkStart w:id="11" w:name="_Toc352170193"/>
      <w:r>
        <w:t xml:space="preserve">2.2. </w:t>
      </w:r>
      <w:r w:rsidRPr="00E91EEE">
        <w:t>Климат</w:t>
      </w:r>
      <w:r>
        <w:t>ические условия и агроклиматические ресурсы</w:t>
      </w:r>
      <w:bookmarkEnd w:id="11"/>
      <w:r w:rsidRPr="00E91EEE">
        <w:t xml:space="preserve"> </w:t>
      </w:r>
    </w:p>
    <w:p w:rsidR="0044596D" w:rsidRDefault="0044596D" w:rsidP="00D73399">
      <w:pPr>
        <w:pStyle w:val="ListParagraph"/>
        <w:ind w:left="0"/>
        <w:rPr>
          <w:rFonts w:ascii="Times New Roman" w:hAnsi="Times New Roman"/>
          <w:color w:val="000000"/>
          <w:sz w:val="28"/>
          <w:szCs w:val="28"/>
        </w:rPr>
      </w:pPr>
    </w:p>
    <w:p w:rsidR="0044596D" w:rsidRPr="00B60DB5" w:rsidRDefault="0044596D" w:rsidP="00B60DB5">
      <w:r w:rsidRPr="00B60DB5">
        <w:t>Климат Татальского СМО резко континентальный, сухой – лето жа</w:t>
      </w:r>
      <w:r w:rsidRPr="00B60DB5">
        <w:t>р</w:t>
      </w:r>
      <w:r w:rsidRPr="00B60DB5">
        <w:t>кое и очень сухое, зима малоснежная, иногда с большими холодами, хара</w:t>
      </w:r>
      <w:r w:rsidRPr="00B60DB5">
        <w:t>к</w:t>
      </w:r>
      <w:r w:rsidRPr="00B60DB5">
        <w:t>теризуется крайней устойчивостью. Континентальность климата существе</w:t>
      </w:r>
      <w:r w:rsidRPr="00B60DB5">
        <w:t>н</w:t>
      </w:r>
      <w:r w:rsidRPr="00B60DB5">
        <w:t>но усиливается с запада на восток. Температура воздуха имеет резко в</w:t>
      </w:r>
      <w:r w:rsidRPr="00B60DB5">
        <w:t>ы</w:t>
      </w:r>
      <w:r w:rsidRPr="00B60DB5">
        <w:t xml:space="preserve">раженный годовой ход. Средние температуры января по всей Республике отрицательные: от -5 до  </w:t>
      </w:r>
      <w:r>
        <w:t>-</w:t>
      </w:r>
      <w:r w:rsidRPr="00B60DB5">
        <w:t>9</w:t>
      </w:r>
      <w:r>
        <w:rPr>
          <w:rFonts w:cs="Arial"/>
        </w:rPr>
        <w:t>°</w:t>
      </w:r>
      <w:r w:rsidRPr="00B60DB5">
        <w:t>С в южной и юго-западной ее части, от – 10…- 12</w:t>
      </w:r>
      <w:r>
        <w:rPr>
          <w:rFonts w:cs="Arial"/>
        </w:rPr>
        <w:t>°</w:t>
      </w:r>
      <w:r w:rsidRPr="00B60DB5">
        <w:t>С на севере. Минимальная температура января – 35…-37</w:t>
      </w:r>
      <w:r>
        <w:rPr>
          <w:rFonts w:cs="Arial"/>
        </w:rPr>
        <w:t>°</w:t>
      </w:r>
      <w:r w:rsidRPr="00B60DB5">
        <w:t>С. Самые ни</w:t>
      </w:r>
      <w:r w:rsidRPr="00B60DB5">
        <w:t>з</w:t>
      </w:r>
      <w:r w:rsidRPr="00B60DB5">
        <w:t>кие температуры опускаются до отметки -35</w:t>
      </w:r>
      <w:r>
        <w:rPr>
          <w:rFonts w:cs="Arial"/>
        </w:rPr>
        <w:t>°</w:t>
      </w:r>
      <w:r w:rsidRPr="00B60DB5">
        <w:t>С и ниже в северных районах. Средние температуры июля составляют от +23,5 до + 26</w:t>
      </w:r>
      <w:r>
        <w:rPr>
          <w:rFonts w:cs="Arial"/>
        </w:rPr>
        <w:t>°</w:t>
      </w:r>
      <w:r w:rsidRPr="00B60DB5">
        <w:t>С. Абсолютный максимум температуры в жаркие года достигает + 40 + 44</w:t>
      </w:r>
      <w:r>
        <w:rPr>
          <w:rFonts w:cs="Arial"/>
        </w:rPr>
        <w:t>°</w:t>
      </w:r>
      <w:r w:rsidRPr="00B60DB5">
        <w:t>С. Применител</w:t>
      </w:r>
      <w:r w:rsidRPr="00B60DB5">
        <w:t>ь</w:t>
      </w:r>
      <w:r w:rsidRPr="00B60DB5">
        <w:t>но к Татальскому СМО среднегодовая температура составляет 8,6</w:t>
      </w:r>
      <w:r>
        <w:rPr>
          <w:rFonts w:cs="Arial"/>
        </w:rPr>
        <w:t>°</w:t>
      </w:r>
      <w:r w:rsidRPr="00B60DB5">
        <w:t>С.</w:t>
      </w:r>
    </w:p>
    <w:p w:rsidR="0044596D" w:rsidRPr="00B60DB5" w:rsidRDefault="0044596D" w:rsidP="00B60DB5">
      <w:r w:rsidRPr="00B60DB5">
        <w:t>Республика Калмыкия – самый засушливый регион России. Колич</w:t>
      </w:r>
      <w:r w:rsidRPr="00B60DB5">
        <w:t>е</w:t>
      </w:r>
      <w:r w:rsidRPr="00B60DB5">
        <w:t>ство осадков уменьшается с запада на восток от 400 до 170 мм. Относ</w:t>
      </w:r>
      <w:r w:rsidRPr="00B60DB5">
        <w:t>и</w:t>
      </w:r>
      <w:r w:rsidRPr="00B60DB5">
        <w:t>тельная влажность воздуха имеет ярко выраженный годовой ход. Наимен</w:t>
      </w:r>
      <w:r w:rsidRPr="00B60DB5">
        <w:t>ь</w:t>
      </w:r>
      <w:r w:rsidRPr="00B60DB5">
        <w:t>шие значение отмечаются в июле – 45-50%, минимальные (в отдельных дни) могут достигать 20 % и ниже. Увлажнение определяется не только в</w:t>
      </w:r>
      <w:r w:rsidRPr="00B60DB5">
        <w:t>ы</w:t>
      </w:r>
      <w:r w:rsidRPr="00B60DB5">
        <w:t>павшей суммой осадков, но количеством испарившейся влаги.</w:t>
      </w:r>
    </w:p>
    <w:p w:rsidR="0044596D" w:rsidRPr="008F35FA" w:rsidRDefault="0044596D" w:rsidP="001776BD">
      <w:pPr>
        <w:ind w:left="0" w:firstLine="0"/>
        <w:rPr>
          <w:rFonts w:ascii="Times New Roman" w:hAnsi="Times New Roman"/>
          <w:color w:val="000000"/>
          <w:sz w:val="28"/>
          <w:szCs w:val="28"/>
        </w:rPr>
      </w:pPr>
      <w:r w:rsidRPr="00DB6991">
        <w:rPr>
          <w:noProof/>
          <w:color w:val="000000"/>
          <w:lang w:eastAsia="ru-RU"/>
        </w:rPr>
        <w:pict>
          <v:shape id="Рисунок 2" o:spid="_x0000_i1028" type="#_x0000_t75" style="width:462pt;height:204pt;visibility:visible">
            <v:imagedata r:id="rId10" o:title="" croptop="34486f" cropbottom="16614f" cropright="32783f"/>
          </v:shape>
        </w:pict>
      </w:r>
    </w:p>
    <w:p w:rsidR="0044596D" w:rsidRPr="00B60DB5" w:rsidRDefault="0044596D" w:rsidP="00B60DB5">
      <w:pPr>
        <w:ind w:firstLine="0"/>
        <w:rPr>
          <w:b/>
        </w:rPr>
      </w:pPr>
      <w:r w:rsidRPr="00B60DB5">
        <w:rPr>
          <w:b/>
        </w:rPr>
        <w:t xml:space="preserve">Рисунок 4. </w:t>
      </w:r>
      <w:r>
        <w:rPr>
          <w:b/>
        </w:rPr>
        <w:t>Р</w:t>
      </w:r>
      <w:r w:rsidRPr="00B60DB5">
        <w:rPr>
          <w:b/>
        </w:rPr>
        <w:t>аспределение осадков по годам</w:t>
      </w:r>
      <w:r>
        <w:rPr>
          <w:b/>
        </w:rPr>
        <w:t xml:space="preserve"> по ближайшей метеоста</w:t>
      </w:r>
      <w:r>
        <w:rPr>
          <w:b/>
        </w:rPr>
        <w:t>н</w:t>
      </w:r>
      <w:r>
        <w:rPr>
          <w:b/>
        </w:rPr>
        <w:t>ции «Яшкуль»</w:t>
      </w:r>
    </w:p>
    <w:p w:rsidR="0044596D" w:rsidRPr="00B60DB5" w:rsidRDefault="0044596D" w:rsidP="00B60DB5">
      <w:r w:rsidRPr="00B60DB5">
        <w:t>Относительная влажность Татальского СМО составляет в среднем 68 %, годовая сумма осадков – 200-300 мм, в теплый период выпадает 100-150 мм, испаряемость – 900 мм.</w:t>
      </w:r>
    </w:p>
    <w:p w:rsidR="0044596D" w:rsidRDefault="0044596D" w:rsidP="00B60DB5">
      <w:pPr>
        <w:rPr>
          <w:rFonts w:ascii="Times New Roman" w:hAnsi="Times New Roman"/>
          <w:color w:val="000000"/>
          <w:sz w:val="28"/>
          <w:szCs w:val="28"/>
        </w:rPr>
      </w:pPr>
      <w:r w:rsidRPr="00DB6991">
        <w:rPr>
          <w:rFonts w:cs="Arial"/>
          <w:b/>
          <w:i/>
          <w:noProof/>
          <w:color w:val="000000"/>
          <w:sz w:val="20"/>
          <w:szCs w:val="20"/>
          <w:lang w:eastAsia="ru-RU"/>
        </w:rPr>
        <w:pict>
          <v:shape id="Рисунок 4" o:spid="_x0000_i1029" type="#_x0000_t75" style="width:216.75pt;height:175.5pt;visibility:visible">
            <v:imagedata r:id="rId11" o:title="" croptop="30207f" cropbottom="23875f" cropright="49834f"/>
          </v:shape>
        </w:pict>
      </w:r>
    </w:p>
    <w:p w:rsidR="0044596D" w:rsidRPr="00B60DB5" w:rsidRDefault="0044596D" w:rsidP="00B60DB5">
      <w:pPr>
        <w:ind w:firstLine="0"/>
        <w:rPr>
          <w:b/>
        </w:rPr>
      </w:pPr>
      <w:r w:rsidRPr="00B60DB5">
        <w:rPr>
          <w:b/>
        </w:rPr>
        <w:t>Рисунок 5 . Климатограмма. Метеостанция «Яшкуль»</w:t>
      </w:r>
    </w:p>
    <w:p w:rsidR="0044596D" w:rsidRPr="00B60DB5" w:rsidRDefault="0044596D" w:rsidP="00B60DB5"/>
    <w:p w:rsidR="0044596D" w:rsidRPr="00B60DB5" w:rsidRDefault="0044596D" w:rsidP="00B60DB5">
      <w:r w:rsidRPr="00B60DB5">
        <w:t xml:space="preserve">Особенностью климата является значительная продолжительность солнечного сияния, которое составляет 2180–2250 часов (182–186 дней) в год. </w:t>
      </w:r>
    </w:p>
    <w:p w:rsidR="0044596D" w:rsidRPr="00B60DB5" w:rsidRDefault="0044596D" w:rsidP="00B60DB5">
      <w:r w:rsidRPr="00B60DB5">
        <w:t>Теплый период длится 240–275 дней. Сумма активных температур составляет 3745-3960°С.</w:t>
      </w:r>
    </w:p>
    <w:p w:rsidR="0044596D" w:rsidRPr="00B60DB5" w:rsidRDefault="0044596D" w:rsidP="00B60DB5">
      <w:r w:rsidRPr="00B60DB5">
        <w:t>Вегетационный период составляет 140-200 дней. Часто весна наст</w:t>
      </w:r>
      <w:r w:rsidRPr="00B60DB5">
        <w:t>у</w:t>
      </w:r>
      <w:r w:rsidRPr="00B60DB5">
        <w:t xml:space="preserve">пает рано, температура в мае поднимается до + 20…+ 230С. В сентябре–начале октября продолжается теплый период, </w:t>
      </w:r>
      <w:r>
        <w:t>х</w:t>
      </w:r>
      <w:r w:rsidRPr="00B60DB5">
        <w:t>арактеризующийся кратк</w:t>
      </w:r>
      <w:r w:rsidRPr="00B60DB5">
        <w:t>о</w:t>
      </w:r>
      <w:r w:rsidRPr="00B60DB5">
        <w:t>временными дождями. Продолжительность безморозного периода на те</w:t>
      </w:r>
      <w:r w:rsidRPr="00B60DB5">
        <w:t>р</w:t>
      </w:r>
      <w:r w:rsidRPr="00B60DB5">
        <w:t>ритории Татальского СМО составляет 167 дней.</w:t>
      </w:r>
    </w:p>
    <w:p w:rsidR="0044596D" w:rsidRPr="00B60DB5" w:rsidRDefault="0044596D" w:rsidP="00B60DB5">
      <w:r w:rsidRPr="00B60DB5">
        <w:t>Повышение температуры воздуха наблюдается с севера на юг и юго-восток Республики. Поэтому в зимний период бывают оттепели, в отдел</w:t>
      </w:r>
      <w:r w:rsidRPr="00B60DB5">
        <w:t>ь</w:t>
      </w:r>
      <w:r w:rsidRPr="00B60DB5">
        <w:t>ные дни – метели, а иногда образующийся гололед наносит ущерб сельск</w:t>
      </w:r>
      <w:r w:rsidRPr="00B60DB5">
        <w:t>о</w:t>
      </w:r>
      <w:r w:rsidRPr="00B60DB5">
        <w:t>му хозяйству, вызывая обледенение травостоя пастбищ и озимых культур.</w:t>
      </w:r>
    </w:p>
    <w:p w:rsidR="0044596D" w:rsidRPr="00B60DB5" w:rsidRDefault="0044596D" w:rsidP="00B60DB5">
      <w:pPr>
        <w:jc w:val="right"/>
      </w:pPr>
      <w:r w:rsidRPr="00B60DB5">
        <w:t xml:space="preserve">Таблица 2.2.1. </w:t>
      </w:r>
    </w:p>
    <w:p w:rsidR="0044596D" w:rsidRPr="00B60DB5" w:rsidRDefault="0044596D" w:rsidP="00B60DB5">
      <w:r w:rsidRPr="00B60DB5">
        <w:t>Климатические характеристики Татальского сельского муниципальн</w:t>
      </w:r>
      <w:r w:rsidRPr="00B60DB5">
        <w:t>о</w:t>
      </w:r>
      <w:r w:rsidRPr="00B60DB5">
        <w:t>го образования</w:t>
      </w:r>
    </w:p>
    <w:tbl>
      <w:tblPr>
        <w:tblW w:w="0" w:type="auto"/>
        <w:tblCellSpacing w:w="20" w:type="dxa"/>
        <w:tblInd w:w="1566" w:type="dxa"/>
        <w:tblBorders>
          <w:top w:val="single" w:sz="8" w:space="0" w:color="403152"/>
          <w:bottom w:val="single" w:sz="8" w:space="0" w:color="403152"/>
        </w:tblBorders>
        <w:tblLook w:val="00A0"/>
      </w:tblPr>
      <w:tblGrid>
        <w:gridCol w:w="3994"/>
        <w:gridCol w:w="3711"/>
      </w:tblGrid>
      <w:tr w:rsidR="0044596D" w:rsidRPr="00DB6991" w:rsidTr="00DB6991">
        <w:trPr>
          <w:tblCellSpacing w:w="20" w:type="dxa"/>
        </w:trPr>
        <w:tc>
          <w:tcPr>
            <w:tcW w:w="3934" w:type="dxa"/>
            <w:tcBorders>
              <w:top w:val="nil"/>
              <w:left w:val="nil"/>
              <w:bottom w:val="single" w:sz="8" w:space="0" w:color="403152"/>
              <w:right w:val="nil"/>
            </w:tcBorders>
            <w:shd w:val="clear" w:color="auto" w:fill="FFFFFF"/>
          </w:tcPr>
          <w:p w:rsidR="0044596D" w:rsidRPr="00DB6991" w:rsidRDefault="0044596D" w:rsidP="00DB6991">
            <w:pPr>
              <w:pStyle w:val="ListParagraph"/>
              <w:ind w:left="0"/>
              <w:jc w:val="center"/>
              <w:rPr>
                <w:rFonts w:ascii="Impact" w:hAnsi="Impact"/>
                <w:bCs/>
                <w:color w:val="000000"/>
                <w:szCs w:val="28"/>
              </w:rPr>
            </w:pPr>
            <w:r w:rsidRPr="00DB6991">
              <w:rPr>
                <w:rFonts w:ascii="Impact" w:hAnsi="Impact"/>
                <w:bCs/>
                <w:color w:val="000000"/>
                <w:szCs w:val="28"/>
              </w:rPr>
              <w:t>Характеристики</w:t>
            </w:r>
          </w:p>
        </w:tc>
        <w:tc>
          <w:tcPr>
            <w:tcW w:w="3651" w:type="dxa"/>
            <w:tcBorders>
              <w:top w:val="nil"/>
              <w:left w:val="nil"/>
              <w:bottom w:val="single" w:sz="8" w:space="0" w:color="403152"/>
              <w:right w:val="nil"/>
            </w:tcBorders>
            <w:shd w:val="clear" w:color="auto" w:fill="FFFFFF"/>
          </w:tcPr>
          <w:p w:rsidR="0044596D" w:rsidRPr="00DB6991" w:rsidRDefault="0044596D" w:rsidP="00DB6991">
            <w:pPr>
              <w:pStyle w:val="ListParagraph"/>
              <w:ind w:left="0"/>
              <w:jc w:val="center"/>
              <w:rPr>
                <w:rFonts w:ascii="Impact" w:hAnsi="Impact"/>
                <w:bCs/>
                <w:color w:val="000000"/>
                <w:szCs w:val="28"/>
              </w:rPr>
            </w:pPr>
            <w:r w:rsidRPr="00DB6991">
              <w:rPr>
                <w:rFonts w:ascii="Impact" w:hAnsi="Impact"/>
                <w:bCs/>
                <w:color w:val="000000"/>
                <w:szCs w:val="28"/>
              </w:rPr>
              <w:t>Показатели</w:t>
            </w:r>
          </w:p>
        </w:tc>
      </w:tr>
      <w:tr w:rsidR="0044596D" w:rsidRPr="00DB6991" w:rsidTr="00DB6991">
        <w:trPr>
          <w:tblCellSpacing w:w="20" w:type="dxa"/>
        </w:trPr>
        <w:tc>
          <w:tcPr>
            <w:tcW w:w="3934" w:type="dxa"/>
            <w:shd w:val="clear" w:color="auto" w:fill="FFFFFF"/>
            <w:vAlign w:val="center"/>
          </w:tcPr>
          <w:p w:rsidR="0044596D" w:rsidRPr="00DB6991" w:rsidRDefault="0044596D" w:rsidP="00DB6991">
            <w:pPr>
              <w:pStyle w:val="ListParagraph"/>
              <w:ind w:left="0" w:firstLine="0"/>
              <w:jc w:val="left"/>
              <w:rPr>
                <w:rFonts w:cs="Arial"/>
                <w:b/>
                <w:bCs/>
                <w:color w:val="000000"/>
                <w:szCs w:val="28"/>
              </w:rPr>
            </w:pPr>
            <w:r w:rsidRPr="00DB6991">
              <w:rPr>
                <w:rFonts w:cs="Arial"/>
                <w:bCs/>
                <w:color w:val="000000"/>
                <w:szCs w:val="28"/>
              </w:rPr>
              <w:t>Средняя температура воздуха,</w:t>
            </w:r>
            <w:r w:rsidRPr="00DB6991">
              <w:rPr>
                <w:rFonts w:cs="Arial"/>
                <w:bCs/>
                <w:color w:val="000000"/>
                <w:szCs w:val="28"/>
                <w:vertAlign w:val="superscript"/>
              </w:rPr>
              <w:t>0</w:t>
            </w:r>
            <w:r w:rsidRPr="00DB6991">
              <w:rPr>
                <w:rFonts w:cs="Arial"/>
                <w:bCs/>
                <w:color w:val="000000"/>
                <w:szCs w:val="28"/>
              </w:rPr>
              <w:t>С</w:t>
            </w:r>
          </w:p>
        </w:tc>
        <w:tc>
          <w:tcPr>
            <w:tcW w:w="3651" w:type="dxa"/>
            <w:shd w:val="clear" w:color="auto" w:fill="FFFFFF"/>
            <w:vAlign w:val="center"/>
          </w:tcPr>
          <w:p w:rsidR="0044596D" w:rsidRPr="00DB6991" w:rsidRDefault="0044596D" w:rsidP="00DB6991">
            <w:pPr>
              <w:pStyle w:val="ListParagraph"/>
              <w:ind w:left="0"/>
              <w:jc w:val="center"/>
              <w:rPr>
                <w:rFonts w:cs="Arial"/>
                <w:color w:val="000000"/>
                <w:szCs w:val="28"/>
              </w:rPr>
            </w:pPr>
            <w:r w:rsidRPr="00DB6991">
              <w:rPr>
                <w:rFonts w:cs="Arial"/>
                <w:color w:val="000000"/>
                <w:szCs w:val="28"/>
              </w:rPr>
              <w:t>8,6</w:t>
            </w:r>
          </w:p>
        </w:tc>
      </w:tr>
      <w:tr w:rsidR="0044596D" w:rsidRPr="00DB6991" w:rsidTr="00DB6991">
        <w:trPr>
          <w:tblCellSpacing w:w="20" w:type="dxa"/>
        </w:trPr>
        <w:tc>
          <w:tcPr>
            <w:tcW w:w="3934" w:type="dxa"/>
            <w:shd w:val="clear" w:color="auto" w:fill="FFFFFF"/>
            <w:vAlign w:val="center"/>
          </w:tcPr>
          <w:p w:rsidR="0044596D" w:rsidRPr="00DB6991" w:rsidRDefault="0044596D" w:rsidP="00DB6991">
            <w:pPr>
              <w:ind w:left="0" w:firstLine="0"/>
              <w:jc w:val="left"/>
              <w:rPr>
                <w:rFonts w:cs="Arial"/>
                <w:b/>
                <w:bCs/>
                <w:color w:val="000000"/>
                <w:szCs w:val="28"/>
              </w:rPr>
            </w:pPr>
            <w:r w:rsidRPr="00DB6991">
              <w:rPr>
                <w:rFonts w:cs="Arial"/>
                <w:bCs/>
                <w:color w:val="000000"/>
                <w:szCs w:val="28"/>
              </w:rPr>
              <w:t>Годовая сумма осадков, мм</w:t>
            </w:r>
          </w:p>
        </w:tc>
        <w:tc>
          <w:tcPr>
            <w:tcW w:w="3651" w:type="dxa"/>
            <w:shd w:val="clear" w:color="auto" w:fill="FFFFFF"/>
            <w:vAlign w:val="center"/>
          </w:tcPr>
          <w:p w:rsidR="0044596D" w:rsidRPr="00DB6991" w:rsidRDefault="0044596D" w:rsidP="00DB6991">
            <w:pPr>
              <w:pStyle w:val="ListParagraph"/>
              <w:ind w:left="0"/>
              <w:jc w:val="center"/>
              <w:rPr>
                <w:rFonts w:cs="Arial"/>
                <w:color w:val="000000"/>
                <w:szCs w:val="28"/>
              </w:rPr>
            </w:pPr>
            <w:r w:rsidRPr="00DB6991">
              <w:rPr>
                <w:rFonts w:cs="Arial"/>
                <w:color w:val="000000"/>
                <w:szCs w:val="28"/>
              </w:rPr>
              <w:t>209</w:t>
            </w:r>
          </w:p>
        </w:tc>
      </w:tr>
      <w:tr w:rsidR="0044596D" w:rsidRPr="00DB6991" w:rsidTr="00DB6991">
        <w:trPr>
          <w:tblCellSpacing w:w="20" w:type="dxa"/>
        </w:trPr>
        <w:tc>
          <w:tcPr>
            <w:tcW w:w="3934" w:type="dxa"/>
            <w:shd w:val="clear" w:color="auto" w:fill="FFFFFF"/>
            <w:vAlign w:val="center"/>
          </w:tcPr>
          <w:p w:rsidR="0044596D" w:rsidRPr="00DB6991" w:rsidRDefault="0044596D" w:rsidP="00DB6991">
            <w:pPr>
              <w:pStyle w:val="ListParagraph"/>
              <w:ind w:left="0" w:firstLine="0"/>
              <w:jc w:val="left"/>
              <w:rPr>
                <w:rFonts w:cs="Arial"/>
                <w:b/>
                <w:bCs/>
                <w:color w:val="000000"/>
                <w:szCs w:val="28"/>
              </w:rPr>
            </w:pPr>
            <w:r w:rsidRPr="00DB6991">
              <w:rPr>
                <w:rFonts w:cs="Arial"/>
                <w:bCs/>
                <w:color w:val="000000"/>
                <w:szCs w:val="28"/>
              </w:rPr>
              <w:t>Относительная влажность, %</w:t>
            </w:r>
          </w:p>
        </w:tc>
        <w:tc>
          <w:tcPr>
            <w:tcW w:w="3651" w:type="dxa"/>
            <w:shd w:val="clear" w:color="auto" w:fill="FFFFFF"/>
            <w:vAlign w:val="center"/>
          </w:tcPr>
          <w:p w:rsidR="0044596D" w:rsidRPr="00DB6991" w:rsidRDefault="0044596D" w:rsidP="00DB6991">
            <w:pPr>
              <w:pStyle w:val="ListParagraph"/>
              <w:ind w:left="0"/>
              <w:jc w:val="center"/>
              <w:rPr>
                <w:rFonts w:cs="Arial"/>
                <w:color w:val="000000"/>
                <w:szCs w:val="28"/>
              </w:rPr>
            </w:pPr>
            <w:r w:rsidRPr="00DB6991">
              <w:rPr>
                <w:rFonts w:cs="Arial"/>
                <w:color w:val="000000"/>
                <w:szCs w:val="28"/>
              </w:rPr>
              <w:t>68</w:t>
            </w:r>
          </w:p>
        </w:tc>
      </w:tr>
      <w:tr w:rsidR="0044596D" w:rsidRPr="00DB6991" w:rsidTr="00DB6991">
        <w:trPr>
          <w:tblCellSpacing w:w="20" w:type="dxa"/>
        </w:trPr>
        <w:tc>
          <w:tcPr>
            <w:tcW w:w="3934" w:type="dxa"/>
            <w:shd w:val="clear" w:color="auto" w:fill="FFFFFF"/>
            <w:vAlign w:val="center"/>
          </w:tcPr>
          <w:p w:rsidR="0044596D" w:rsidRPr="00DB6991" w:rsidRDefault="0044596D" w:rsidP="00DB6991">
            <w:pPr>
              <w:ind w:left="0" w:firstLine="0"/>
              <w:jc w:val="left"/>
              <w:rPr>
                <w:rFonts w:cs="Arial"/>
                <w:b/>
                <w:bCs/>
                <w:color w:val="000000"/>
                <w:szCs w:val="28"/>
              </w:rPr>
            </w:pPr>
            <w:r w:rsidRPr="00DB6991">
              <w:rPr>
                <w:rFonts w:cs="Arial"/>
                <w:bCs/>
                <w:color w:val="000000"/>
                <w:szCs w:val="28"/>
              </w:rPr>
              <w:t>Испаряемость, мм</w:t>
            </w:r>
          </w:p>
        </w:tc>
        <w:tc>
          <w:tcPr>
            <w:tcW w:w="3651" w:type="dxa"/>
            <w:shd w:val="clear" w:color="auto" w:fill="FFFFFF"/>
            <w:vAlign w:val="center"/>
          </w:tcPr>
          <w:p w:rsidR="0044596D" w:rsidRPr="00DB6991" w:rsidRDefault="0044596D" w:rsidP="00DB6991">
            <w:pPr>
              <w:pStyle w:val="ListParagraph"/>
              <w:ind w:left="0"/>
              <w:jc w:val="center"/>
              <w:rPr>
                <w:rFonts w:cs="Arial"/>
                <w:color w:val="000000"/>
                <w:szCs w:val="28"/>
              </w:rPr>
            </w:pPr>
            <w:r w:rsidRPr="00DB6991">
              <w:rPr>
                <w:rFonts w:cs="Arial"/>
                <w:color w:val="000000"/>
                <w:szCs w:val="28"/>
              </w:rPr>
              <w:t>900</w:t>
            </w:r>
          </w:p>
        </w:tc>
      </w:tr>
      <w:tr w:rsidR="0044596D" w:rsidRPr="00DB6991" w:rsidTr="00DB6991">
        <w:trPr>
          <w:tblCellSpacing w:w="20" w:type="dxa"/>
        </w:trPr>
        <w:tc>
          <w:tcPr>
            <w:tcW w:w="3934" w:type="dxa"/>
            <w:shd w:val="clear" w:color="auto" w:fill="FFFFFF"/>
            <w:vAlign w:val="center"/>
          </w:tcPr>
          <w:p w:rsidR="0044596D" w:rsidRPr="00DB6991" w:rsidRDefault="0044596D" w:rsidP="00DB6991">
            <w:pPr>
              <w:ind w:left="0" w:firstLine="0"/>
              <w:jc w:val="left"/>
              <w:rPr>
                <w:rFonts w:cs="Arial"/>
                <w:b/>
                <w:bCs/>
                <w:color w:val="000000"/>
                <w:szCs w:val="28"/>
              </w:rPr>
            </w:pPr>
            <w:r w:rsidRPr="00DB6991">
              <w:rPr>
                <w:rFonts w:cs="Arial"/>
                <w:bCs/>
                <w:color w:val="000000"/>
                <w:szCs w:val="28"/>
              </w:rPr>
              <w:t>Безморозный период, дн.</w:t>
            </w:r>
          </w:p>
        </w:tc>
        <w:tc>
          <w:tcPr>
            <w:tcW w:w="3651" w:type="dxa"/>
            <w:shd w:val="clear" w:color="auto" w:fill="FFFFFF"/>
            <w:vAlign w:val="center"/>
          </w:tcPr>
          <w:p w:rsidR="0044596D" w:rsidRPr="00DB6991" w:rsidRDefault="0044596D" w:rsidP="00DB6991">
            <w:pPr>
              <w:pStyle w:val="ListParagraph"/>
              <w:ind w:left="0"/>
              <w:jc w:val="center"/>
              <w:rPr>
                <w:rFonts w:cs="Arial"/>
                <w:color w:val="000000"/>
                <w:szCs w:val="28"/>
              </w:rPr>
            </w:pPr>
            <w:r w:rsidRPr="00DB6991">
              <w:rPr>
                <w:rFonts w:cs="Arial"/>
                <w:color w:val="000000"/>
                <w:szCs w:val="28"/>
              </w:rPr>
              <w:t>167</w:t>
            </w:r>
          </w:p>
        </w:tc>
      </w:tr>
      <w:tr w:rsidR="0044596D" w:rsidRPr="00DB6991" w:rsidTr="00DB6991">
        <w:trPr>
          <w:tblCellSpacing w:w="20" w:type="dxa"/>
        </w:trPr>
        <w:tc>
          <w:tcPr>
            <w:tcW w:w="3934" w:type="dxa"/>
            <w:tcBorders>
              <w:bottom w:val="single" w:sz="8" w:space="0" w:color="403152"/>
            </w:tcBorders>
            <w:shd w:val="clear" w:color="auto" w:fill="FFFFFF"/>
            <w:vAlign w:val="center"/>
          </w:tcPr>
          <w:p w:rsidR="0044596D" w:rsidRPr="00DB6991" w:rsidRDefault="0044596D" w:rsidP="00DB6991">
            <w:pPr>
              <w:ind w:left="0" w:firstLine="0"/>
              <w:jc w:val="left"/>
              <w:rPr>
                <w:rFonts w:cs="Arial"/>
                <w:b/>
                <w:bCs/>
                <w:color w:val="000000"/>
                <w:szCs w:val="28"/>
              </w:rPr>
            </w:pPr>
            <w:r w:rsidRPr="00DB6991">
              <w:rPr>
                <w:rFonts w:cs="Arial"/>
                <w:bCs/>
                <w:color w:val="000000"/>
                <w:szCs w:val="28"/>
              </w:rPr>
              <w:t>Засухи и суховеи, дн.</w:t>
            </w:r>
          </w:p>
        </w:tc>
        <w:tc>
          <w:tcPr>
            <w:tcW w:w="3651" w:type="dxa"/>
            <w:tcBorders>
              <w:bottom w:val="single" w:sz="8" w:space="0" w:color="403152"/>
            </w:tcBorders>
            <w:shd w:val="clear" w:color="auto" w:fill="FFFFFF"/>
            <w:vAlign w:val="center"/>
          </w:tcPr>
          <w:p w:rsidR="0044596D" w:rsidRPr="00DB6991" w:rsidRDefault="0044596D" w:rsidP="00DB6991">
            <w:pPr>
              <w:pStyle w:val="ListParagraph"/>
              <w:ind w:left="0"/>
              <w:jc w:val="center"/>
              <w:rPr>
                <w:rFonts w:cs="Arial"/>
                <w:color w:val="000000"/>
                <w:szCs w:val="28"/>
              </w:rPr>
            </w:pPr>
            <w:r w:rsidRPr="00DB6991">
              <w:rPr>
                <w:rFonts w:cs="Arial"/>
                <w:color w:val="000000"/>
                <w:szCs w:val="28"/>
              </w:rPr>
              <w:t>119</w:t>
            </w:r>
          </w:p>
        </w:tc>
      </w:tr>
    </w:tbl>
    <w:p w:rsidR="0044596D" w:rsidRDefault="0044596D" w:rsidP="008D25EE"/>
    <w:p w:rsidR="0044596D" w:rsidRDefault="0044596D" w:rsidP="008D25EE">
      <w:r w:rsidRPr="00B60DB5">
        <w:t xml:space="preserve">Специфической особенностью описываемой территории являются засухи и суховеи. В Татальском СМО число дней с засухами и суховеями может достигать 119 дней. </w:t>
      </w:r>
    </w:p>
    <w:p w:rsidR="0044596D" w:rsidRDefault="0044596D" w:rsidP="008D25EE"/>
    <w:p w:rsidR="0044596D" w:rsidRDefault="0044596D" w:rsidP="008D25EE">
      <w:pPr>
        <w:pStyle w:val="Heading1"/>
      </w:pPr>
      <w:bookmarkStart w:id="12" w:name="_Toc352170194"/>
      <w:r>
        <w:t xml:space="preserve">2.3. </w:t>
      </w:r>
      <w:r w:rsidRPr="00E91EEE">
        <w:t xml:space="preserve">Гидрографические </w:t>
      </w:r>
      <w:r>
        <w:t xml:space="preserve">объекты и водные ресурсы </w:t>
      </w:r>
      <w:r w:rsidRPr="00E91EEE">
        <w:t>территории</w:t>
      </w:r>
      <w:bookmarkEnd w:id="12"/>
    </w:p>
    <w:p w:rsidR="0044596D" w:rsidRPr="008D25EE" w:rsidRDefault="0044596D" w:rsidP="008D25EE"/>
    <w:p w:rsidR="0044596D" w:rsidRPr="008D25EE" w:rsidRDefault="0044596D" w:rsidP="008D25EE">
      <w:r w:rsidRPr="008D25EE">
        <w:t xml:space="preserve">Гидрографические объекты на территории </w:t>
      </w:r>
      <w:r>
        <w:t>Татальского</w:t>
      </w:r>
      <w:r w:rsidRPr="008D25EE">
        <w:t xml:space="preserve"> СМО отсутс</w:t>
      </w:r>
      <w:r w:rsidRPr="008D25EE">
        <w:t>т</w:t>
      </w:r>
      <w:r w:rsidRPr="008D25EE">
        <w:t>вуют. Для хозяйственных нужд имеется возможность использовать только гидрогеологические ресурсы.</w:t>
      </w:r>
    </w:p>
    <w:p w:rsidR="0044596D" w:rsidRPr="008D25EE" w:rsidRDefault="0044596D" w:rsidP="008D25EE">
      <w:r w:rsidRPr="008D25EE">
        <w:t>Под гидрогеологическими условиями понимается совокупность пр</w:t>
      </w:r>
      <w:r w:rsidRPr="008D25EE">
        <w:t>и</w:t>
      </w:r>
      <w:r w:rsidRPr="008D25EE">
        <w:t>знаков, характеризующих литологический состав и водные свойства горных пород, условия залегания, движения, качество и количество подземных вод, особенности их режима в природной обстановке и под влиянием искусс</w:t>
      </w:r>
      <w:r w:rsidRPr="008D25EE">
        <w:t>т</w:t>
      </w:r>
      <w:r w:rsidRPr="008D25EE">
        <w:t>венных факторов.</w:t>
      </w:r>
    </w:p>
    <w:p w:rsidR="0044596D" w:rsidRPr="008D25EE" w:rsidRDefault="0044596D" w:rsidP="008D25EE">
      <w:r w:rsidRPr="008D25EE">
        <w:t xml:space="preserve">Территория </w:t>
      </w:r>
      <w:r>
        <w:t>Татальского</w:t>
      </w:r>
      <w:r w:rsidRPr="008D25EE">
        <w:t xml:space="preserve"> СМО относится к Северокаспийскому (Пр</w:t>
      </w:r>
      <w:r w:rsidRPr="008D25EE">
        <w:t>и</w:t>
      </w:r>
      <w:r w:rsidRPr="008D25EE">
        <w:t>каспийскому гидрогеологическому району), который представляет собой мощную систему водоносных горизонтов и комплексов четвертичных и б</w:t>
      </w:r>
      <w:r w:rsidRPr="008D25EE">
        <w:t>о</w:t>
      </w:r>
      <w:r w:rsidRPr="008D25EE">
        <w:t>лее древних отложений. Гидрогеологические условия здесь характеризую</w:t>
      </w:r>
      <w:r w:rsidRPr="008D25EE">
        <w:t>т</w:t>
      </w:r>
      <w:r w:rsidRPr="008D25EE">
        <w:t>ся большим количеством напорных водоносных горизонтов и комплексов в отложениях юрской, меловой, палеогеновой и неогеновой систем, а также повсеместным развитием хвалыно-хазарского водоносного горизонта. Гл</w:t>
      </w:r>
      <w:r w:rsidRPr="008D25EE">
        <w:t>у</w:t>
      </w:r>
      <w:r w:rsidRPr="008D25EE">
        <w:t xml:space="preserve">бина залегания данного горизонта изменяется от 13 м до 30 м, воды имеют минерализацию 10-15 г/л и более. </w:t>
      </w:r>
    </w:p>
    <w:p w:rsidR="0044596D" w:rsidRPr="008D25EE" w:rsidRDefault="0044596D" w:rsidP="008D25EE">
      <w:r w:rsidRPr="008D25EE">
        <w:t>Область питания хвалыно-хазарского комплекса находится в прие</w:t>
      </w:r>
      <w:r w:rsidRPr="008D25EE">
        <w:t>р</w:t>
      </w:r>
      <w:r w:rsidRPr="008D25EE">
        <w:t>генинской полосе, где он подпитывается из рек, лиманов и ергенинского в</w:t>
      </w:r>
      <w:r w:rsidRPr="008D25EE">
        <w:t>о</w:t>
      </w:r>
      <w:r w:rsidRPr="008D25EE">
        <w:t>доносного комплекса, на севере Прикаспийский гидрогеологический район получает дополнительное питание в такыро- и лимановидных понижениях, котловинах эоловой дефляции. Разгрузка водоносного комплекса осущес</w:t>
      </w:r>
      <w:r w:rsidRPr="008D25EE">
        <w:t>т</w:t>
      </w:r>
      <w:r w:rsidRPr="008D25EE">
        <w:t>вляется в Каспийское море.</w:t>
      </w:r>
    </w:p>
    <w:p w:rsidR="0044596D" w:rsidRPr="008D25EE" w:rsidRDefault="0044596D" w:rsidP="008D25EE">
      <w:r w:rsidRPr="008D25EE">
        <w:t>В отрицательных формах микрорельефа (лиманообразных пониж</w:t>
      </w:r>
      <w:r w:rsidRPr="008D25EE">
        <w:t>е</w:t>
      </w:r>
      <w:r w:rsidRPr="008D25EE">
        <w:t>ниях, сухих руслах, дефляционных котловинах) глубина подземных вод зн</w:t>
      </w:r>
      <w:r w:rsidRPr="008D25EE">
        <w:t>а</w:t>
      </w:r>
      <w:r w:rsidRPr="008D25EE">
        <w:t>чительно меньше и составляет 1,3-5,0 м. Степень минерализации высокая - до 10-78 г/л. Однако, на общем фоне минерализованных подземных вод хвалыно-хазарских отложений развиты локальные участки (так называемые «линзы») пресных и солоноватых вод с минерализацией 0,2-10 г/л. Воды преимущественно хлоридные натриевые, реже - гидрокарбонатные натри</w:t>
      </w:r>
      <w:r w:rsidRPr="008D25EE">
        <w:t>е</w:t>
      </w:r>
      <w:r w:rsidRPr="008D25EE">
        <w:t xml:space="preserve">вые, гидрокарбонатные кальциевые, и смешанные. </w:t>
      </w:r>
    </w:p>
    <w:p w:rsidR="0044596D" w:rsidRPr="008D25EE" w:rsidRDefault="0044596D" w:rsidP="008D25EE">
      <w:r w:rsidRPr="008D25EE">
        <w:t>Линзы пресных и солоноватых вод приурочены к определенным формам рельефа, обеспечивающим концентрацию поверхностных вод на благоприятной для инфильтрации площади. К таким площадям относятся котловины выдувания, песчаные массивы, лиманообразные понижения.</w:t>
      </w:r>
    </w:p>
    <w:p w:rsidR="0044596D" w:rsidRPr="008D25EE" w:rsidRDefault="0044596D" w:rsidP="008D25EE">
      <w:r w:rsidRPr="008D25EE">
        <w:t>Водоносные горизонты бакинских и акчагыльских отложений не и</w:t>
      </w:r>
      <w:r w:rsidRPr="008D25EE">
        <w:t>с</w:t>
      </w:r>
      <w:r w:rsidRPr="008D25EE">
        <w:t>пользуются из-за высокой минерализации воды. Водоносность меловых и юрских отложений изучена недостаточно. По скважинам, расположенным в южной части района, установлено, что меловые водоносные комплексы с</w:t>
      </w:r>
      <w:r w:rsidRPr="008D25EE">
        <w:t>о</w:t>
      </w:r>
      <w:r w:rsidRPr="008D25EE">
        <w:t>держат высокоминерализованные хлоридные натриевые воды, неприго</w:t>
      </w:r>
      <w:r w:rsidRPr="008D25EE">
        <w:t>д</w:t>
      </w:r>
      <w:r w:rsidRPr="008D25EE">
        <w:t>ные для водоснабжения.</w:t>
      </w:r>
    </w:p>
    <w:p w:rsidR="0044596D" w:rsidRDefault="0044596D" w:rsidP="00C007B2">
      <w:pPr>
        <w:pStyle w:val="BodyTextIndent"/>
        <w:spacing w:before="0" w:after="0" w:line="360" w:lineRule="auto"/>
        <w:ind w:firstLine="851"/>
        <w:rPr>
          <w:i/>
          <w:color w:val="000000"/>
          <w:sz w:val="28"/>
          <w:szCs w:val="28"/>
        </w:rPr>
      </w:pPr>
    </w:p>
    <w:p w:rsidR="0044596D" w:rsidRDefault="0044596D" w:rsidP="008D25EE">
      <w:pPr>
        <w:pStyle w:val="Heading1"/>
      </w:pPr>
      <w:bookmarkStart w:id="13" w:name="_Toc352170195"/>
      <w:r>
        <w:t xml:space="preserve">2.4. </w:t>
      </w:r>
      <w:r w:rsidRPr="008F35FA">
        <w:t>Почвенный покров территории</w:t>
      </w:r>
      <w:bookmarkEnd w:id="13"/>
      <w:r w:rsidRPr="008F35FA">
        <w:t xml:space="preserve"> </w:t>
      </w:r>
    </w:p>
    <w:p w:rsidR="0044596D" w:rsidRPr="008D25EE" w:rsidRDefault="0044596D" w:rsidP="008D25EE"/>
    <w:p w:rsidR="0044596D" w:rsidRPr="008D25EE" w:rsidRDefault="0044596D" w:rsidP="008D25EE">
      <w:r w:rsidRPr="008D25EE">
        <w:t>Почвенный покров Татальского СМО отличается комплексностью, к</w:t>
      </w:r>
      <w:r w:rsidRPr="008D25EE">
        <w:t>о</w:t>
      </w:r>
      <w:r w:rsidRPr="008D25EE">
        <w:t>торая обусловлена развитым микрорельефом, недостаточным и неустойч</w:t>
      </w:r>
      <w:r w:rsidRPr="008D25EE">
        <w:t>и</w:t>
      </w:r>
      <w:r w:rsidRPr="008D25EE">
        <w:t>вым атмосферным увлажнением. В связи с этим даже незначительные ра</w:t>
      </w:r>
      <w:r w:rsidRPr="008D25EE">
        <w:t>з</w:t>
      </w:r>
      <w:r w:rsidRPr="008D25EE">
        <w:t xml:space="preserve">личия в перераспределении осадков влияют на растительность, водно-солевой режим почв и процессы гумусонакопления. </w:t>
      </w:r>
    </w:p>
    <w:p w:rsidR="0044596D" w:rsidRPr="008D25EE" w:rsidRDefault="0044596D" w:rsidP="008D25EE">
      <w:r w:rsidRPr="008D25EE">
        <w:t>В пределах сельского муниципального образования широкое распр</w:t>
      </w:r>
      <w:r w:rsidRPr="008D25EE">
        <w:t>о</w:t>
      </w:r>
      <w:r w:rsidRPr="008D25EE">
        <w:t xml:space="preserve">странение получили бурые полупустынные почвы, сформированные на Прикаспийской низменности. </w:t>
      </w:r>
    </w:p>
    <w:p w:rsidR="0044596D" w:rsidRPr="008D25EE" w:rsidRDefault="0044596D" w:rsidP="008D25EE">
      <w:r w:rsidRPr="008D25EE">
        <w:t>Бурые полупустынные почвы залегают на выровненных пространс</w:t>
      </w:r>
      <w:r w:rsidRPr="008D25EE">
        <w:t>т</w:t>
      </w:r>
      <w:r w:rsidRPr="008D25EE">
        <w:t>вах Прикаспийской низменности. Основные генетические особенности б</w:t>
      </w:r>
      <w:r w:rsidRPr="008D25EE">
        <w:t>у</w:t>
      </w:r>
      <w:r w:rsidRPr="008D25EE">
        <w:t>рых почв определяются специфичностью условий их образования, в час</w:t>
      </w:r>
      <w:r w:rsidRPr="008D25EE">
        <w:t>т</w:t>
      </w:r>
      <w:r w:rsidRPr="008D25EE">
        <w:t>ности засушливостью климата и малой продуктивностью растительности.</w:t>
      </w:r>
    </w:p>
    <w:p w:rsidR="0044596D" w:rsidRPr="008D25EE" w:rsidRDefault="0044596D" w:rsidP="008D25EE">
      <w:r w:rsidRPr="008D25EE">
        <w:t>В составе растительного покрова преобладают преимущественно многолетние полукустарнички, роль их в гумусообразовании крайне огран</w:t>
      </w:r>
      <w:r w:rsidRPr="008D25EE">
        <w:t>и</w:t>
      </w:r>
      <w:r w:rsidRPr="008D25EE">
        <w:t>чена. Небольшое количество осадков и высокая температура обусловлив</w:t>
      </w:r>
      <w:r w:rsidRPr="008D25EE">
        <w:t>а</w:t>
      </w:r>
      <w:r w:rsidRPr="008D25EE">
        <w:t>ют кратковременность процессов образования и разложения гумусовых в</w:t>
      </w:r>
      <w:r w:rsidRPr="008D25EE">
        <w:t>е</w:t>
      </w:r>
      <w:r w:rsidRPr="008D25EE">
        <w:t>ществ. В условиях господства аэробных процессов разложения гумуса пр</w:t>
      </w:r>
      <w:r w:rsidRPr="008D25EE">
        <w:t>о</w:t>
      </w:r>
      <w:r w:rsidRPr="008D25EE">
        <w:t>исходит быстрая его минерализация. Поэтому небольшая мощность гум</w:t>
      </w:r>
      <w:r w:rsidRPr="008D25EE">
        <w:t>у</w:t>
      </w:r>
      <w:r w:rsidRPr="008D25EE">
        <w:t>совых горизонтов, их малая гумусированность являются характерными ос</w:t>
      </w:r>
      <w:r w:rsidRPr="008D25EE">
        <w:t>о</w:t>
      </w:r>
      <w:r w:rsidRPr="008D25EE">
        <w:t xml:space="preserve">бенностями бурых полупустынных почв. </w:t>
      </w:r>
    </w:p>
    <w:p w:rsidR="0044596D" w:rsidRPr="008D25EE" w:rsidRDefault="0044596D" w:rsidP="008D25EE">
      <w:r w:rsidRPr="008D25EE">
        <w:t>В процессе минерализации растительных остатков накапливается большое количество зольных элементов, в составе которых значительная часть приходится на долю щелочных металлов, в частности натрия. Н</w:t>
      </w:r>
      <w:r w:rsidRPr="008D25EE">
        <w:t>а</w:t>
      </w:r>
      <w:r w:rsidRPr="008D25EE">
        <w:t>триевые соли не промываются глубоко, поэтому создаются условия для внедрения натрия в почвенный поглощающий комплекс, что обусловливает развитие в бурых почвах солонцового процесса.</w:t>
      </w:r>
    </w:p>
    <w:p w:rsidR="0044596D" w:rsidRPr="008D25EE" w:rsidRDefault="0044596D" w:rsidP="008D25EE">
      <w:r w:rsidRPr="008D25EE">
        <w:t>Морфологические и физико-химические свойства бурых полупусты</w:t>
      </w:r>
      <w:r w:rsidRPr="008D25EE">
        <w:t>н</w:t>
      </w:r>
      <w:r w:rsidRPr="008D25EE">
        <w:t>ных почв, особенно суглинистых разновидностей, очень близки к свойствам светло-каштановых почв полупустынной зоны. Отличаются бурой окраской гумусовых горизонтов и меньшей гумусированностью. В морфологическом профиле выделяется гумусово-аллювиальный горизонт А серовато-бурого или палево-серого цвета, рыхлого сложения и слоеватой структуры. Часто с самой поверхности отслаивается очень тоненькая непрочная крупнопори</w:t>
      </w:r>
      <w:r w:rsidRPr="008D25EE">
        <w:t>с</w:t>
      </w:r>
      <w:r w:rsidRPr="008D25EE">
        <w:t xml:space="preserve">тая корочка. Мощность гумусового горизонта А - 10-18 см. </w:t>
      </w:r>
    </w:p>
    <w:p w:rsidR="0044596D" w:rsidRPr="008D25EE" w:rsidRDefault="0044596D" w:rsidP="008D25EE">
      <w:r w:rsidRPr="008D25EE">
        <w:t>Гумусово-иллювиальный горизонт В более темный, обычно буров</w:t>
      </w:r>
      <w:r w:rsidRPr="008D25EE">
        <w:t>а</w:t>
      </w:r>
      <w:r w:rsidRPr="008D25EE">
        <w:t>то- коричневатой или бурой окраски, уплотненного или плотного сложения, трещиноватый с крупнокомковатой или призмовидной структурой. Мо</w:t>
      </w:r>
      <w:r w:rsidRPr="008D25EE">
        <w:t>щ</w:t>
      </w:r>
      <w:r w:rsidRPr="008D25EE">
        <w:t>ность горизонта А+В колеблется от 30 до 66 см и зависит в основном от гранулометрического состава почв и почвообразующих пород. Чем легче гранулометрический состав, тем больше растянут по глубине гумусовый слой, но при этом уменьшается содержание гумуса и подвижных питател</w:t>
      </w:r>
      <w:r w:rsidRPr="008D25EE">
        <w:t>ь</w:t>
      </w:r>
      <w:r w:rsidRPr="008D25EE">
        <w:t>ных элементов, емкость поглощения, солонцеватость почв, глубже промыты карбонаты и соли. По гранулометрическому составу встречаются тяжело-, средне-, легкосуглинистые, супесчаные и песчаные почвы.</w:t>
      </w:r>
    </w:p>
    <w:p w:rsidR="0044596D" w:rsidRPr="008D25EE" w:rsidRDefault="0044596D" w:rsidP="008D25EE">
      <w:r w:rsidRPr="008D25EE">
        <w:t>Выравненность территории, сухость воздуха и почвы, значительная повторяемость засух и суховеев, легкий гранулометрический состав, слабая задернованность и оструктуренность почв, активная ветровая деятельность послужили причинами широкого развития процессов дефляции в зоне ра</w:t>
      </w:r>
      <w:r w:rsidRPr="008D25EE">
        <w:t>с</w:t>
      </w:r>
      <w:r w:rsidRPr="008D25EE">
        <w:t>пространения бурых полупустынных почв. Встречаются в различной степ</w:t>
      </w:r>
      <w:r w:rsidRPr="008D25EE">
        <w:t>е</w:t>
      </w:r>
      <w:r w:rsidRPr="008D25EE">
        <w:t xml:space="preserve">ни развеянные и навеянные почвы. </w:t>
      </w:r>
    </w:p>
    <w:p w:rsidR="0044596D" w:rsidRDefault="0044596D" w:rsidP="008D25EE">
      <w:r w:rsidRPr="00E016A1">
        <w:rPr>
          <w:noProof/>
          <w:lang w:eastAsia="ru-RU"/>
        </w:rPr>
        <w:pict>
          <v:shape id="Рисунок 21" o:spid="_x0000_i1030" type="#_x0000_t75" style="width:330pt;height:288.75pt;visibility:visible">
            <v:imagedata r:id="rId12" o:title="" croptop="7589f" cropbottom="5001f" cropleft="2738f" cropright="2732f"/>
          </v:shape>
        </w:pict>
      </w:r>
    </w:p>
    <w:p w:rsidR="0044596D" w:rsidRPr="008D25EE" w:rsidRDefault="0044596D" w:rsidP="008D25EE">
      <w:pPr>
        <w:jc w:val="center"/>
        <w:rPr>
          <w:b/>
        </w:rPr>
      </w:pPr>
      <w:r w:rsidRPr="008D25EE">
        <w:rPr>
          <w:b/>
        </w:rPr>
        <w:t>Рис.6. Почвенная карта Республики Калмыкия.</w:t>
      </w:r>
    </w:p>
    <w:p w:rsidR="0044596D" w:rsidRDefault="0044596D" w:rsidP="008D25EE"/>
    <w:p w:rsidR="0044596D" w:rsidRPr="008D25EE" w:rsidRDefault="0044596D" w:rsidP="008D25EE">
      <w:r w:rsidRPr="008D25EE">
        <w:t>По степени дефлированности почвы подразделяются в зависимости от степени развеваемости верхних гумусовых горизонтов и мощности эол</w:t>
      </w:r>
      <w:r w:rsidRPr="008D25EE">
        <w:t>о</w:t>
      </w:r>
      <w:r w:rsidRPr="008D25EE">
        <w:t>вых наносов. Слаборазвеваемые - сдуто не более половины горизонта А у целинных и до 30% А+В у пахотных почв. Среднеразвеваемые – горизонт А выдут более, чем на половину или полностью на пашне - 30-50% мощности А+В. Сильноразвеваемые - выдут частично или полностью горизонт В, на пашне - более 50% горизонтов А+В; опесчаненные - с эоловым наносом до 10 см; мелкопогребенные - 10- 30 см; среднепогребенные - 30-50 см; негл</w:t>
      </w:r>
      <w:r w:rsidRPr="008D25EE">
        <w:t>у</w:t>
      </w:r>
      <w:r w:rsidRPr="008D25EE">
        <w:t>бокопогребенные - 50-100 см; глубокопогребенные - более 100 см.</w:t>
      </w:r>
    </w:p>
    <w:p w:rsidR="0044596D" w:rsidRPr="008D25EE" w:rsidRDefault="0044596D" w:rsidP="008D25EE">
      <w:r w:rsidRPr="008D25EE">
        <w:t>По степени солонцеватости выделены слабо-, средне- и сильнос</w:t>
      </w:r>
      <w:r w:rsidRPr="008D25EE">
        <w:t>о</w:t>
      </w:r>
      <w:r w:rsidRPr="008D25EE">
        <w:t>лонцеватые виды с содержанием обменного натрия в почвенном погл</w:t>
      </w:r>
      <w:r w:rsidRPr="008D25EE">
        <w:t>о</w:t>
      </w:r>
      <w:r w:rsidRPr="008D25EE">
        <w:t>щающем комплексе, соответственно: 3-5, 5-10 и 10-15% емкости обмена. По глубине залегания верхнего солевого горизонта выделены засоленные по</w:t>
      </w:r>
      <w:r w:rsidRPr="008D25EE">
        <w:t>ч</w:t>
      </w:r>
      <w:r w:rsidRPr="008D25EE">
        <w:t>вы: солончаковые (0-30 см), солончаковатые (30-80 см); глубокосолончак</w:t>
      </w:r>
      <w:r w:rsidRPr="008D25EE">
        <w:t>о</w:t>
      </w:r>
      <w:r w:rsidRPr="008D25EE">
        <w:t>ватые (80-150см); глубокозасоленные &gt;150 см) и засоленные орошаемые почвы: солончаковые (0-50 см), солончаковатые (50-100 см) и глубокозас</w:t>
      </w:r>
      <w:r w:rsidRPr="008D25EE">
        <w:t>о</w:t>
      </w:r>
      <w:r w:rsidRPr="008D25EE">
        <w:t>ленные (100-200 см).</w:t>
      </w:r>
    </w:p>
    <w:p w:rsidR="0044596D" w:rsidRPr="008D25EE" w:rsidRDefault="0044596D" w:rsidP="008D25EE">
      <w:r w:rsidRPr="008D25EE">
        <w:t>Полугидроморфные почвы полупустынной и пустынной зоны  встр</w:t>
      </w:r>
      <w:r w:rsidRPr="008D25EE">
        <w:t>е</w:t>
      </w:r>
      <w:r w:rsidRPr="008D25EE">
        <w:t>чаются по деперессиям мезо- и микрорельефа среди бурых полупустынных почв, где развиваются в условиях дополнительного (к атмосферному) у</w:t>
      </w:r>
      <w:r w:rsidRPr="008D25EE">
        <w:t>в</w:t>
      </w:r>
      <w:r w:rsidRPr="008D25EE">
        <w:t>лажнения водами поверхностного стока, а иногда и грунтовыми водами, под загущенным покровом полынно-злаковой растительности. В структуре по</w:t>
      </w:r>
      <w:r w:rsidRPr="008D25EE">
        <w:t>ч</w:t>
      </w:r>
      <w:r w:rsidRPr="008D25EE">
        <w:t>венного покрова занимают около 1,7%. От автоморфных бурых полупусты</w:t>
      </w:r>
      <w:r w:rsidRPr="008D25EE">
        <w:t>н</w:t>
      </w:r>
      <w:r w:rsidRPr="008D25EE">
        <w:t>ных почв отличаются повышенной гумусностью, большей емкостью погл</w:t>
      </w:r>
      <w:r w:rsidRPr="008D25EE">
        <w:t>о</w:t>
      </w:r>
      <w:r w:rsidRPr="008D25EE">
        <w:t>щения, наличием слабого глубинного оглеения, относительно большей промытостью от солей и пониженным вскипанием от 10% НСl. В то же вр</w:t>
      </w:r>
      <w:r w:rsidRPr="008D25EE">
        <w:t>е</w:t>
      </w:r>
      <w:r w:rsidRPr="008D25EE">
        <w:t xml:space="preserve">мя они чаще и отчетливее носят признаки солонцеватости, осолодения и солончаковатости. </w:t>
      </w:r>
    </w:p>
    <w:p w:rsidR="0044596D" w:rsidRPr="008D25EE" w:rsidRDefault="0044596D" w:rsidP="008D25EE">
      <w:r w:rsidRPr="008D25EE">
        <w:t>Пески также получили широкое распространение на территории Т</w:t>
      </w:r>
      <w:r w:rsidRPr="008D25EE">
        <w:t>а</w:t>
      </w:r>
      <w:r w:rsidRPr="008D25EE">
        <w:t>тальского СМО в пределах Прикаспийской низменности. По характеру строения поверхности участков, занятых песками, различают бугристые (в других классификациях - холмистые и барханные) и грядовые. По степени задернения могут подразделяться на: пески незакрепленные, лишенные растительности или с проективным покрытием не более 10-15%, пески сл</w:t>
      </w:r>
      <w:r w:rsidRPr="008D25EE">
        <w:t>а</w:t>
      </w:r>
      <w:r w:rsidRPr="008D25EE">
        <w:t>бозакрепленные - покрытые растениями на 15-30% площади. Почвенного профиля пески лишены, содержание гумуса в верхних слоях не превышает 0,3%.</w:t>
      </w:r>
    </w:p>
    <w:p w:rsidR="0044596D" w:rsidRPr="008D25EE" w:rsidRDefault="0044596D" w:rsidP="008D25EE">
      <w:r w:rsidRPr="008D25EE">
        <w:t>По происхождению они являются эоловыми образованиями и во</w:t>
      </w:r>
      <w:r w:rsidRPr="008D25EE">
        <w:t>з</w:t>
      </w:r>
      <w:r w:rsidRPr="008D25EE">
        <w:t>никновение их объясняется результатом перевевания и перемещения ве</w:t>
      </w:r>
      <w:r w:rsidRPr="008D25EE">
        <w:t>т</w:t>
      </w:r>
      <w:r w:rsidRPr="008D25EE">
        <w:t>ром верхнехвалынских песчаных отложений. В настоящее время проводя</w:t>
      </w:r>
      <w:r w:rsidRPr="008D25EE">
        <w:t>т</w:t>
      </w:r>
      <w:r w:rsidRPr="008D25EE">
        <w:t>ся лесомелиоративные и фитомелиоративные работы по закреплению пе</w:t>
      </w:r>
      <w:r w:rsidRPr="008D25EE">
        <w:t>с</w:t>
      </w:r>
      <w:r w:rsidRPr="008D25EE">
        <w:t xml:space="preserve">ков и возврату их в сельскохозяйственный оборот в качестве пастбищ. </w:t>
      </w:r>
    </w:p>
    <w:p w:rsidR="0044596D" w:rsidRDefault="0044596D" w:rsidP="008D25EE">
      <w:r w:rsidRPr="008D25EE">
        <w:t>Таким образом, территория Татальского СМО относится к юго-восточному пустынно-полупустынному району, Прикаспийской почвенной провинции. Этот район характеризуется большим количеством тепла и ни</w:t>
      </w:r>
      <w:r w:rsidRPr="008D25EE">
        <w:t>з</w:t>
      </w:r>
      <w:r w:rsidRPr="008D25EE">
        <w:t>кой биологической продуктивностью.</w:t>
      </w:r>
    </w:p>
    <w:p w:rsidR="0044596D" w:rsidRPr="008D25EE" w:rsidRDefault="0044596D" w:rsidP="008D25EE">
      <w:r w:rsidRPr="008D25EE">
        <w:t xml:space="preserve">Общая площадь Татальского СМО составляет 125,42 тыс. га, из них 99,9% находится в муниципальной собственности. </w:t>
      </w:r>
    </w:p>
    <w:p w:rsidR="0044596D" w:rsidRPr="008D25EE" w:rsidRDefault="0044596D" w:rsidP="008D25EE">
      <w:r w:rsidRPr="008D25EE">
        <w:t>Общая площадь населенных пунктов составляет 0,06% от общей площади Татальского СМО, при этом на селитебную застройку приходится лишь 0,0016%. Земли сельскохозяйственного назначения занимают 125,2 тыс. га (99,8% от общей площади), их них 98% приходится на пастбища.</w:t>
      </w:r>
    </w:p>
    <w:p w:rsidR="0044596D" w:rsidRDefault="0044596D" w:rsidP="008D25EE"/>
    <w:p w:rsidR="0044596D" w:rsidRDefault="0044596D" w:rsidP="00632729">
      <w:pPr>
        <w:pStyle w:val="Heading1"/>
      </w:pPr>
      <w:bookmarkStart w:id="14" w:name="_Toc352170196"/>
      <w:r>
        <w:t>2.5. Растительный и животный мир территории</w:t>
      </w:r>
      <w:bookmarkEnd w:id="14"/>
    </w:p>
    <w:p w:rsidR="0044596D" w:rsidRPr="00632729" w:rsidRDefault="0044596D" w:rsidP="00632729"/>
    <w:p w:rsidR="0044596D" w:rsidRPr="00632729" w:rsidRDefault="0044596D" w:rsidP="00632729">
      <w:r>
        <w:rPr>
          <w:noProof/>
          <w:lang w:eastAsia="ru-RU"/>
        </w:rPr>
        <w:pict>
          <v:shapetype id="_x0000_t202" coordsize="21600,21600" o:spt="202" path="m,l,21600r21600,l21600,xe">
            <v:stroke joinstyle="miter"/>
            <v:path gradientshapeok="t" o:connecttype="rect"/>
          </v:shapetype>
          <v:shape id="Поле 14" o:spid="_x0000_s1029" type="#_x0000_t202" style="position:absolute;left:0;text-align:left;margin-left:522pt;margin-top:66.4pt;width:18pt;height:9.4pt;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" stroked="f">
            <v:textbox>
              <w:txbxContent>
                <w:p w:rsidR="0044596D" w:rsidRDefault="0044596D" w:rsidP="00227E6F">
                  <w:pPr>
                    <w:rPr>
                      <w:lang w:val="en-US"/>
                    </w:rPr>
                  </w:pPr>
                  <w:r>
                    <w:rPr>
                      <w:lang w:val="en-US"/>
                    </w:rPr>
                    <w:t>II</w:t>
                  </w:r>
                </w:p>
              </w:txbxContent>
            </v:textbox>
          </v:shape>
        </w:pict>
      </w:r>
      <w:r w:rsidRPr="00632729">
        <w:t xml:space="preserve">По ботанико-географическому районированию </w:t>
      </w:r>
      <w:r>
        <w:rPr>
          <w:noProof/>
          <w:lang w:eastAsia="ru-RU"/>
        </w:rPr>
        <w:pict>
          <v:shape id="Поле 9" o:spid="_x0000_s1030" type="#_x0000_t202" style="position:absolute;left:0;text-align:left;margin-left:-198pt;margin-top:29.9pt;width:108pt;height:16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" stroked="f">
            <v:textbox>
              <w:txbxContent>
                <w:p w:rsidR="0044596D" w:rsidRDefault="0044596D" w:rsidP="00227E6F">
                  <w:pPr>
                    <w:rPr>
                      <w:sz w:val="28"/>
                      <w:szCs w:val="18"/>
                    </w:rPr>
                  </w:pPr>
                  <w:r>
                    <w:rPr>
                      <w:szCs w:val="18"/>
                    </w:rPr>
                    <w:t>Рис. 4</w:t>
                  </w:r>
                  <w:r>
                    <w:rPr>
                      <w:sz w:val="28"/>
                      <w:szCs w:val="18"/>
                    </w:rPr>
                    <w:t>. Природно-сельск</w:t>
                  </w:r>
                  <w:r>
                    <w:rPr>
                      <w:sz w:val="28"/>
                      <w:szCs w:val="18"/>
                    </w:rPr>
                    <w:t>о</w:t>
                  </w:r>
                  <w:r>
                    <w:rPr>
                      <w:sz w:val="28"/>
                      <w:szCs w:val="18"/>
                    </w:rPr>
                    <w:t>х</w:t>
                  </w:r>
                  <w:r>
                    <w:rPr>
                      <w:sz w:val="28"/>
                      <w:szCs w:val="18"/>
                    </w:rPr>
                    <w:t>о</w:t>
                  </w:r>
                  <w:r>
                    <w:rPr>
                      <w:sz w:val="28"/>
                      <w:szCs w:val="18"/>
                    </w:rPr>
                    <w:t xml:space="preserve">зяйственное районирование </w:t>
                  </w:r>
                </w:p>
                <w:p w:rsidR="0044596D" w:rsidRDefault="0044596D" w:rsidP="00227E6F">
                  <w:pPr>
                    <w:rPr>
                      <w:sz w:val="28"/>
                      <w:szCs w:val="18"/>
                    </w:rPr>
                  </w:pPr>
                  <w:r>
                    <w:rPr>
                      <w:sz w:val="28"/>
                      <w:szCs w:val="18"/>
                    </w:rPr>
                    <w:t>Зоны:</w:t>
                  </w:r>
                </w:p>
                <w:p w:rsidR="0044596D" w:rsidRDefault="0044596D" w:rsidP="00227E6F">
                  <w:pPr>
                    <w:rPr>
                      <w:sz w:val="28"/>
                      <w:szCs w:val="18"/>
                    </w:rPr>
                  </w:pPr>
                  <w:r>
                    <w:rPr>
                      <w:sz w:val="28"/>
                      <w:szCs w:val="18"/>
                      <w:lang w:val="en-US"/>
                    </w:rPr>
                    <w:t>I</w:t>
                  </w:r>
                  <w:r>
                    <w:rPr>
                      <w:sz w:val="28"/>
                      <w:szCs w:val="18"/>
                    </w:rPr>
                    <w:t xml:space="preserve"> степная (Городов</w:t>
                  </w:r>
                  <w:r>
                    <w:rPr>
                      <w:sz w:val="28"/>
                      <w:szCs w:val="18"/>
                    </w:rPr>
                    <w:t>и</w:t>
                  </w:r>
                  <w:r>
                    <w:rPr>
                      <w:sz w:val="28"/>
                      <w:szCs w:val="18"/>
                    </w:rPr>
                    <w:t>ковский, Яша</w:t>
                  </w:r>
                  <w:r>
                    <w:rPr>
                      <w:sz w:val="28"/>
                      <w:szCs w:val="18"/>
                    </w:rPr>
                    <w:t>л</w:t>
                  </w:r>
                  <w:r>
                    <w:rPr>
                      <w:sz w:val="28"/>
                      <w:szCs w:val="18"/>
                    </w:rPr>
                    <w:t>тинский)</w:t>
                  </w:r>
                </w:p>
                <w:p w:rsidR="0044596D" w:rsidRDefault="0044596D" w:rsidP="00227E6F">
                  <w:pPr>
                    <w:rPr>
                      <w:sz w:val="28"/>
                      <w:szCs w:val="18"/>
                    </w:rPr>
                  </w:pPr>
                  <w:r>
                    <w:rPr>
                      <w:sz w:val="28"/>
                      <w:szCs w:val="18"/>
                      <w:lang w:val="en-US"/>
                    </w:rPr>
                    <w:t>II</w:t>
                  </w:r>
                  <w:r>
                    <w:rPr>
                      <w:sz w:val="28"/>
                      <w:szCs w:val="18"/>
                    </w:rPr>
                    <w:t xml:space="preserve"> с</w:t>
                  </w:r>
                  <w:r>
                    <w:rPr>
                      <w:sz w:val="28"/>
                      <w:szCs w:val="18"/>
                    </w:rPr>
                    <w:t>у</w:t>
                  </w:r>
                  <w:r>
                    <w:rPr>
                      <w:sz w:val="28"/>
                      <w:szCs w:val="18"/>
                    </w:rPr>
                    <w:t>хостепная (Приютненский, Целинный, Ики-Бурульский. г. Эли</w:t>
                  </w:r>
                  <w:r>
                    <w:rPr>
                      <w:sz w:val="28"/>
                      <w:szCs w:val="18"/>
                    </w:rPr>
                    <w:t>с</w:t>
                  </w:r>
                  <w:r>
                    <w:rPr>
                      <w:sz w:val="28"/>
                      <w:szCs w:val="18"/>
                    </w:rPr>
                    <w:t>та)</w:t>
                  </w:r>
                </w:p>
                <w:p w:rsidR="0044596D" w:rsidRDefault="0044596D" w:rsidP="00227E6F">
                  <w:pPr>
                    <w:rPr>
                      <w:sz w:val="28"/>
                      <w:szCs w:val="18"/>
                    </w:rPr>
                  </w:pPr>
                  <w:r>
                    <w:rPr>
                      <w:sz w:val="28"/>
                      <w:szCs w:val="18"/>
                      <w:lang w:val="en-US"/>
                    </w:rPr>
                    <w:t>III</w:t>
                  </w:r>
                  <w:r>
                    <w:rPr>
                      <w:sz w:val="28"/>
                      <w:szCs w:val="18"/>
                    </w:rPr>
                    <w:t xml:space="preserve"> полупустынная (Малодерб</w:t>
                  </w:r>
                  <w:r>
                    <w:rPr>
                      <w:sz w:val="28"/>
                      <w:szCs w:val="18"/>
                    </w:rPr>
                    <w:t>е</w:t>
                  </w:r>
                  <w:r>
                    <w:rPr>
                      <w:sz w:val="28"/>
                      <w:szCs w:val="18"/>
                    </w:rPr>
                    <w:t>товский, Сарпи</w:t>
                  </w:r>
                  <w:r>
                    <w:rPr>
                      <w:sz w:val="28"/>
                      <w:szCs w:val="18"/>
                    </w:rPr>
                    <w:t>н</w:t>
                  </w:r>
                  <w:r>
                    <w:rPr>
                      <w:sz w:val="28"/>
                      <w:szCs w:val="18"/>
                    </w:rPr>
                    <w:t>ский, Октябрьский, Кетченеровский)</w:t>
                  </w:r>
                </w:p>
                <w:p w:rsidR="0044596D" w:rsidRDefault="0044596D" w:rsidP="00227E6F">
                  <w:pPr>
                    <w:rPr>
                      <w:sz w:val="28"/>
                      <w:szCs w:val="18"/>
                    </w:rPr>
                  </w:pPr>
                  <w:r>
                    <w:rPr>
                      <w:sz w:val="28"/>
                      <w:szCs w:val="18"/>
                      <w:lang w:val="en-US"/>
                    </w:rPr>
                    <w:t>IV</w:t>
                  </w:r>
                  <w:r>
                    <w:rPr>
                      <w:sz w:val="28"/>
                      <w:szCs w:val="18"/>
                    </w:rPr>
                    <w:t xml:space="preserve"> пустынная (Юстинский, Яшкульский, Черноземельский, Л</w:t>
                  </w:r>
                  <w:r>
                    <w:rPr>
                      <w:sz w:val="28"/>
                      <w:szCs w:val="18"/>
                    </w:rPr>
                    <w:t>а</w:t>
                  </w:r>
                  <w:r>
                    <w:rPr>
                      <w:sz w:val="28"/>
                      <w:szCs w:val="18"/>
                    </w:rPr>
                    <w:t>ганский)</w:t>
                  </w:r>
                </w:p>
                <w:p w:rsidR="0044596D" w:rsidRDefault="0044596D" w:rsidP="00227E6F">
                  <w:pPr>
                    <w:pStyle w:val="Footer"/>
                    <w:tabs>
                      <w:tab w:val="clear" w:pos="4677"/>
                      <w:tab w:val="clear" w:pos="9355"/>
                    </w:tabs>
                  </w:pPr>
                </w:p>
              </w:txbxContent>
            </v:textbox>
          </v:shape>
        </w:pict>
      </w:r>
      <w:r w:rsidRPr="00632729">
        <w:t>территория Татал</w:t>
      </w:r>
      <w:r w:rsidRPr="00632729">
        <w:t>ь</w:t>
      </w:r>
      <w:r w:rsidRPr="00632729">
        <w:t>ского СМО отнесена к Северотуранской пустынной провинции к подзоне ксерофитно-полукустарничковых белополынных, эфемерово-белополынных пустынь на бурых почвах. Зона растительности – остепненная пустыня, п</w:t>
      </w:r>
      <w:r w:rsidRPr="00632729">
        <w:t>о</w:t>
      </w:r>
      <w:r w:rsidRPr="00632729">
        <w:t xml:space="preserve">лынно-дерновинно-злаковая или пустынная степь на бурых почвах. </w:t>
      </w:r>
    </w:p>
    <w:p w:rsidR="0044596D" w:rsidRPr="00632729" w:rsidRDefault="0044596D" w:rsidP="00632729">
      <w:r w:rsidRPr="00632729">
        <w:t>В полупустынной зоне бурых почвах сформировалась полынно-дерновиннозлаковая растительность. В зависимости от гранулометрическ</w:t>
      </w:r>
      <w:r w:rsidRPr="00632729">
        <w:t>о</w:t>
      </w:r>
      <w:r w:rsidRPr="00632729">
        <w:t>го состава почв изменяется растительность пустынной степи. Общим пр</w:t>
      </w:r>
      <w:r w:rsidRPr="00632729">
        <w:t>и</w:t>
      </w:r>
      <w:r w:rsidRPr="00632729">
        <w:t>знаком полупустынных пастбищ является то, что белая полынь и другие ксерофильные виды становятся доминантами-эдификаторами.</w:t>
      </w:r>
    </w:p>
    <w:p w:rsidR="0044596D" w:rsidRPr="00632729" w:rsidRDefault="0044596D" w:rsidP="00632729">
      <w:r w:rsidRPr="00632729">
        <w:t>На супесчаных и песчаных почвах произрастают псаммофильные виды злаков и разнотравье. Продолжающееся антропогенное воздействие, в частности, бессистемный выпас скота, привели к деградации растител</w:t>
      </w:r>
      <w:r w:rsidRPr="00632729">
        <w:t>ь</w:t>
      </w:r>
      <w:r w:rsidRPr="00632729">
        <w:t>ности. Постоянная перегрузка пастбищ Татальского СМО в предыдущие г</w:t>
      </w:r>
      <w:r w:rsidRPr="00632729">
        <w:t>о</w:t>
      </w:r>
      <w:r w:rsidRPr="00632729">
        <w:t>ды настолько снизила биологический потенциал, что даже снижение за п</w:t>
      </w:r>
      <w:r w:rsidRPr="00632729">
        <w:t>о</w:t>
      </w:r>
      <w:r w:rsidRPr="00632729">
        <w:t>следние 5 лет фактической нагрузки до 50% не приостановило процесс д</w:t>
      </w:r>
      <w:r w:rsidRPr="00632729">
        <w:t>е</w:t>
      </w:r>
      <w:r w:rsidRPr="00632729">
        <w:t xml:space="preserve">градации растительного покрова, особенно. </w:t>
      </w:r>
    </w:p>
    <w:p w:rsidR="0044596D" w:rsidRPr="00632729" w:rsidRDefault="0044596D" w:rsidP="00632729">
      <w:r w:rsidRPr="00632729">
        <w:t>Из травостоя выпадают дерновидные злаки, чаще всего плотнок</w:t>
      </w:r>
      <w:r w:rsidRPr="00632729">
        <w:t>у</w:t>
      </w:r>
      <w:r w:rsidRPr="00632729">
        <w:t>стовые - типчак, ковыли, затем рыхлокустовые: житняк пустынный, житняк сибирский. На смену им приходят плохо поедаемые, малопродуктивные растения, вредное и сорное разнотравье, ядовитые травы и карантинные сорняки. Наиболее часто встречаемые виды вредных и ядовитых растений во всех природных зонах - это дескурайния Софии, липучка ежовая, ду</w:t>
      </w:r>
      <w:r w:rsidRPr="00632729">
        <w:t>р</w:t>
      </w:r>
      <w:r w:rsidRPr="00632729">
        <w:t>нишники колючий и обыкновенный, рогоглавник прямоногий; в восточной зоне - парнолистник бобовидный, гелиотроп душистый. На сбитых массивах видовой состав вредных и ядовитых трав намного богаче, чем ценных ко</w:t>
      </w:r>
      <w:r w:rsidRPr="00632729">
        <w:t>р</w:t>
      </w:r>
      <w:r w:rsidRPr="00632729">
        <w:t>мовых растений.</w:t>
      </w:r>
    </w:p>
    <w:p w:rsidR="0044596D" w:rsidRPr="00632729" w:rsidRDefault="0044596D" w:rsidP="00632729">
      <w:r w:rsidRPr="00632729">
        <w:t>На территории Татальского СМО произрастают растения, занесе</w:t>
      </w:r>
      <w:r w:rsidRPr="00632729">
        <w:t>н</w:t>
      </w:r>
      <w:r w:rsidRPr="00632729">
        <w:t>ные в Красную книгу России занесены, к ним относятся пырей ковылистый, солодка голая, тюльпан Шренка, живокость пунцовая.</w:t>
      </w:r>
    </w:p>
    <w:p w:rsidR="0044596D" w:rsidRPr="00632729" w:rsidRDefault="0044596D" w:rsidP="00632729">
      <w:r w:rsidRPr="00632729">
        <w:t>Территория Юстинского района является малолесным регионом и характеризуется наименьшими показателями лесистости, естественные л</w:t>
      </w:r>
      <w:r w:rsidRPr="00632729">
        <w:t>е</w:t>
      </w:r>
      <w:r w:rsidRPr="00632729">
        <w:t xml:space="preserve">са на территории СМО отсутствуют. </w:t>
      </w:r>
    </w:p>
    <w:p w:rsidR="0044596D" w:rsidRPr="00632729" w:rsidRDefault="0044596D" w:rsidP="00632729">
      <w:r w:rsidRPr="00632729">
        <w:t>По зоогеографическому районированию рассматриваемая террит</w:t>
      </w:r>
      <w:r w:rsidRPr="00632729">
        <w:t>о</w:t>
      </w:r>
      <w:r w:rsidRPr="00632729">
        <w:t>рия располагается на стыке двух биогеографических областей-Европейской и Ирано-Туранской, следовательно, отличается высоким видовым разноо</w:t>
      </w:r>
      <w:r w:rsidRPr="00632729">
        <w:t>б</w:t>
      </w:r>
      <w:r w:rsidRPr="00632729">
        <w:t>разием фауны.</w:t>
      </w:r>
    </w:p>
    <w:p w:rsidR="0044596D" w:rsidRPr="00632729" w:rsidRDefault="0044596D" w:rsidP="00632729">
      <w:r w:rsidRPr="00632729">
        <w:t xml:space="preserve">Наиболее многочисленную часть фауны составляют беспозвоночные животные. Отмечены более 10 тысяч видов насекомых, около 300 видов представителей паукообразных, десятки видов червей. Обитает 57 видов млекопитающих, 19 видов земноводных и пресмыкающихся. </w:t>
      </w:r>
    </w:p>
    <w:p w:rsidR="0044596D" w:rsidRPr="00632729" w:rsidRDefault="0044596D" w:rsidP="00632729">
      <w:r w:rsidRPr="00632729">
        <w:t>Наиболее многочисленную часть фауны Татальского СМО составл</w:t>
      </w:r>
      <w:r w:rsidRPr="00632729">
        <w:t>я</w:t>
      </w:r>
      <w:r w:rsidRPr="00632729">
        <w:t>ют беспозвоночные животные. Отмечены более 10 тысяч видов насекомых, около 300 видов представителей паукообразных, десятки видов червей. Обитает 57 видов млекопитающих, 19 видов земноводных и пресмыка</w:t>
      </w:r>
      <w:r w:rsidRPr="00632729">
        <w:t>ю</w:t>
      </w:r>
      <w:r w:rsidRPr="00632729">
        <w:t xml:space="preserve">щихся. </w:t>
      </w:r>
    </w:p>
    <w:p w:rsidR="0044596D" w:rsidRPr="00632729" w:rsidRDefault="0044596D" w:rsidP="00632729">
      <w:pPr>
        <w:jc w:val="right"/>
      </w:pPr>
      <w:r w:rsidRPr="00632729">
        <w:t xml:space="preserve">Таблица </w:t>
      </w:r>
      <w:r>
        <w:t>2</w:t>
      </w:r>
      <w:r w:rsidRPr="00632729">
        <w:t>.</w:t>
      </w:r>
      <w:r>
        <w:t>5</w:t>
      </w:r>
      <w:r w:rsidRPr="00632729">
        <w:t>.</w:t>
      </w:r>
      <w:r>
        <w:t>1</w:t>
      </w:r>
      <w:r w:rsidRPr="00632729">
        <w:t>.</w:t>
      </w:r>
    </w:p>
    <w:p w:rsidR="0044596D" w:rsidRPr="00632729" w:rsidRDefault="0044596D" w:rsidP="00632729">
      <w:r w:rsidRPr="00632729">
        <w:t>Животные, занесенные в Красную книгу и обитающие на территории Татальского СМО</w:t>
      </w:r>
    </w:p>
    <w:tbl>
      <w:tblPr>
        <w:tblW w:w="0" w:type="auto"/>
        <w:tblCellSpacing w:w="20" w:type="dxa"/>
        <w:tblInd w:w="1639" w:type="dxa"/>
        <w:tblBorders>
          <w:top w:val="single" w:sz="8" w:space="0" w:color="403152"/>
          <w:bottom w:val="single" w:sz="8" w:space="0" w:color="403152"/>
        </w:tblBorders>
        <w:tblLook w:val="00A0"/>
      </w:tblPr>
      <w:tblGrid>
        <w:gridCol w:w="4738"/>
        <w:gridCol w:w="3036"/>
      </w:tblGrid>
      <w:tr w:rsidR="0044596D" w:rsidRPr="00DB6991" w:rsidTr="00DB6991">
        <w:trPr>
          <w:trHeight w:val="667"/>
          <w:tblCellSpacing w:w="20" w:type="dxa"/>
        </w:trPr>
        <w:tc>
          <w:tcPr>
            <w:tcW w:w="4678" w:type="dxa"/>
            <w:tcBorders>
              <w:top w:val="nil"/>
              <w:left w:val="nil"/>
              <w:bottom w:val="single" w:sz="8" w:space="0" w:color="403152"/>
              <w:right w:val="nil"/>
            </w:tcBorders>
            <w:shd w:val="clear" w:color="auto" w:fill="FFFFFF"/>
            <w:vAlign w:val="center"/>
          </w:tcPr>
          <w:p w:rsidR="0044596D" w:rsidRPr="00DB6991" w:rsidRDefault="0044596D" w:rsidP="00DB6991">
            <w:pPr>
              <w:pStyle w:val="BodyTextIndent"/>
              <w:spacing w:before="0" w:after="0"/>
              <w:ind w:left="0" w:firstLine="0"/>
              <w:jc w:val="center"/>
              <w:rPr>
                <w:rFonts w:ascii="Impact" w:hAnsi="Impact"/>
                <w:bCs/>
                <w:color w:val="000000"/>
                <w:sz w:val="20"/>
              </w:rPr>
            </w:pPr>
            <w:r w:rsidRPr="00DB6991">
              <w:rPr>
                <w:rFonts w:ascii="Impact" w:hAnsi="Impact"/>
                <w:bCs/>
                <w:color w:val="000000"/>
                <w:sz w:val="20"/>
              </w:rPr>
              <w:t>Животные</w:t>
            </w:r>
          </w:p>
        </w:tc>
        <w:tc>
          <w:tcPr>
            <w:tcW w:w="2976" w:type="dxa"/>
            <w:tcBorders>
              <w:top w:val="nil"/>
              <w:left w:val="nil"/>
              <w:bottom w:val="single" w:sz="8" w:space="0" w:color="403152"/>
              <w:right w:val="nil"/>
            </w:tcBorders>
            <w:shd w:val="clear" w:color="auto" w:fill="FFFFFF"/>
            <w:vAlign w:val="center"/>
          </w:tcPr>
          <w:p w:rsidR="0044596D" w:rsidRPr="00DB6991" w:rsidRDefault="0044596D" w:rsidP="00DB6991">
            <w:pPr>
              <w:pStyle w:val="BodyTextIndent"/>
              <w:spacing w:before="0" w:after="0"/>
              <w:ind w:left="0" w:firstLine="0"/>
              <w:jc w:val="center"/>
              <w:rPr>
                <w:rFonts w:ascii="Impact" w:hAnsi="Impact"/>
                <w:bCs/>
                <w:color w:val="000000"/>
                <w:sz w:val="20"/>
              </w:rPr>
            </w:pPr>
            <w:r w:rsidRPr="00DB6991">
              <w:rPr>
                <w:rFonts w:ascii="Impact" w:hAnsi="Impact"/>
                <w:bCs/>
                <w:color w:val="000000"/>
                <w:sz w:val="20"/>
              </w:rPr>
              <w:t>Категория охраны</w:t>
            </w:r>
          </w:p>
        </w:tc>
      </w:tr>
      <w:tr w:rsidR="0044596D" w:rsidRPr="00DB6991" w:rsidTr="00DB6991">
        <w:trPr>
          <w:tblCellSpacing w:w="20" w:type="dxa"/>
        </w:trPr>
        <w:tc>
          <w:tcPr>
            <w:tcW w:w="4678" w:type="dxa"/>
            <w:shd w:val="clear" w:color="auto" w:fill="FFFFFF"/>
          </w:tcPr>
          <w:p w:rsidR="0044596D" w:rsidRPr="00DB6991" w:rsidRDefault="0044596D" w:rsidP="00DB6991">
            <w:pPr>
              <w:pStyle w:val="BodyTextIndent"/>
              <w:spacing w:before="0" w:after="0" w:line="360" w:lineRule="auto"/>
              <w:ind w:left="0" w:firstLine="0"/>
              <w:jc w:val="left"/>
              <w:rPr>
                <w:rFonts w:ascii="Arial" w:hAnsi="Arial" w:cs="Arial"/>
                <w:b/>
                <w:bCs/>
                <w:i/>
                <w:color w:val="000000"/>
                <w:sz w:val="22"/>
              </w:rPr>
            </w:pPr>
            <w:r w:rsidRPr="00DB6991">
              <w:rPr>
                <w:rFonts w:ascii="Arial" w:hAnsi="Arial" w:cs="Arial"/>
                <w:bCs/>
                <w:color w:val="000000"/>
                <w:sz w:val="22"/>
                <w:lang w:eastAsia="ru-RU"/>
              </w:rPr>
              <w:t>журавль-красавка Antropoides virgo</w:t>
            </w:r>
          </w:p>
        </w:tc>
        <w:tc>
          <w:tcPr>
            <w:tcW w:w="2976" w:type="dxa"/>
            <w:shd w:val="clear" w:color="auto" w:fill="FFFFFF"/>
          </w:tcPr>
          <w:p w:rsidR="0044596D" w:rsidRPr="00DB6991" w:rsidRDefault="0044596D" w:rsidP="00DB6991">
            <w:pPr>
              <w:pStyle w:val="BodyTextIndent"/>
              <w:spacing w:before="0" w:after="0" w:line="360" w:lineRule="auto"/>
              <w:ind w:left="0" w:firstLine="0"/>
              <w:rPr>
                <w:rFonts w:ascii="Arial" w:hAnsi="Arial" w:cs="Arial"/>
                <w:i/>
                <w:color w:val="000000"/>
                <w:sz w:val="22"/>
              </w:rPr>
            </w:pPr>
            <w:r w:rsidRPr="00DB6991">
              <w:rPr>
                <w:rFonts w:ascii="Arial" w:hAnsi="Arial" w:cs="Arial"/>
                <w:color w:val="000000"/>
                <w:sz w:val="22"/>
                <w:lang w:eastAsia="ru-RU"/>
              </w:rPr>
              <w:t>II категория</w:t>
            </w:r>
          </w:p>
        </w:tc>
      </w:tr>
      <w:tr w:rsidR="0044596D" w:rsidRPr="00DB6991" w:rsidTr="00DB6991">
        <w:trPr>
          <w:tblCellSpacing w:w="20" w:type="dxa"/>
        </w:trPr>
        <w:tc>
          <w:tcPr>
            <w:tcW w:w="4678" w:type="dxa"/>
            <w:shd w:val="clear" w:color="auto" w:fill="FFFFFF"/>
          </w:tcPr>
          <w:p w:rsidR="0044596D" w:rsidRPr="00DB6991" w:rsidRDefault="0044596D" w:rsidP="00DB6991">
            <w:pPr>
              <w:pStyle w:val="BodyTextIndent"/>
              <w:spacing w:before="0" w:after="0" w:line="360" w:lineRule="auto"/>
              <w:ind w:left="0" w:firstLine="0"/>
              <w:jc w:val="left"/>
              <w:rPr>
                <w:rFonts w:ascii="Arial" w:hAnsi="Arial" w:cs="Arial"/>
                <w:b/>
                <w:bCs/>
                <w:i/>
                <w:color w:val="000000"/>
                <w:sz w:val="22"/>
              </w:rPr>
            </w:pPr>
            <w:r w:rsidRPr="00DB6991">
              <w:rPr>
                <w:rFonts w:ascii="Arial" w:hAnsi="Arial" w:cs="Arial"/>
                <w:bCs/>
                <w:color w:val="000000"/>
                <w:sz w:val="22"/>
                <w:lang w:eastAsia="ru-RU"/>
              </w:rPr>
              <w:t>орел-могильник Aquila heliaca</w:t>
            </w:r>
          </w:p>
        </w:tc>
        <w:tc>
          <w:tcPr>
            <w:tcW w:w="2976" w:type="dxa"/>
            <w:shd w:val="clear" w:color="auto" w:fill="FFFFFF"/>
          </w:tcPr>
          <w:p w:rsidR="0044596D" w:rsidRPr="00DB6991" w:rsidRDefault="0044596D" w:rsidP="00DB6991">
            <w:pPr>
              <w:pStyle w:val="BodyTextIndent"/>
              <w:spacing w:before="0" w:after="0" w:line="360" w:lineRule="auto"/>
              <w:ind w:left="0" w:firstLine="0"/>
              <w:rPr>
                <w:rFonts w:ascii="Arial" w:hAnsi="Arial" w:cs="Arial"/>
                <w:i/>
                <w:color w:val="000000"/>
                <w:sz w:val="22"/>
              </w:rPr>
            </w:pPr>
            <w:r w:rsidRPr="00DB6991">
              <w:rPr>
                <w:rFonts w:ascii="Arial" w:hAnsi="Arial" w:cs="Arial"/>
                <w:color w:val="000000"/>
                <w:sz w:val="22"/>
                <w:lang w:eastAsia="ru-RU"/>
              </w:rPr>
              <w:t>II категория</w:t>
            </w:r>
          </w:p>
        </w:tc>
      </w:tr>
      <w:tr w:rsidR="0044596D" w:rsidRPr="00DB6991" w:rsidTr="00DB6991">
        <w:trPr>
          <w:tblCellSpacing w:w="20" w:type="dxa"/>
        </w:trPr>
        <w:tc>
          <w:tcPr>
            <w:tcW w:w="4678" w:type="dxa"/>
            <w:shd w:val="clear" w:color="auto" w:fill="FFFFFF"/>
          </w:tcPr>
          <w:p w:rsidR="0044596D" w:rsidRPr="00DB6991" w:rsidRDefault="0044596D" w:rsidP="00DB6991">
            <w:pPr>
              <w:pStyle w:val="BodyTextIndent"/>
              <w:spacing w:before="0" w:after="0" w:line="360" w:lineRule="auto"/>
              <w:ind w:left="0" w:firstLine="0"/>
              <w:jc w:val="left"/>
              <w:rPr>
                <w:rFonts w:ascii="Arial" w:hAnsi="Arial" w:cs="Arial"/>
                <w:b/>
                <w:bCs/>
                <w:i/>
                <w:color w:val="000000"/>
                <w:sz w:val="22"/>
              </w:rPr>
            </w:pPr>
            <w:r w:rsidRPr="00DB6991">
              <w:rPr>
                <w:rFonts w:ascii="Arial" w:hAnsi="Arial" w:cs="Arial"/>
                <w:bCs/>
                <w:color w:val="000000"/>
                <w:sz w:val="22"/>
                <w:lang w:eastAsia="ru-RU"/>
              </w:rPr>
              <w:t>курганник Buteo rufinus</w:t>
            </w:r>
          </w:p>
        </w:tc>
        <w:tc>
          <w:tcPr>
            <w:tcW w:w="2976" w:type="dxa"/>
            <w:shd w:val="clear" w:color="auto" w:fill="FFFFFF"/>
          </w:tcPr>
          <w:p w:rsidR="0044596D" w:rsidRPr="00DB6991" w:rsidRDefault="0044596D" w:rsidP="00DB6991">
            <w:pPr>
              <w:pStyle w:val="BodyTextIndent"/>
              <w:spacing w:before="0" w:after="0" w:line="360" w:lineRule="auto"/>
              <w:ind w:left="0" w:firstLine="0"/>
              <w:rPr>
                <w:rFonts w:ascii="Arial" w:hAnsi="Arial" w:cs="Arial"/>
                <w:i/>
                <w:color w:val="000000"/>
                <w:sz w:val="22"/>
              </w:rPr>
            </w:pPr>
            <w:r w:rsidRPr="00DB6991">
              <w:rPr>
                <w:rFonts w:ascii="Arial" w:hAnsi="Arial" w:cs="Arial"/>
                <w:color w:val="000000"/>
                <w:sz w:val="22"/>
                <w:lang w:eastAsia="ru-RU"/>
              </w:rPr>
              <w:t>III категория</w:t>
            </w:r>
          </w:p>
        </w:tc>
      </w:tr>
      <w:tr w:rsidR="0044596D" w:rsidRPr="00DB6991" w:rsidTr="00DB6991">
        <w:trPr>
          <w:tblCellSpacing w:w="20" w:type="dxa"/>
        </w:trPr>
        <w:tc>
          <w:tcPr>
            <w:tcW w:w="4678" w:type="dxa"/>
            <w:shd w:val="clear" w:color="auto" w:fill="FFFFFF"/>
          </w:tcPr>
          <w:p w:rsidR="0044596D" w:rsidRPr="00DB6991" w:rsidRDefault="0044596D" w:rsidP="00DB6991">
            <w:pPr>
              <w:pStyle w:val="BodyTextIndent"/>
              <w:spacing w:before="0" w:after="0" w:line="360" w:lineRule="auto"/>
              <w:ind w:left="0" w:firstLine="0"/>
              <w:jc w:val="left"/>
              <w:rPr>
                <w:rFonts w:ascii="Arial" w:hAnsi="Arial" w:cs="Arial"/>
                <w:b/>
                <w:bCs/>
                <w:i/>
                <w:color w:val="000000"/>
                <w:sz w:val="22"/>
              </w:rPr>
            </w:pPr>
            <w:r w:rsidRPr="00DB6991">
              <w:rPr>
                <w:rFonts w:ascii="Arial" w:hAnsi="Arial" w:cs="Arial"/>
                <w:bCs/>
                <w:color w:val="000000"/>
                <w:sz w:val="22"/>
                <w:lang w:eastAsia="ru-RU"/>
              </w:rPr>
              <w:t>стрепет Otis tetrax</w:t>
            </w:r>
          </w:p>
        </w:tc>
        <w:tc>
          <w:tcPr>
            <w:tcW w:w="2976" w:type="dxa"/>
            <w:shd w:val="clear" w:color="auto" w:fill="FFFFFF"/>
          </w:tcPr>
          <w:p w:rsidR="0044596D" w:rsidRPr="00DB6991" w:rsidRDefault="0044596D" w:rsidP="00DB6991">
            <w:pPr>
              <w:pStyle w:val="BodyTextIndent"/>
              <w:spacing w:before="0" w:after="0" w:line="360" w:lineRule="auto"/>
              <w:ind w:left="0" w:firstLine="0"/>
              <w:rPr>
                <w:rFonts w:ascii="Arial" w:hAnsi="Arial" w:cs="Arial"/>
                <w:i/>
                <w:color w:val="000000"/>
                <w:sz w:val="22"/>
              </w:rPr>
            </w:pPr>
            <w:r w:rsidRPr="00DB6991">
              <w:rPr>
                <w:rFonts w:ascii="Arial" w:hAnsi="Arial" w:cs="Arial"/>
                <w:color w:val="000000"/>
                <w:sz w:val="22"/>
                <w:lang w:eastAsia="ru-RU"/>
              </w:rPr>
              <w:t>II категория</w:t>
            </w:r>
          </w:p>
        </w:tc>
      </w:tr>
      <w:tr w:rsidR="0044596D" w:rsidRPr="00DB6991" w:rsidTr="00DB6991">
        <w:trPr>
          <w:tblCellSpacing w:w="20" w:type="dxa"/>
        </w:trPr>
        <w:tc>
          <w:tcPr>
            <w:tcW w:w="4678" w:type="dxa"/>
            <w:shd w:val="clear" w:color="auto" w:fill="FFFFFF"/>
          </w:tcPr>
          <w:p w:rsidR="0044596D" w:rsidRPr="00DB6991" w:rsidRDefault="0044596D" w:rsidP="00DB6991">
            <w:pPr>
              <w:pStyle w:val="BodyTextIndent"/>
              <w:spacing w:before="0" w:after="0" w:line="360" w:lineRule="auto"/>
              <w:ind w:left="0" w:firstLine="0"/>
              <w:jc w:val="left"/>
              <w:rPr>
                <w:rFonts w:ascii="Arial" w:hAnsi="Arial" w:cs="Arial"/>
                <w:b/>
                <w:bCs/>
                <w:i/>
                <w:color w:val="000000"/>
                <w:sz w:val="22"/>
              </w:rPr>
            </w:pPr>
            <w:r w:rsidRPr="00DB6991">
              <w:rPr>
                <w:rFonts w:ascii="Arial" w:hAnsi="Arial" w:cs="Arial"/>
                <w:bCs/>
                <w:color w:val="000000"/>
                <w:sz w:val="22"/>
                <w:lang w:eastAsia="ru-RU"/>
              </w:rPr>
              <w:t>дрофа Otis tarda</w:t>
            </w:r>
          </w:p>
        </w:tc>
        <w:tc>
          <w:tcPr>
            <w:tcW w:w="2976" w:type="dxa"/>
            <w:shd w:val="clear" w:color="auto" w:fill="FFFFFF"/>
          </w:tcPr>
          <w:p w:rsidR="0044596D" w:rsidRPr="00DB6991" w:rsidRDefault="0044596D" w:rsidP="00DB6991">
            <w:pPr>
              <w:pStyle w:val="BodyTextIndent"/>
              <w:spacing w:before="0" w:after="0" w:line="360" w:lineRule="auto"/>
              <w:ind w:left="0" w:firstLine="0"/>
              <w:rPr>
                <w:rFonts w:ascii="Arial" w:hAnsi="Arial" w:cs="Arial"/>
                <w:i/>
                <w:color w:val="000000"/>
                <w:sz w:val="22"/>
              </w:rPr>
            </w:pPr>
            <w:r w:rsidRPr="00DB6991">
              <w:rPr>
                <w:rFonts w:ascii="Arial" w:hAnsi="Arial" w:cs="Arial"/>
                <w:color w:val="000000"/>
                <w:sz w:val="22"/>
                <w:lang w:eastAsia="ru-RU"/>
              </w:rPr>
              <w:t>II категория</w:t>
            </w:r>
          </w:p>
        </w:tc>
      </w:tr>
      <w:tr w:rsidR="0044596D" w:rsidRPr="00DB6991" w:rsidTr="00DB6991">
        <w:trPr>
          <w:tblCellSpacing w:w="20" w:type="dxa"/>
        </w:trPr>
        <w:tc>
          <w:tcPr>
            <w:tcW w:w="4678" w:type="dxa"/>
            <w:tcBorders>
              <w:bottom w:val="single" w:sz="8" w:space="0" w:color="403152"/>
            </w:tcBorders>
            <w:shd w:val="clear" w:color="auto" w:fill="FFFFFF"/>
          </w:tcPr>
          <w:p w:rsidR="0044596D" w:rsidRPr="00DB6991" w:rsidRDefault="0044596D" w:rsidP="00DB6991">
            <w:pPr>
              <w:pStyle w:val="BodyTextIndent"/>
              <w:spacing w:before="0" w:after="0" w:line="360" w:lineRule="auto"/>
              <w:ind w:left="0" w:firstLine="0"/>
              <w:jc w:val="left"/>
              <w:rPr>
                <w:rFonts w:ascii="Arial" w:hAnsi="Arial" w:cs="Arial"/>
                <w:b/>
                <w:bCs/>
                <w:i/>
                <w:color w:val="000000"/>
                <w:sz w:val="22"/>
              </w:rPr>
            </w:pPr>
            <w:r w:rsidRPr="00DB6991">
              <w:rPr>
                <w:rFonts w:ascii="Arial" w:hAnsi="Arial" w:cs="Arial"/>
                <w:bCs/>
                <w:color w:val="000000"/>
                <w:sz w:val="22"/>
                <w:lang w:eastAsia="ru-RU"/>
              </w:rPr>
              <w:t xml:space="preserve">степной орел Aquila rараk </w:t>
            </w:r>
          </w:p>
        </w:tc>
        <w:tc>
          <w:tcPr>
            <w:tcW w:w="2976" w:type="dxa"/>
            <w:tcBorders>
              <w:bottom w:val="single" w:sz="8" w:space="0" w:color="403152"/>
            </w:tcBorders>
            <w:shd w:val="clear" w:color="auto" w:fill="FFFFFF"/>
          </w:tcPr>
          <w:p w:rsidR="0044596D" w:rsidRPr="00DB6991" w:rsidRDefault="0044596D" w:rsidP="00DB6991">
            <w:pPr>
              <w:pStyle w:val="BodyTextIndent"/>
              <w:spacing w:before="0" w:after="0" w:line="360" w:lineRule="auto"/>
              <w:ind w:left="0" w:firstLine="0"/>
              <w:rPr>
                <w:rFonts w:ascii="Arial" w:hAnsi="Arial" w:cs="Arial"/>
                <w:i/>
                <w:color w:val="000000"/>
                <w:sz w:val="22"/>
              </w:rPr>
            </w:pPr>
            <w:r w:rsidRPr="00DB6991">
              <w:rPr>
                <w:rFonts w:ascii="Arial" w:hAnsi="Arial" w:cs="Arial"/>
                <w:color w:val="000000"/>
                <w:sz w:val="22"/>
                <w:lang w:eastAsia="ru-RU"/>
              </w:rPr>
              <w:t>II категория</w:t>
            </w:r>
          </w:p>
        </w:tc>
      </w:tr>
    </w:tbl>
    <w:p w:rsidR="0044596D" w:rsidRDefault="0044596D" w:rsidP="00632729"/>
    <w:p w:rsidR="0044596D" w:rsidRPr="00632729" w:rsidRDefault="0044596D" w:rsidP="00632729">
      <w:r w:rsidRPr="00632729">
        <w:t>Фауна млекопитающих насчитывает около 60 видов. Самую мног</w:t>
      </w:r>
      <w:r w:rsidRPr="00632729">
        <w:t>о</w:t>
      </w:r>
      <w:r w:rsidRPr="00632729">
        <w:t xml:space="preserve">численную группу составляют грызуны. Среди хищных млекопитающих обычны волк, лисица, корсак и светлый хорь. </w:t>
      </w:r>
    </w:p>
    <w:p w:rsidR="0044596D" w:rsidRDefault="0044596D" w:rsidP="00632729">
      <w:r w:rsidRPr="00632729">
        <w:t>Орнитофауна Татальского СМО многочисленна. Полупустыни нас</w:t>
      </w:r>
      <w:r w:rsidRPr="00632729">
        <w:t>е</w:t>
      </w:r>
      <w:r w:rsidRPr="00632729">
        <w:t>ляют жаворонки нескольких видов. Среди птиц степного комплекса устойч</w:t>
      </w:r>
      <w:r w:rsidRPr="00632729">
        <w:t>и</w:t>
      </w:r>
      <w:r w:rsidRPr="00632729">
        <w:t>вое состояние популяции сохраняет канюк-курганник. Встречается журавль-красавка, дрофа, стрепет.</w:t>
      </w:r>
    </w:p>
    <w:p w:rsidR="0044596D" w:rsidRPr="00632729" w:rsidRDefault="0044596D" w:rsidP="00632729">
      <w:r w:rsidRPr="00632729">
        <w:rPr>
          <w:b/>
        </w:rPr>
        <w:t>Вывод.</w:t>
      </w:r>
      <w:r>
        <w:rPr>
          <w:b/>
        </w:rPr>
        <w:t xml:space="preserve"> </w:t>
      </w:r>
      <w:r w:rsidRPr="00632729">
        <w:t>Таким образом, территория Татальского СМО обеспечена достаточно хорошо тепловыми ресурсами, не в полной мере обеспечена поверхностными водными ресурсами, формирующимися на ее территории. В Татальском СМО нет естественных лесных массивов, и поэтому лесные насаждения имеют высокую экологическую ценность, выполняют важные водоохранные, почвозащитные, санитарно-гигиенические и оздоровител</w:t>
      </w:r>
      <w:r w:rsidRPr="00632729">
        <w:t>ь</w:t>
      </w:r>
      <w:r w:rsidRPr="00632729">
        <w:t>ные функции.</w:t>
      </w:r>
    </w:p>
    <w:p w:rsidR="0044596D" w:rsidRPr="00632729" w:rsidRDefault="0044596D" w:rsidP="00632729">
      <w:r w:rsidRPr="00632729">
        <w:t>Сельскохозяйственные угодья представлены пастбищами, которые в настоящее время из-за перегрузки снижают продуктивность и кормовую ценность. В последние годы особую остроту приобретает опустынивание, расширение площадей незакрепленных и слабозакрепленных песков. Чре</w:t>
      </w:r>
      <w:r w:rsidRPr="00632729">
        <w:t>з</w:t>
      </w:r>
      <w:r w:rsidRPr="00632729">
        <w:t xml:space="preserve">мерная пастбищная нагрузка способствует активному развитию процессов опустынивания. </w:t>
      </w:r>
    </w:p>
    <w:p w:rsidR="0044596D" w:rsidRPr="00632729" w:rsidRDefault="0044596D" w:rsidP="00632729">
      <w:r w:rsidRPr="00632729">
        <w:t>Имеющиеся месторождения природного газа создают дополнител</w:t>
      </w:r>
      <w:r w:rsidRPr="00632729">
        <w:t>ь</w:t>
      </w:r>
      <w:r w:rsidRPr="00632729">
        <w:t>ные перспективы для развития территории Татальского СМО.</w:t>
      </w: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rsidP="00622BD4">
      <w:pPr>
        <w:pStyle w:val="Heading1"/>
      </w:pPr>
      <w:bookmarkStart w:id="15" w:name="_Toc352170197"/>
      <w:r w:rsidRPr="008D3399">
        <w:t xml:space="preserve">ГЛАВА </w:t>
      </w:r>
      <w:r>
        <w:t>3</w:t>
      </w:r>
      <w:r w:rsidRPr="008D3399">
        <w:t xml:space="preserve">. </w:t>
      </w:r>
      <w:r>
        <w:t>АНАЛИЗ ДЕМОГРАФИЧЕСКОГО РАЗВИТИЯ И ТРУДОВЫХ РЕСУРСОВ ТЕРРИТОРИИ</w:t>
      </w:r>
      <w:bookmarkEnd w:id="15"/>
    </w:p>
    <w:p w:rsidR="0044596D" w:rsidRPr="00622BD4" w:rsidRDefault="0044596D" w:rsidP="00622BD4">
      <w:pPr>
        <w:rPr>
          <w:lang w:eastAsia="ru-RU"/>
        </w:rPr>
      </w:pPr>
    </w:p>
    <w:p w:rsidR="0044596D" w:rsidRPr="00E91EEE" w:rsidRDefault="0044596D" w:rsidP="00622BD4">
      <w:pPr>
        <w:pStyle w:val="Heading1"/>
      </w:pPr>
      <w:bookmarkStart w:id="16" w:name="_Toc352170198"/>
      <w:r>
        <w:t>3.1. Современное состояние и динамика численности населения</w:t>
      </w:r>
      <w:bookmarkEnd w:id="16"/>
    </w:p>
    <w:p w:rsidR="0044596D" w:rsidRPr="00622BD4" w:rsidRDefault="0044596D" w:rsidP="00622BD4"/>
    <w:p w:rsidR="0044596D" w:rsidRPr="00622BD4" w:rsidRDefault="0044596D" w:rsidP="00622BD4">
      <w:r w:rsidRPr="00622BD4">
        <w:t>На современном этапе развития человеческий и трудовой капитал являются важнейшими ресурсами территории. Анализ демографической с</w:t>
      </w:r>
      <w:r w:rsidRPr="00622BD4">
        <w:t>и</w:t>
      </w:r>
      <w:r w:rsidRPr="00622BD4">
        <w:t>туации – одна из главнейших составляющих оценки тенденций экономич</w:t>
      </w:r>
      <w:r w:rsidRPr="00622BD4">
        <w:t>е</w:t>
      </w:r>
      <w:r w:rsidRPr="00622BD4">
        <w:t>ского роста поселения. Возрастной, половой и национальный состав нас</w:t>
      </w:r>
      <w:r w:rsidRPr="00622BD4">
        <w:t>е</w:t>
      </w:r>
      <w:r w:rsidRPr="00622BD4">
        <w:t>ления во многом определяют перспективы и проблемы рынка труда, а зн</w:t>
      </w:r>
      <w:r w:rsidRPr="00622BD4">
        <w:t>а</w:t>
      </w:r>
      <w:r w:rsidRPr="00622BD4">
        <w:t>чит и производственный потенциал. Количественная оценка тенденций с</w:t>
      </w:r>
      <w:r w:rsidRPr="00622BD4">
        <w:t>о</w:t>
      </w:r>
      <w:r w:rsidRPr="00622BD4">
        <w:t>стояния и использования трудовых ресурсов позволяет учитывать и опр</w:t>
      </w:r>
      <w:r w:rsidRPr="00622BD4">
        <w:t>е</w:t>
      </w:r>
      <w:r w:rsidRPr="00622BD4">
        <w:t>делять направления повышения их эффективности.</w:t>
      </w:r>
    </w:p>
    <w:p w:rsidR="0044596D" w:rsidRPr="00622BD4" w:rsidRDefault="0044596D" w:rsidP="00622BD4">
      <w:r w:rsidRPr="00622BD4">
        <w:t>Демографическая ситуация, сложившаяся в Татальском СМО, имеет сложный характер. По состоянию на 1 января 2012 г. численность насел</w:t>
      </w:r>
      <w:r w:rsidRPr="00622BD4">
        <w:t>е</w:t>
      </w:r>
      <w:r w:rsidRPr="00622BD4">
        <w:t>ния СМО составила 742 человека или около 7% от общей численности н</w:t>
      </w:r>
      <w:r w:rsidRPr="00622BD4">
        <w:t>а</w:t>
      </w:r>
      <w:r w:rsidRPr="00622BD4">
        <w:t>селения Юстинского района.</w:t>
      </w:r>
    </w:p>
    <w:p w:rsidR="0044596D" w:rsidRPr="008F35FA" w:rsidRDefault="0044596D" w:rsidP="00622BD4">
      <w:pPr>
        <w:shd w:val="clear" w:color="auto" w:fill="FFFFFF"/>
        <w:ind w:firstLine="0"/>
        <w:rPr>
          <w:rFonts w:ascii="Times New Roman" w:hAnsi="Times New Roman"/>
          <w:color w:val="000000"/>
          <w:sz w:val="28"/>
          <w:szCs w:val="28"/>
        </w:rPr>
      </w:pPr>
      <w:r w:rsidRPr="00DB6991">
        <w:rPr>
          <w:noProof/>
          <w:color w:val="000000"/>
          <w:lang w:eastAsia="ru-RU"/>
        </w:rPr>
        <w:pict>
          <v:shape id="Диаграмма 7" o:spid="_x0000_i1031" type="#_x0000_t75" style="width:408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">
            <v:imagedata r:id="rId13" o:title=""/>
            <o:lock v:ext="edit" aspectratio="f"/>
          </v:shape>
        </w:pict>
      </w:r>
    </w:p>
    <w:p w:rsidR="0044596D" w:rsidRPr="00622BD4" w:rsidRDefault="0044596D" w:rsidP="00622BD4">
      <w:pPr>
        <w:ind w:firstLine="0"/>
        <w:jc w:val="center"/>
        <w:rPr>
          <w:b/>
        </w:rPr>
      </w:pPr>
      <w:r w:rsidRPr="00622BD4">
        <w:rPr>
          <w:b/>
        </w:rPr>
        <w:t>Рисунок 7. Динамика численности Татальского СМО в 2009-2012 гг.</w:t>
      </w:r>
    </w:p>
    <w:p w:rsidR="0044596D" w:rsidRPr="00622BD4" w:rsidRDefault="0044596D" w:rsidP="00622BD4"/>
    <w:p w:rsidR="0044596D" w:rsidRPr="00622BD4" w:rsidRDefault="0044596D" w:rsidP="00622BD4">
      <w:r w:rsidRPr="00622BD4">
        <w:t>Демографическая ситуация относительно стабильная, в последние годы резкие скачки изменения численности отсутствовали.</w:t>
      </w:r>
    </w:p>
    <w:p w:rsidR="0044596D" w:rsidRPr="00622BD4" w:rsidRDefault="0044596D" w:rsidP="00622BD4">
      <w:r w:rsidRPr="00622BD4">
        <w:t>Татальское СМО характеризуется низкими показателями рождаем</w:t>
      </w:r>
      <w:r w:rsidRPr="00622BD4">
        <w:t>о</w:t>
      </w:r>
      <w:r w:rsidRPr="00622BD4">
        <w:t>сти и относительно низкими показателями смертности. Число умерших ра</w:t>
      </w:r>
      <w:r w:rsidRPr="00622BD4">
        <w:t>в</w:t>
      </w:r>
      <w:r w:rsidRPr="00622BD4">
        <w:t>няется числу родившихся. В последние годы демографическая ситуация улучшается и намечается тенденция увеличения численности населения. Основными причинами смертей в СМО являются смертность по старости и онкологические заболевания.</w:t>
      </w:r>
    </w:p>
    <w:p w:rsidR="0044596D" w:rsidRPr="00622BD4" w:rsidRDefault="0044596D" w:rsidP="00622BD4">
      <w:pPr>
        <w:jc w:val="right"/>
      </w:pPr>
      <w:r>
        <w:t>Таблица 3</w:t>
      </w:r>
      <w:r w:rsidRPr="00622BD4">
        <w:t>.1.</w:t>
      </w:r>
      <w:r>
        <w:t>1</w:t>
      </w:r>
      <w:r w:rsidRPr="00622BD4">
        <w:t>.</w:t>
      </w:r>
    </w:p>
    <w:p w:rsidR="0044596D" w:rsidRPr="00622BD4" w:rsidRDefault="0044596D" w:rsidP="00622BD4">
      <w:r w:rsidRPr="00622BD4">
        <w:t>Динамика естественного и миграционного движения населения Т</w:t>
      </w:r>
      <w:r w:rsidRPr="00622BD4">
        <w:t>а</w:t>
      </w:r>
      <w:r w:rsidRPr="00622BD4">
        <w:t xml:space="preserve">тальского сельского муниципального образования в 2008-2012 гг., </w:t>
      </w:r>
      <w:r>
        <w:rPr>
          <w:rFonts w:cs="Arial"/>
        </w:rPr>
        <w:t>‰</w:t>
      </w:r>
    </w:p>
    <w:tbl>
      <w:tblPr>
        <w:tblW w:w="4867" w:type="pct"/>
        <w:tblCellSpacing w:w="20" w:type="dxa"/>
        <w:tblInd w:w="148" w:type="dxa"/>
        <w:tblBorders>
          <w:top w:val="single" w:sz="8" w:space="0" w:color="403152"/>
          <w:bottom w:val="single" w:sz="8" w:space="0" w:color="403152"/>
        </w:tblBorders>
        <w:tblLook w:val="00A0"/>
      </w:tblPr>
      <w:tblGrid>
        <w:gridCol w:w="4537"/>
        <w:gridCol w:w="1272"/>
        <w:gridCol w:w="999"/>
        <w:gridCol w:w="1133"/>
        <w:gridCol w:w="1453"/>
      </w:tblGrid>
      <w:tr w:rsidR="0044596D" w:rsidRPr="00DB6991" w:rsidTr="00DB6991">
        <w:trPr>
          <w:trHeight w:val="791"/>
          <w:tblCellSpacing w:w="20" w:type="dxa"/>
        </w:trPr>
        <w:tc>
          <w:tcPr>
            <w:tcW w:w="2425" w:type="pct"/>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Показатель</w:t>
            </w:r>
          </w:p>
        </w:tc>
        <w:tc>
          <w:tcPr>
            <w:tcW w:w="667" w:type="pct"/>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2009</w:t>
            </w:r>
          </w:p>
        </w:tc>
        <w:tc>
          <w:tcPr>
            <w:tcW w:w="519" w:type="pct"/>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2010</w:t>
            </w:r>
          </w:p>
        </w:tc>
        <w:tc>
          <w:tcPr>
            <w:tcW w:w="592" w:type="pct"/>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2011</w:t>
            </w:r>
          </w:p>
        </w:tc>
        <w:tc>
          <w:tcPr>
            <w:tcW w:w="668" w:type="pct"/>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2012</w:t>
            </w:r>
          </w:p>
        </w:tc>
      </w:tr>
      <w:tr w:rsidR="0044596D" w:rsidRPr="00DB6991" w:rsidTr="00DB6991">
        <w:trPr>
          <w:tblCellSpacing w:w="20" w:type="dxa"/>
        </w:trPr>
        <w:tc>
          <w:tcPr>
            <w:tcW w:w="4957" w:type="pct"/>
            <w:gridSpan w:val="5"/>
            <w:shd w:val="clear" w:color="auto" w:fill="FFFFFF"/>
          </w:tcPr>
          <w:p w:rsidR="0044596D" w:rsidRPr="00DB6991" w:rsidRDefault="0044596D" w:rsidP="00DB6991">
            <w:pPr>
              <w:ind w:left="0" w:firstLine="0"/>
              <w:rPr>
                <w:rFonts w:cs="Arial"/>
                <w:b/>
                <w:bCs/>
                <w:color w:val="000000"/>
                <w:sz w:val="20"/>
                <w:szCs w:val="24"/>
              </w:rPr>
            </w:pPr>
            <w:r w:rsidRPr="00DB6991">
              <w:rPr>
                <w:rFonts w:cs="Arial"/>
                <w:b/>
                <w:bCs/>
                <w:color w:val="000000"/>
                <w:sz w:val="20"/>
                <w:szCs w:val="24"/>
              </w:rPr>
              <w:t>Естественное движение населения</w:t>
            </w:r>
          </w:p>
        </w:tc>
      </w:tr>
      <w:tr w:rsidR="0044596D" w:rsidRPr="00DB6991" w:rsidTr="00DB6991">
        <w:trPr>
          <w:tblCellSpacing w:w="20" w:type="dxa"/>
        </w:trPr>
        <w:tc>
          <w:tcPr>
            <w:tcW w:w="2425" w:type="pct"/>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Рождаемость</w:t>
            </w:r>
          </w:p>
        </w:tc>
        <w:tc>
          <w:tcPr>
            <w:tcW w:w="667"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10,8</w:t>
            </w:r>
          </w:p>
        </w:tc>
        <w:tc>
          <w:tcPr>
            <w:tcW w:w="519"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3,5</w:t>
            </w:r>
          </w:p>
        </w:tc>
        <w:tc>
          <w:tcPr>
            <w:tcW w:w="592"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6,7</w:t>
            </w:r>
          </w:p>
        </w:tc>
        <w:tc>
          <w:tcPr>
            <w:tcW w:w="668"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6,7</w:t>
            </w:r>
          </w:p>
        </w:tc>
      </w:tr>
      <w:tr w:rsidR="0044596D" w:rsidRPr="00DB6991" w:rsidTr="00DB6991">
        <w:trPr>
          <w:tblCellSpacing w:w="20" w:type="dxa"/>
        </w:trPr>
        <w:tc>
          <w:tcPr>
            <w:tcW w:w="2425" w:type="pct"/>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Смертность</w:t>
            </w:r>
          </w:p>
        </w:tc>
        <w:tc>
          <w:tcPr>
            <w:tcW w:w="667"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12,1</w:t>
            </w:r>
          </w:p>
        </w:tc>
        <w:tc>
          <w:tcPr>
            <w:tcW w:w="519"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10,9</w:t>
            </w:r>
          </w:p>
        </w:tc>
        <w:tc>
          <w:tcPr>
            <w:tcW w:w="592"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6,7</w:t>
            </w:r>
          </w:p>
        </w:tc>
        <w:tc>
          <w:tcPr>
            <w:tcW w:w="668"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6,7</w:t>
            </w:r>
          </w:p>
        </w:tc>
      </w:tr>
      <w:tr w:rsidR="0044596D" w:rsidRPr="00DB6991" w:rsidTr="00DB6991">
        <w:trPr>
          <w:tblCellSpacing w:w="20" w:type="dxa"/>
        </w:trPr>
        <w:tc>
          <w:tcPr>
            <w:tcW w:w="2425" w:type="pct"/>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Естественный прирост/убыль</w:t>
            </w:r>
          </w:p>
        </w:tc>
        <w:tc>
          <w:tcPr>
            <w:tcW w:w="667"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-1,3</w:t>
            </w:r>
          </w:p>
        </w:tc>
        <w:tc>
          <w:tcPr>
            <w:tcW w:w="519"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-7,4</w:t>
            </w:r>
          </w:p>
        </w:tc>
        <w:tc>
          <w:tcPr>
            <w:tcW w:w="592"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0</w:t>
            </w:r>
          </w:p>
        </w:tc>
        <w:tc>
          <w:tcPr>
            <w:tcW w:w="668"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0</w:t>
            </w:r>
          </w:p>
        </w:tc>
      </w:tr>
      <w:tr w:rsidR="0044596D" w:rsidRPr="00DB6991" w:rsidTr="00DB6991">
        <w:trPr>
          <w:tblCellSpacing w:w="20" w:type="dxa"/>
        </w:trPr>
        <w:tc>
          <w:tcPr>
            <w:tcW w:w="4957" w:type="pct"/>
            <w:gridSpan w:val="5"/>
            <w:shd w:val="clear" w:color="auto" w:fill="FFFFFF"/>
          </w:tcPr>
          <w:p w:rsidR="0044596D" w:rsidRPr="00DB6991" w:rsidRDefault="0044596D" w:rsidP="00DB6991">
            <w:pPr>
              <w:ind w:left="0" w:firstLine="0"/>
              <w:rPr>
                <w:rFonts w:cs="Arial"/>
                <w:b/>
                <w:bCs/>
                <w:color w:val="000000"/>
                <w:sz w:val="20"/>
                <w:szCs w:val="24"/>
              </w:rPr>
            </w:pPr>
            <w:r w:rsidRPr="00DB6991">
              <w:rPr>
                <w:rFonts w:cs="Arial"/>
                <w:b/>
                <w:bCs/>
                <w:color w:val="000000"/>
                <w:sz w:val="20"/>
                <w:szCs w:val="24"/>
              </w:rPr>
              <w:t>Миграционное движение населения</w:t>
            </w:r>
          </w:p>
        </w:tc>
      </w:tr>
      <w:tr w:rsidR="0044596D" w:rsidRPr="00DB6991" w:rsidTr="00DB6991">
        <w:trPr>
          <w:tblCellSpacing w:w="20" w:type="dxa"/>
        </w:trPr>
        <w:tc>
          <w:tcPr>
            <w:tcW w:w="2425" w:type="pct"/>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Прибыло</w:t>
            </w:r>
          </w:p>
        </w:tc>
        <w:tc>
          <w:tcPr>
            <w:tcW w:w="667"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18,9</w:t>
            </w:r>
          </w:p>
        </w:tc>
        <w:tc>
          <w:tcPr>
            <w:tcW w:w="519"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21,5</w:t>
            </w:r>
          </w:p>
        </w:tc>
        <w:tc>
          <w:tcPr>
            <w:tcW w:w="592"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20,1</w:t>
            </w:r>
          </w:p>
        </w:tc>
        <w:tc>
          <w:tcPr>
            <w:tcW w:w="668"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20,1</w:t>
            </w:r>
          </w:p>
        </w:tc>
      </w:tr>
      <w:tr w:rsidR="0044596D" w:rsidRPr="00DB6991" w:rsidTr="00DB6991">
        <w:trPr>
          <w:tblCellSpacing w:w="20" w:type="dxa"/>
        </w:trPr>
        <w:tc>
          <w:tcPr>
            <w:tcW w:w="2425" w:type="pct"/>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Выбыло</w:t>
            </w:r>
          </w:p>
        </w:tc>
        <w:tc>
          <w:tcPr>
            <w:tcW w:w="667"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33,8</w:t>
            </w:r>
          </w:p>
        </w:tc>
        <w:tc>
          <w:tcPr>
            <w:tcW w:w="519"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18,8</w:t>
            </w:r>
          </w:p>
        </w:tc>
        <w:tc>
          <w:tcPr>
            <w:tcW w:w="592"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13,4</w:t>
            </w:r>
          </w:p>
        </w:tc>
        <w:tc>
          <w:tcPr>
            <w:tcW w:w="668" w:type="pct"/>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13,4</w:t>
            </w:r>
          </w:p>
        </w:tc>
      </w:tr>
      <w:tr w:rsidR="0044596D" w:rsidRPr="00DB6991" w:rsidTr="00DB6991">
        <w:trPr>
          <w:tblCellSpacing w:w="20" w:type="dxa"/>
        </w:trPr>
        <w:tc>
          <w:tcPr>
            <w:tcW w:w="2425" w:type="pct"/>
            <w:tcBorders>
              <w:bottom w:val="single" w:sz="8" w:space="0" w:color="403152"/>
            </w:tcBorders>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Миграционный прирост/убыль</w:t>
            </w:r>
          </w:p>
        </w:tc>
        <w:tc>
          <w:tcPr>
            <w:tcW w:w="667" w:type="pct"/>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-14,9</w:t>
            </w:r>
          </w:p>
        </w:tc>
        <w:tc>
          <w:tcPr>
            <w:tcW w:w="519" w:type="pct"/>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2,7</w:t>
            </w:r>
          </w:p>
        </w:tc>
        <w:tc>
          <w:tcPr>
            <w:tcW w:w="592" w:type="pct"/>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6,7</w:t>
            </w:r>
          </w:p>
        </w:tc>
        <w:tc>
          <w:tcPr>
            <w:tcW w:w="668" w:type="pct"/>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6,7</w:t>
            </w:r>
          </w:p>
        </w:tc>
      </w:tr>
    </w:tbl>
    <w:p w:rsidR="0044596D" w:rsidRPr="00B328C9" w:rsidRDefault="0044596D"/>
    <w:p w:rsidR="0044596D" w:rsidRPr="00B328C9" w:rsidRDefault="0044596D" w:rsidP="00B328C9">
      <w:r w:rsidRPr="00B328C9">
        <w:t>Миграционный прирост положительный. Число прибывших превыш</w:t>
      </w:r>
      <w:r w:rsidRPr="00B328C9">
        <w:t>а</w:t>
      </w:r>
      <w:r w:rsidRPr="00B328C9">
        <w:t xml:space="preserve">ет число выбывших на 30%. </w:t>
      </w:r>
    </w:p>
    <w:p w:rsidR="0044596D" w:rsidRPr="00B328C9" w:rsidRDefault="0044596D" w:rsidP="00B328C9">
      <w:r w:rsidRPr="00B328C9">
        <w:t>В разрезе муниципальных образований Юстинского района Татал</w:t>
      </w:r>
      <w:r w:rsidRPr="00B328C9">
        <w:t>ь</w:t>
      </w:r>
      <w:r w:rsidRPr="00B328C9">
        <w:t>ское СМО занимает средние позиции по численности населения.</w:t>
      </w:r>
    </w:p>
    <w:p w:rsidR="0044596D" w:rsidRDefault="0044596D">
      <w:pPr>
        <w:rPr>
          <w:rFonts w:ascii="Times New Roman" w:hAnsi="Times New Roman"/>
          <w:color w:val="000000"/>
          <w:sz w:val="28"/>
          <w:szCs w:val="28"/>
        </w:rPr>
      </w:pPr>
    </w:p>
    <w:p w:rsidR="0044596D" w:rsidRDefault="0044596D" w:rsidP="003A325C">
      <w:pPr>
        <w:pStyle w:val="Heading1"/>
      </w:pPr>
      <w:bookmarkStart w:id="17" w:name="_Toc352170199"/>
      <w:r>
        <w:t>3.2. Состав и структура населения</w:t>
      </w:r>
      <w:bookmarkEnd w:id="17"/>
      <w:r>
        <w:t xml:space="preserve"> </w:t>
      </w:r>
    </w:p>
    <w:p w:rsidR="0044596D" w:rsidRPr="003A325C" w:rsidRDefault="0044596D"/>
    <w:p w:rsidR="0044596D" w:rsidRPr="003A325C" w:rsidRDefault="0044596D" w:rsidP="003A325C">
      <w:r w:rsidRPr="003A325C">
        <w:t>Совокупность воспроизводственных процессов формирует полово</w:t>
      </w:r>
      <w:r w:rsidRPr="003A325C">
        <w:t>з</w:t>
      </w:r>
      <w:r w:rsidRPr="003A325C">
        <w:t>растную структуру населения, которая показывает соотношение численн</w:t>
      </w:r>
      <w:r w:rsidRPr="003A325C">
        <w:t>о</w:t>
      </w:r>
      <w:r w:rsidRPr="003A325C">
        <w:t>сти мужчин и женщин различных возрастных категорий, необходимое для изучения трудового потенциала муниципального образования. Возрастная структура населения напрямую зависит от происходящих на территории демографических процессов.</w:t>
      </w:r>
    </w:p>
    <w:p w:rsidR="0044596D" w:rsidRPr="003A325C" w:rsidRDefault="0044596D" w:rsidP="003A325C">
      <w:pPr>
        <w:jc w:val="right"/>
      </w:pPr>
      <w:r w:rsidRPr="003A325C">
        <w:t xml:space="preserve">Таблица </w:t>
      </w:r>
      <w:r>
        <w:t>3</w:t>
      </w:r>
      <w:r w:rsidRPr="003A325C">
        <w:t>.</w:t>
      </w:r>
      <w:r>
        <w:t>2</w:t>
      </w:r>
      <w:r w:rsidRPr="003A325C">
        <w:t>.</w:t>
      </w:r>
      <w:r>
        <w:t>1</w:t>
      </w:r>
      <w:r w:rsidRPr="003A325C">
        <w:t>.</w:t>
      </w:r>
    </w:p>
    <w:p w:rsidR="0044596D" w:rsidRPr="003A325C" w:rsidRDefault="0044596D" w:rsidP="003A325C">
      <w:r w:rsidRPr="003A325C">
        <w:t>Возрастной состав Татальского сельского муниципального образов</w:t>
      </w:r>
      <w:r w:rsidRPr="003A325C">
        <w:t>а</w:t>
      </w:r>
      <w:r w:rsidRPr="003A325C">
        <w:t>ния в 2009-2012 гг.</w:t>
      </w:r>
    </w:p>
    <w:tbl>
      <w:tblPr>
        <w:tblW w:w="8080" w:type="dxa"/>
        <w:tblCellSpacing w:w="20" w:type="dxa"/>
        <w:tblInd w:w="1339" w:type="dxa"/>
        <w:tblBorders>
          <w:top w:val="single" w:sz="8" w:space="0" w:color="403152"/>
          <w:bottom w:val="single" w:sz="8" w:space="0" w:color="403152"/>
        </w:tblBorders>
        <w:tblLook w:val="00A0"/>
      </w:tblPr>
      <w:tblGrid>
        <w:gridCol w:w="3757"/>
        <w:gridCol w:w="1141"/>
        <w:gridCol w:w="1010"/>
        <w:gridCol w:w="1141"/>
        <w:gridCol w:w="1031"/>
      </w:tblGrid>
      <w:tr w:rsidR="0044596D" w:rsidRPr="00DB6991" w:rsidTr="00DB6991">
        <w:trPr>
          <w:trHeight w:val="631"/>
          <w:tblCellSpacing w:w="20" w:type="dxa"/>
        </w:trPr>
        <w:tc>
          <w:tcPr>
            <w:tcW w:w="3697" w:type="dxa"/>
            <w:tcBorders>
              <w:top w:val="nil"/>
              <w:left w:val="nil"/>
              <w:bottom w:val="single" w:sz="8" w:space="0" w:color="403152"/>
              <w:right w:val="nil"/>
            </w:tcBorders>
            <w:shd w:val="clear" w:color="auto" w:fill="FFFFFF"/>
            <w:vAlign w:val="center"/>
          </w:tcPr>
          <w:p w:rsidR="0044596D" w:rsidRPr="00DB6991" w:rsidRDefault="0044596D" w:rsidP="00DB6991">
            <w:pPr>
              <w:pStyle w:val="ListParagraph"/>
              <w:ind w:left="0"/>
              <w:jc w:val="center"/>
              <w:rPr>
                <w:rFonts w:ascii="Impact" w:hAnsi="Impact"/>
                <w:bCs/>
                <w:color w:val="000000"/>
                <w:sz w:val="20"/>
                <w:szCs w:val="24"/>
              </w:rPr>
            </w:pPr>
            <w:r w:rsidRPr="00DB6991">
              <w:rPr>
                <w:rFonts w:ascii="Impact" w:hAnsi="Impact"/>
                <w:bCs/>
                <w:color w:val="000000"/>
                <w:sz w:val="20"/>
                <w:szCs w:val="24"/>
              </w:rPr>
              <w:t>Категория</w:t>
            </w:r>
          </w:p>
        </w:tc>
        <w:tc>
          <w:tcPr>
            <w:tcW w:w="1101" w:type="dxa"/>
            <w:tcBorders>
              <w:top w:val="nil"/>
              <w:left w:val="nil"/>
              <w:bottom w:val="single" w:sz="8" w:space="0" w:color="403152"/>
              <w:right w:val="nil"/>
            </w:tcBorders>
            <w:shd w:val="clear" w:color="auto" w:fill="FFFFFF"/>
            <w:vAlign w:val="center"/>
          </w:tcPr>
          <w:p w:rsidR="0044596D" w:rsidRPr="00DB6991" w:rsidRDefault="0044596D" w:rsidP="00DB6991">
            <w:pPr>
              <w:pStyle w:val="ListParagraph"/>
              <w:ind w:left="0" w:firstLine="0"/>
              <w:jc w:val="center"/>
              <w:rPr>
                <w:rFonts w:ascii="Impact" w:hAnsi="Impact"/>
                <w:bCs/>
                <w:color w:val="000000"/>
                <w:sz w:val="20"/>
                <w:szCs w:val="24"/>
              </w:rPr>
            </w:pPr>
            <w:r w:rsidRPr="00DB6991">
              <w:rPr>
                <w:rFonts w:ascii="Impact" w:hAnsi="Impact"/>
                <w:bCs/>
                <w:color w:val="000000"/>
                <w:sz w:val="20"/>
                <w:szCs w:val="24"/>
              </w:rPr>
              <w:t>2009</w:t>
            </w:r>
          </w:p>
        </w:tc>
        <w:tc>
          <w:tcPr>
            <w:tcW w:w="970"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2010</w:t>
            </w:r>
          </w:p>
        </w:tc>
        <w:tc>
          <w:tcPr>
            <w:tcW w:w="1101"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2011</w:t>
            </w:r>
          </w:p>
        </w:tc>
        <w:tc>
          <w:tcPr>
            <w:tcW w:w="971"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2012</w:t>
            </w:r>
          </w:p>
        </w:tc>
      </w:tr>
      <w:tr w:rsidR="0044596D" w:rsidRPr="00DB6991" w:rsidTr="00DB6991">
        <w:trPr>
          <w:tblCellSpacing w:w="20" w:type="dxa"/>
        </w:trPr>
        <w:tc>
          <w:tcPr>
            <w:tcW w:w="3697"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Общая численность населения</w:t>
            </w:r>
          </w:p>
        </w:tc>
        <w:tc>
          <w:tcPr>
            <w:tcW w:w="110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738</w:t>
            </w:r>
          </w:p>
        </w:tc>
        <w:tc>
          <w:tcPr>
            <w:tcW w:w="970"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41</w:t>
            </w:r>
          </w:p>
        </w:tc>
        <w:tc>
          <w:tcPr>
            <w:tcW w:w="110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742</w:t>
            </w:r>
          </w:p>
        </w:tc>
        <w:tc>
          <w:tcPr>
            <w:tcW w:w="97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742</w:t>
            </w:r>
          </w:p>
        </w:tc>
      </w:tr>
      <w:tr w:rsidR="0044596D" w:rsidRPr="00DB6991" w:rsidTr="00DB6991">
        <w:trPr>
          <w:tblCellSpacing w:w="20" w:type="dxa"/>
        </w:trPr>
        <w:tc>
          <w:tcPr>
            <w:tcW w:w="3697"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Моложе трудоспособного</w:t>
            </w:r>
          </w:p>
        </w:tc>
        <w:tc>
          <w:tcPr>
            <w:tcW w:w="110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172</w:t>
            </w:r>
          </w:p>
        </w:tc>
        <w:tc>
          <w:tcPr>
            <w:tcW w:w="970"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66</w:t>
            </w:r>
          </w:p>
        </w:tc>
        <w:tc>
          <w:tcPr>
            <w:tcW w:w="110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170</w:t>
            </w:r>
          </w:p>
        </w:tc>
        <w:tc>
          <w:tcPr>
            <w:tcW w:w="97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70</w:t>
            </w:r>
          </w:p>
        </w:tc>
      </w:tr>
      <w:tr w:rsidR="0044596D" w:rsidRPr="00DB6991" w:rsidTr="00DB6991">
        <w:trPr>
          <w:tblCellSpacing w:w="20" w:type="dxa"/>
        </w:trPr>
        <w:tc>
          <w:tcPr>
            <w:tcW w:w="3697"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Трудоспособного</w:t>
            </w:r>
          </w:p>
        </w:tc>
        <w:tc>
          <w:tcPr>
            <w:tcW w:w="110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473</w:t>
            </w:r>
          </w:p>
        </w:tc>
        <w:tc>
          <w:tcPr>
            <w:tcW w:w="970"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81</w:t>
            </w:r>
          </w:p>
        </w:tc>
        <w:tc>
          <w:tcPr>
            <w:tcW w:w="110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477</w:t>
            </w:r>
          </w:p>
        </w:tc>
        <w:tc>
          <w:tcPr>
            <w:tcW w:w="971" w:type="dxa"/>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77</w:t>
            </w:r>
          </w:p>
        </w:tc>
      </w:tr>
      <w:tr w:rsidR="0044596D" w:rsidRPr="00DB6991" w:rsidTr="00DB6991">
        <w:trPr>
          <w:tblCellSpacing w:w="20" w:type="dxa"/>
        </w:trPr>
        <w:tc>
          <w:tcPr>
            <w:tcW w:w="3697" w:type="dxa"/>
            <w:tcBorders>
              <w:bottom w:val="single" w:sz="8" w:space="0" w:color="403152"/>
            </w:tcBorders>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Старше трудоспособного</w:t>
            </w:r>
          </w:p>
        </w:tc>
        <w:tc>
          <w:tcPr>
            <w:tcW w:w="1101" w:type="dxa"/>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93</w:t>
            </w:r>
          </w:p>
        </w:tc>
        <w:tc>
          <w:tcPr>
            <w:tcW w:w="970" w:type="dxa"/>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4</w:t>
            </w:r>
          </w:p>
        </w:tc>
        <w:tc>
          <w:tcPr>
            <w:tcW w:w="1101" w:type="dxa"/>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5</w:t>
            </w:r>
          </w:p>
        </w:tc>
        <w:tc>
          <w:tcPr>
            <w:tcW w:w="971" w:type="dxa"/>
            <w:tcBorders>
              <w:bottom w:val="single" w:sz="8" w:space="0" w:color="403152"/>
            </w:tcBorders>
            <w:shd w:val="clear" w:color="auto" w:fill="FFFFFF"/>
            <w:vAlign w:val="center"/>
          </w:tcPr>
          <w:p w:rsidR="0044596D" w:rsidRPr="00DB6991" w:rsidRDefault="0044596D" w:rsidP="00DB6991">
            <w:pPr>
              <w:ind w:left="0" w:firstLine="0"/>
              <w:jc w:val="center"/>
              <w:rPr>
                <w:rFonts w:cs="Arial"/>
                <w:color w:val="000000"/>
                <w:sz w:val="20"/>
                <w:szCs w:val="24"/>
              </w:rPr>
            </w:pPr>
            <w:r w:rsidRPr="00DB6991">
              <w:rPr>
                <w:rFonts w:cs="Arial"/>
                <w:color w:val="000000"/>
                <w:sz w:val="20"/>
                <w:szCs w:val="24"/>
              </w:rPr>
              <w:t>95</w:t>
            </w:r>
          </w:p>
        </w:tc>
      </w:tr>
    </w:tbl>
    <w:p w:rsidR="0044596D" w:rsidRPr="008F35FA" w:rsidRDefault="0044596D">
      <w:pPr>
        <w:rPr>
          <w:rFonts w:ascii="Times New Roman" w:hAnsi="Times New Roman"/>
          <w:color w:val="000000"/>
          <w:sz w:val="28"/>
          <w:szCs w:val="28"/>
        </w:rPr>
      </w:pPr>
    </w:p>
    <w:p w:rsidR="0044596D" w:rsidRPr="003A325C" w:rsidRDefault="0044596D" w:rsidP="008F6BF5">
      <w:r w:rsidRPr="003A325C">
        <w:t>Коэффициент демографической нагрузки — обобщённая количес</w:t>
      </w:r>
      <w:r w:rsidRPr="003A325C">
        <w:t>т</w:t>
      </w:r>
      <w:r w:rsidRPr="003A325C">
        <w:t>венная характеристика возрастной структуры населения, показывающая н</w:t>
      </w:r>
      <w:r w:rsidRPr="003A325C">
        <w:t>а</w:t>
      </w:r>
      <w:r w:rsidRPr="003A325C">
        <w:t>грузку на общество непроизводительным населением.</w:t>
      </w:r>
    </w:p>
    <w:p w:rsidR="0044596D" w:rsidRPr="003A325C" w:rsidRDefault="0044596D" w:rsidP="008F6BF5">
      <w:r w:rsidRPr="003A325C">
        <w:t>Рассчитывается как отношение суммы числа детей и лиц пенсионн</w:t>
      </w:r>
      <w:r w:rsidRPr="003A325C">
        <w:t>о</w:t>
      </w:r>
      <w:r w:rsidRPr="003A325C">
        <w:t>го возраста к численности населения трудоспособного возраста.</w:t>
      </w:r>
    </w:p>
    <w:p w:rsidR="0044596D" w:rsidRPr="003A325C" w:rsidRDefault="0044596D" w:rsidP="003A325C">
      <w:pPr>
        <w:jc w:val="center"/>
        <w:rPr>
          <w:b/>
        </w:rPr>
      </w:pPr>
      <w:r w:rsidRPr="003A325C">
        <w:rPr>
          <w:b/>
        </w:rPr>
        <w:t>k = n1/n2</w:t>
      </w:r>
    </w:p>
    <w:p w:rsidR="0044596D" w:rsidRPr="003A325C" w:rsidRDefault="0044596D" w:rsidP="008F6BF5">
      <w:r w:rsidRPr="003A325C">
        <w:t>n1 — количество граждан на исследуемой территории, не относ</w:t>
      </w:r>
      <w:r w:rsidRPr="003A325C">
        <w:t>я</w:t>
      </w:r>
      <w:r w:rsidRPr="003A325C">
        <w:t>щихся к трудоспособному населению, то есть пенсионеров и детей.</w:t>
      </w:r>
    </w:p>
    <w:p w:rsidR="0044596D" w:rsidRPr="003A325C" w:rsidRDefault="0044596D" w:rsidP="0037578A">
      <w:r w:rsidRPr="003A325C">
        <w:t>n2 — количество граждан на исследуемой территории, относящихся к трудоспособному населению.</w:t>
      </w:r>
    </w:p>
    <w:p w:rsidR="0044596D" w:rsidRPr="003A325C" w:rsidRDefault="0044596D" w:rsidP="0037578A">
      <w:r w:rsidRPr="003A325C">
        <w:t>В 2012 году коэффициент демографической нагрузки составлял 0,55 (k= 265/477), в 2009 – 0,56 (k= 265/473).</w:t>
      </w:r>
    </w:p>
    <w:p w:rsidR="0044596D" w:rsidRPr="003A325C" w:rsidRDefault="0044596D" w:rsidP="0037578A">
      <w:r w:rsidRPr="003A325C">
        <w:t>Коэффициент демографической нагрузки (на 1000 человек трудосп</w:t>
      </w:r>
      <w:r w:rsidRPr="003A325C">
        <w:t>о</w:t>
      </w:r>
      <w:r w:rsidRPr="003A325C">
        <w:t xml:space="preserve">собного возраста приходится лиц нетрудоспособных возрастов) за период 2009-2012 снизился на 0,01 (10 человек), и составил в начале 2012 года 0,56 (560 человек). </w:t>
      </w:r>
    </w:p>
    <w:p w:rsidR="0044596D" w:rsidRPr="003A325C" w:rsidRDefault="0044596D" w:rsidP="008F6BF5">
      <w:r w:rsidRPr="003A325C">
        <w:t>В возрастном составе преобладает население в трудоспособном возрасте (64,2%). В Татальском СМО относительно низкая доля лиц пенс</w:t>
      </w:r>
      <w:r w:rsidRPr="003A325C">
        <w:t>и</w:t>
      </w:r>
      <w:r w:rsidRPr="003A325C">
        <w:t>онного всего около 12% (2012 г.), этот показатель характеризует начальный уровень демографической старости. Доля детей, наоборот, значительна и составляет 23%.</w:t>
      </w:r>
    </w:p>
    <w:p w:rsidR="0044596D" w:rsidRPr="008E4A10" w:rsidRDefault="0044596D" w:rsidP="008E4A10">
      <w:pPr>
        <w:jc w:val="right"/>
      </w:pPr>
      <w:r w:rsidRPr="008E4A10">
        <w:t>Т</w:t>
      </w:r>
      <w:r>
        <w:t>аблица 3</w:t>
      </w:r>
      <w:r w:rsidRPr="008E4A10">
        <w:t>.</w:t>
      </w:r>
      <w:r>
        <w:t>2</w:t>
      </w:r>
      <w:r w:rsidRPr="008E4A10">
        <w:t>.</w:t>
      </w:r>
      <w:r>
        <w:t>2</w:t>
      </w:r>
      <w:r w:rsidRPr="008E4A10">
        <w:t xml:space="preserve">. </w:t>
      </w:r>
    </w:p>
    <w:p w:rsidR="0044596D" w:rsidRPr="008E4A10" w:rsidRDefault="0044596D" w:rsidP="008E4A10">
      <w:r w:rsidRPr="008E4A10">
        <w:t>Половозрастной состав населения Татальского сельского муниц</w:t>
      </w:r>
      <w:r w:rsidRPr="008E4A10">
        <w:t>и</w:t>
      </w:r>
      <w:r w:rsidRPr="008E4A10">
        <w:t>пального образования в 2009-2012 гг.</w:t>
      </w:r>
    </w:p>
    <w:tbl>
      <w:tblPr>
        <w:tblpPr w:leftFromText="180" w:rightFromText="180" w:vertAnchor="text" w:tblpX="1579" w:tblpY="1"/>
        <w:tblOverlap w:val="never"/>
        <w:tblW w:w="7848" w:type="dxa"/>
        <w:tblCellSpacing w:w="20" w:type="dxa"/>
        <w:tblBorders>
          <w:top w:val="single" w:sz="8" w:space="0" w:color="403152"/>
          <w:bottom w:val="single" w:sz="8" w:space="0" w:color="403152"/>
        </w:tblBorders>
        <w:tblLayout w:type="fixed"/>
        <w:tblLook w:val="00A0"/>
      </w:tblPr>
      <w:tblGrid>
        <w:gridCol w:w="2913"/>
        <w:gridCol w:w="1352"/>
        <w:gridCol w:w="1142"/>
        <w:gridCol w:w="1279"/>
        <w:gridCol w:w="1162"/>
      </w:tblGrid>
      <w:tr w:rsidR="0044596D" w:rsidRPr="00DB6991" w:rsidTr="00DB6991">
        <w:trPr>
          <w:trHeight w:val="749"/>
          <w:tblCellSpacing w:w="20" w:type="dxa"/>
        </w:trPr>
        <w:tc>
          <w:tcPr>
            <w:tcW w:w="2853"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Категория</w:t>
            </w:r>
          </w:p>
        </w:tc>
        <w:tc>
          <w:tcPr>
            <w:tcW w:w="1312"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2009</w:t>
            </w:r>
          </w:p>
        </w:tc>
        <w:tc>
          <w:tcPr>
            <w:tcW w:w="1102"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2010</w:t>
            </w:r>
          </w:p>
        </w:tc>
        <w:tc>
          <w:tcPr>
            <w:tcW w:w="1239"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2011</w:t>
            </w:r>
          </w:p>
        </w:tc>
        <w:tc>
          <w:tcPr>
            <w:tcW w:w="1102"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2012</w:t>
            </w:r>
          </w:p>
        </w:tc>
      </w:tr>
      <w:tr w:rsidR="0044596D" w:rsidRPr="00DB6991" w:rsidTr="00DB6991">
        <w:trPr>
          <w:tblCellSpacing w:w="20" w:type="dxa"/>
        </w:trPr>
        <w:tc>
          <w:tcPr>
            <w:tcW w:w="7768" w:type="dxa"/>
            <w:gridSpan w:val="5"/>
            <w:shd w:val="clear" w:color="auto" w:fill="FFFFFF"/>
          </w:tcPr>
          <w:p w:rsidR="0044596D" w:rsidRPr="00DB6991" w:rsidRDefault="0044596D" w:rsidP="00DB6991">
            <w:pPr>
              <w:ind w:left="0" w:firstLine="0"/>
              <w:rPr>
                <w:rFonts w:cs="Arial"/>
                <w:b/>
                <w:bCs/>
                <w:color w:val="000000"/>
                <w:sz w:val="20"/>
                <w:szCs w:val="24"/>
              </w:rPr>
            </w:pPr>
            <w:r w:rsidRPr="00DB6991">
              <w:rPr>
                <w:rFonts w:cs="Arial"/>
                <w:b/>
                <w:bCs/>
                <w:color w:val="000000"/>
                <w:sz w:val="20"/>
                <w:szCs w:val="24"/>
              </w:rPr>
              <w:t xml:space="preserve">Мужчины </w:t>
            </w:r>
          </w:p>
        </w:tc>
      </w:tr>
      <w:tr w:rsidR="0044596D" w:rsidRPr="00DB6991" w:rsidTr="00DB6991">
        <w:trPr>
          <w:tblCellSpacing w:w="20" w:type="dxa"/>
        </w:trPr>
        <w:tc>
          <w:tcPr>
            <w:tcW w:w="2853"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Моложе трудоспособного</w:t>
            </w:r>
          </w:p>
        </w:tc>
        <w:tc>
          <w:tcPr>
            <w:tcW w:w="131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84</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89</w:t>
            </w:r>
          </w:p>
        </w:tc>
        <w:tc>
          <w:tcPr>
            <w:tcW w:w="1239"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90 </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90 </w:t>
            </w:r>
          </w:p>
        </w:tc>
      </w:tr>
      <w:tr w:rsidR="0044596D" w:rsidRPr="00DB6991" w:rsidTr="00DB6991">
        <w:trPr>
          <w:tblCellSpacing w:w="20" w:type="dxa"/>
        </w:trPr>
        <w:tc>
          <w:tcPr>
            <w:tcW w:w="2853"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Трудоспособного</w:t>
            </w:r>
          </w:p>
        </w:tc>
        <w:tc>
          <w:tcPr>
            <w:tcW w:w="131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254</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259 </w:t>
            </w:r>
          </w:p>
        </w:tc>
        <w:tc>
          <w:tcPr>
            <w:tcW w:w="1239"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258 </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258 </w:t>
            </w:r>
          </w:p>
        </w:tc>
      </w:tr>
      <w:tr w:rsidR="0044596D" w:rsidRPr="00DB6991" w:rsidTr="00DB6991">
        <w:trPr>
          <w:tblCellSpacing w:w="20" w:type="dxa"/>
        </w:trPr>
        <w:tc>
          <w:tcPr>
            <w:tcW w:w="2853"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Старше трудоспособного</w:t>
            </w:r>
          </w:p>
        </w:tc>
        <w:tc>
          <w:tcPr>
            <w:tcW w:w="131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24</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29 </w:t>
            </w:r>
          </w:p>
        </w:tc>
        <w:tc>
          <w:tcPr>
            <w:tcW w:w="1239"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30 </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30 </w:t>
            </w:r>
          </w:p>
        </w:tc>
      </w:tr>
      <w:tr w:rsidR="0044596D" w:rsidRPr="00DB6991" w:rsidTr="00DB6991">
        <w:trPr>
          <w:tblCellSpacing w:w="20" w:type="dxa"/>
        </w:trPr>
        <w:tc>
          <w:tcPr>
            <w:tcW w:w="2853"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Общая численность</w:t>
            </w:r>
          </w:p>
        </w:tc>
        <w:tc>
          <w:tcPr>
            <w:tcW w:w="131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362</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369 </w:t>
            </w:r>
          </w:p>
        </w:tc>
        <w:tc>
          <w:tcPr>
            <w:tcW w:w="1239"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378 </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378 </w:t>
            </w:r>
          </w:p>
        </w:tc>
      </w:tr>
      <w:tr w:rsidR="0044596D" w:rsidRPr="00DB6991" w:rsidTr="00DB6991">
        <w:trPr>
          <w:tblCellSpacing w:w="20" w:type="dxa"/>
        </w:trPr>
        <w:tc>
          <w:tcPr>
            <w:tcW w:w="7768" w:type="dxa"/>
            <w:gridSpan w:val="5"/>
            <w:shd w:val="clear" w:color="auto" w:fill="FFFFFF"/>
          </w:tcPr>
          <w:p w:rsidR="0044596D" w:rsidRPr="00DB6991" w:rsidRDefault="0044596D" w:rsidP="00DB6991">
            <w:pPr>
              <w:ind w:left="0" w:firstLine="0"/>
              <w:rPr>
                <w:rFonts w:cs="Arial"/>
                <w:b/>
                <w:bCs/>
                <w:color w:val="000000"/>
                <w:sz w:val="20"/>
                <w:szCs w:val="24"/>
              </w:rPr>
            </w:pPr>
            <w:r w:rsidRPr="00DB6991">
              <w:rPr>
                <w:rFonts w:cs="Arial"/>
                <w:b/>
                <w:bCs/>
                <w:color w:val="000000"/>
                <w:sz w:val="20"/>
                <w:szCs w:val="24"/>
              </w:rPr>
              <w:t xml:space="preserve">Женщины </w:t>
            </w:r>
          </w:p>
        </w:tc>
      </w:tr>
      <w:tr w:rsidR="0044596D" w:rsidRPr="00DB6991" w:rsidTr="00DB6991">
        <w:trPr>
          <w:tblCellSpacing w:w="20" w:type="dxa"/>
        </w:trPr>
        <w:tc>
          <w:tcPr>
            <w:tcW w:w="2853"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Моложе трудоспособного</w:t>
            </w:r>
          </w:p>
        </w:tc>
        <w:tc>
          <w:tcPr>
            <w:tcW w:w="131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88</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85 </w:t>
            </w:r>
          </w:p>
        </w:tc>
        <w:tc>
          <w:tcPr>
            <w:tcW w:w="1239"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80</w:t>
            </w:r>
          </w:p>
        </w:tc>
        <w:tc>
          <w:tcPr>
            <w:tcW w:w="1102" w:type="dxa"/>
            <w:shd w:val="clear" w:color="auto" w:fill="FFFFFF"/>
          </w:tcPr>
          <w:p w:rsidR="0044596D" w:rsidRPr="00DB6991" w:rsidRDefault="0044596D" w:rsidP="00DB6991">
            <w:pPr>
              <w:ind w:left="0" w:firstLine="0"/>
              <w:rPr>
                <w:rFonts w:cs="Arial"/>
                <w:color w:val="000000"/>
                <w:sz w:val="20"/>
                <w:szCs w:val="24"/>
              </w:rPr>
            </w:pPr>
            <w:r w:rsidRPr="00DB6991">
              <w:rPr>
                <w:rFonts w:cs="Arial"/>
                <w:color w:val="000000"/>
                <w:sz w:val="20"/>
                <w:szCs w:val="24"/>
              </w:rPr>
              <w:t>80 </w:t>
            </w:r>
          </w:p>
        </w:tc>
      </w:tr>
      <w:tr w:rsidR="0044596D" w:rsidRPr="00DB6991" w:rsidTr="00DB6991">
        <w:trPr>
          <w:tblCellSpacing w:w="20" w:type="dxa"/>
        </w:trPr>
        <w:tc>
          <w:tcPr>
            <w:tcW w:w="2853"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Трудоспособного</w:t>
            </w:r>
          </w:p>
        </w:tc>
        <w:tc>
          <w:tcPr>
            <w:tcW w:w="1312"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 219</w:t>
            </w:r>
          </w:p>
        </w:tc>
        <w:tc>
          <w:tcPr>
            <w:tcW w:w="1102"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222 </w:t>
            </w:r>
          </w:p>
        </w:tc>
        <w:tc>
          <w:tcPr>
            <w:tcW w:w="1239"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219 </w:t>
            </w:r>
          </w:p>
        </w:tc>
        <w:tc>
          <w:tcPr>
            <w:tcW w:w="1102"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219 </w:t>
            </w:r>
          </w:p>
        </w:tc>
      </w:tr>
      <w:tr w:rsidR="0044596D" w:rsidRPr="00DB6991" w:rsidTr="00DB6991">
        <w:trPr>
          <w:tblCellSpacing w:w="20" w:type="dxa"/>
        </w:trPr>
        <w:tc>
          <w:tcPr>
            <w:tcW w:w="2853" w:type="dxa"/>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Старше трудоспособного</w:t>
            </w:r>
          </w:p>
        </w:tc>
        <w:tc>
          <w:tcPr>
            <w:tcW w:w="1312"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 69</w:t>
            </w:r>
          </w:p>
        </w:tc>
        <w:tc>
          <w:tcPr>
            <w:tcW w:w="1102"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65 </w:t>
            </w:r>
          </w:p>
        </w:tc>
        <w:tc>
          <w:tcPr>
            <w:tcW w:w="1239"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65 </w:t>
            </w:r>
          </w:p>
        </w:tc>
        <w:tc>
          <w:tcPr>
            <w:tcW w:w="1102" w:type="dxa"/>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65 </w:t>
            </w:r>
          </w:p>
        </w:tc>
      </w:tr>
      <w:tr w:rsidR="0044596D" w:rsidRPr="00DB6991" w:rsidTr="00DB6991">
        <w:trPr>
          <w:tblCellSpacing w:w="20" w:type="dxa"/>
        </w:trPr>
        <w:tc>
          <w:tcPr>
            <w:tcW w:w="2853" w:type="dxa"/>
            <w:tcBorders>
              <w:bottom w:val="single" w:sz="8" w:space="0" w:color="403152"/>
            </w:tcBorders>
            <w:shd w:val="clear" w:color="auto" w:fill="FFFFFF"/>
          </w:tcPr>
          <w:p w:rsidR="0044596D" w:rsidRPr="00DB6991" w:rsidRDefault="0044596D" w:rsidP="00DB6991">
            <w:pPr>
              <w:ind w:left="0" w:firstLine="0"/>
              <w:rPr>
                <w:rFonts w:cs="Arial"/>
                <w:b/>
                <w:bCs/>
                <w:color w:val="000000"/>
                <w:sz w:val="20"/>
                <w:szCs w:val="24"/>
              </w:rPr>
            </w:pPr>
            <w:r w:rsidRPr="00DB6991">
              <w:rPr>
                <w:rFonts w:cs="Arial"/>
                <w:bCs/>
                <w:color w:val="000000"/>
                <w:sz w:val="20"/>
                <w:szCs w:val="24"/>
              </w:rPr>
              <w:t xml:space="preserve">Общая численность </w:t>
            </w:r>
          </w:p>
        </w:tc>
        <w:tc>
          <w:tcPr>
            <w:tcW w:w="1312" w:type="dxa"/>
            <w:tcBorders>
              <w:bottom w:val="single" w:sz="8" w:space="0" w:color="403152"/>
            </w:tcBorders>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 376</w:t>
            </w:r>
          </w:p>
        </w:tc>
        <w:tc>
          <w:tcPr>
            <w:tcW w:w="1102" w:type="dxa"/>
            <w:tcBorders>
              <w:bottom w:val="single" w:sz="8" w:space="0" w:color="403152"/>
            </w:tcBorders>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372 </w:t>
            </w:r>
          </w:p>
        </w:tc>
        <w:tc>
          <w:tcPr>
            <w:tcW w:w="1239" w:type="dxa"/>
            <w:tcBorders>
              <w:bottom w:val="single" w:sz="8" w:space="0" w:color="403152"/>
            </w:tcBorders>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 364</w:t>
            </w:r>
          </w:p>
        </w:tc>
        <w:tc>
          <w:tcPr>
            <w:tcW w:w="1102" w:type="dxa"/>
            <w:tcBorders>
              <w:bottom w:val="single" w:sz="8" w:space="0" w:color="403152"/>
            </w:tcBorders>
            <w:shd w:val="clear" w:color="auto" w:fill="FFFFFF"/>
          </w:tcPr>
          <w:p w:rsidR="0044596D" w:rsidRPr="00DB6991" w:rsidRDefault="0044596D" w:rsidP="00DB6991">
            <w:pPr>
              <w:ind w:left="0" w:firstLine="0"/>
              <w:rPr>
                <w:rFonts w:cs="Arial"/>
                <w:bCs/>
                <w:color w:val="000000"/>
                <w:sz w:val="20"/>
                <w:szCs w:val="24"/>
              </w:rPr>
            </w:pPr>
            <w:r w:rsidRPr="00DB6991">
              <w:rPr>
                <w:rFonts w:cs="Arial"/>
                <w:bCs/>
                <w:color w:val="000000"/>
                <w:sz w:val="20"/>
                <w:szCs w:val="24"/>
              </w:rPr>
              <w:t>364 </w:t>
            </w:r>
          </w:p>
        </w:tc>
      </w:tr>
    </w:tbl>
    <w:p w:rsidR="0044596D" w:rsidRPr="008E4A10" w:rsidRDefault="0044596D">
      <w:r>
        <w:rPr>
          <w:rFonts w:ascii="Times New Roman" w:hAnsi="Times New Roman"/>
          <w:color w:val="000000"/>
          <w:sz w:val="28"/>
          <w:szCs w:val="28"/>
        </w:rPr>
        <w:br w:type="textWrapping" w:clear="all"/>
      </w:r>
    </w:p>
    <w:p w:rsidR="0044596D" w:rsidRPr="008E4A10" w:rsidRDefault="0044596D" w:rsidP="00987D33">
      <w:r w:rsidRPr="008E4A10">
        <w:t>В половом составе нет ярко выраженного преобладания полов. Доля мужчин и женщин примерно одинакова. Соотношение мужчин и женщин с</w:t>
      </w:r>
      <w:r w:rsidRPr="008E4A10">
        <w:t>о</w:t>
      </w:r>
      <w:r w:rsidRPr="008E4A10">
        <w:t>ставляет 51% и 49% соответственно.</w:t>
      </w:r>
    </w:p>
    <w:p w:rsidR="0044596D" w:rsidRPr="004D3529" w:rsidRDefault="0044596D" w:rsidP="004D3529">
      <w:pPr>
        <w:jc w:val="right"/>
      </w:pPr>
      <w:r w:rsidRPr="004D3529">
        <w:t>Таблица 3.2.3.</w:t>
      </w:r>
    </w:p>
    <w:p w:rsidR="0044596D" w:rsidRPr="004D3529" w:rsidRDefault="0044596D" w:rsidP="004D3529">
      <w:r w:rsidRPr="004D3529">
        <w:t>Национальный состав населения Татальского сельского муниц</w:t>
      </w:r>
      <w:r w:rsidRPr="004D3529">
        <w:t>и</w:t>
      </w:r>
      <w:r w:rsidRPr="004D3529">
        <w:t>пального образования в 2009-2011 гг.</w:t>
      </w:r>
    </w:p>
    <w:tbl>
      <w:tblPr>
        <w:tblW w:w="7938" w:type="dxa"/>
        <w:tblCellSpacing w:w="20" w:type="dxa"/>
        <w:tblInd w:w="1489" w:type="dxa"/>
        <w:tblBorders>
          <w:top w:val="single" w:sz="8" w:space="0" w:color="403152"/>
          <w:bottom w:val="single" w:sz="8" w:space="0" w:color="403152"/>
        </w:tblBorders>
        <w:tblLayout w:type="fixed"/>
        <w:tblLook w:val="0000"/>
      </w:tblPr>
      <w:tblGrid>
        <w:gridCol w:w="3350"/>
        <w:gridCol w:w="1142"/>
        <w:gridCol w:w="1142"/>
        <w:gridCol w:w="1142"/>
        <w:gridCol w:w="1162"/>
      </w:tblGrid>
      <w:tr w:rsidR="0044596D" w:rsidRPr="00DB6991" w:rsidTr="00DB6991">
        <w:trPr>
          <w:trHeight w:val="613"/>
          <w:tblCellSpacing w:w="20" w:type="dxa"/>
        </w:trPr>
        <w:tc>
          <w:tcPr>
            <w:tcW w:w="3290"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color w:val="000000"/>
                <w:sz w:val="20"/>
                <w:szCs w:val="24"/>
              </w:rPr>
            </w:pPr>
            <w:r w:rsidRPr="00DB6991">
              <w:rPr>
                <w:rFonts w:ascii="Impact" w:hAnsi="Impact"/>
                <w:color w:val="000000"/>
                <w:sz w:val="20"/>
                <w:szCs w:val="24"/>
              </w:rPr>
              <w:t>Национальность</w:t>
            </w:r>
          </w:p>
        </w:tc>
        <w:tc>
          <w:tcPr>
            <w:tcW w:w="1102"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color w:val="000000"/>
                <w:sz w:val="20"/>
                <w:szCs w:val="24"/>
              </w:rPr>
            </w:pPr>
            <w:r w:rsidRPr="00DB6991">
              <w:rPr>
                <w:rFonts w:ascii="Impact" w:hAnsi="Impact"/>
                <w:color w:val="000000"/>
                <w:sz w:val="20"/>
                <w:szCs w:val="24"/>
              </w:rPr>
              <w:t>2009</w:t>
            </w:r>
          </w:p>
        </w:tc>
        <w:tc>
          <w:tcPr>
            <w:tcW w:w="1102"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color w:val="000000"/>
                <w:sz w:val="20"/>
                <w:szCs w:val="24"/>
              </w:rPr>
            </w:pPr>
            <w:r w:rsidRPr="00DB6991">
              <w:rPr>
                <w:rFonts w:ascii="Impact" w:hAnsi="Impact"/>
                <w:color w:val="000000"/>
                <w:sz w:val="20"/>
                <w:szCs w:val="24"/>
              </w:rPr>
              <w:t>2010</w:t>
            </w:r>
          </w:p>
        </w:tc>
        <w:tc>
          <w:tcPr>
            <w:tcW w:w="1102"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color w:val="000000"/>
                <w:sz w:val="20"/>
                <w:szCs w:val="24"/>
              </w:rPr>
            </w:pPr>
            <w:r w:rsidRPr="00DB6991">
              <w:rPr>
                <w:rFonts w:ascii="Impact" w:hAnsi="Impact"/>
                <w:color w:val="000000"/>
                <w:sz w:val="20"/>
                <w:szCs w:val="24"/>
              </w:rPr>
              <w:t>2011</w:t>
            </w:r>
          </w:p>
        </w:tc>
        <w:tc>
          <w:tcPr>
            <w:tcW w:w="1102"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color w:val="000000"/>
                <w:sz w:val="20"/>
                <w:szCs w:val="24"/>
              </w:rPr>
            </w:pPr>
            <w:r w:rsidRPr="00DB6991">
              <w:rPr>
                <w:rFonts w:ascii="Impact" w:hAnsi="Impact"/>
                <w:color w:val="000000"/>
                <w:sz w:val="20"/>
                <w:szCs w:val="24"/>
              </w:rPr>
              <w:t>2012</w:t>
            </w:r>
          </w:p>
        </w:tc>
      </w:tr>
      <w:tr w:rsidR="0044596D" w:rsidRPr="00DB6991" w:rsidTr="00DB6991">
        <w:trPr>
          <w:trHeight w:val="315"/>
          <w:tblCellSpacing w:w="20" w:type="dxa"/>
        </w:trPr>
        <w:tc>
          <w:tcPr>
            <w:tcW w:w="3290"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Калмыки</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719</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719</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720</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720</w:t>
            </w:r>
          </w:p>
        </w:tc>
      </w:tr>
      <w:tr w:rsidR="0044596D" w:rsidRPr="00DB6991" w:rsidTr="00DB6991">
        <w:trPr>
          <w:trHeight w:val="315"/>
          <w:tblCellSpacing w:w="20" w:type="dxa"/>
        </w:trPr>
        <w:tc>
          <w:tcPr>
            <w:tcW w:w="3290"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Русские</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11</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10</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10</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10</w:t>
            </w:r>
          </w:p>
        </w:tc>
      </w:tr>
      <w:tr w:rsidR="0044596D" w:rsidRPr="00DB6991" w:rsidTr="00DB6991">
        <w:trPr>
          <w:trHeight w:val="315"/>
          <w:tblCellSpacing w:w="20" w:type="dxa"/>
        </w:trPr>
        <w:tc>
          <w:tcPr>
            <w:tcW w:w="3290"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Мордва</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r>
      <w:tr w:rsidR="0044596D" w:rsidRPr="00DB6991" w:rsidTr="00DB6991">
        <w:trPr>
          <w:trHeight w:val="315"/>
          <w:tblCellSpacing w:w="20" w:type="dxa"/>
        </w:trPr>
        <w:tc>
          <w:tcPr>
            <w:tcW w:w="3290"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Казахи</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w:t>
            </w:r>
          </w:p>
        </w:tc>
      </w:tr>
      <w:tr w:rsidR="0044596D" w:rsidRPr="00DB6991" w:rsidTr="00DB6991">
        <w:trPr>
          <w:trHeight w:val="315"/>
          <w:tblCellSpacing w:w="20" w:type="dxa"/>
        </w:trPr>
        <w:tc>
          <w:tcPr>
            <w:tcW w:w="3290"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Киргизы</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3</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3</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3</w:t>
            </w:r>
          </w:p>
        </w:tc>
      </w:tr>
      <w:tr w:rsidR="0044596D" w:rsidRPr="00DB6991" w:rsidTr="00DB6991">
        <w:trPr>
          <w:trHeight w:val="315"/>
          <w:tblCellSpacing w:w="20" w:type="dxa"/>
        </w:trPr>
        <w:tc>
          <w:tcPr>
            <w:tcW w:w="3290"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Чеченцы</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10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r>
      <w:tr w:rsidR="0044596D" w:rsidRPr="00DB6991" w:rsidTr="00DB6991">
        <w:trPr>
          <w:trHeight w:val="315"/>
          <w:tblCellSpacing w:w="20" w:type="dxa"/>
        </w:trPr>
        <w:tc>
          <w:tcPr>
            <w:tcW w:w="3290"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Корейцы</w:t>
            </w:r>
          </w:p>
        </w:tc>
        <w:tc>
          <w:tcPr>
            <w:tcW w:w="110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w:t>
            </w:r>
          </w:p>
        </w:tc>
        <w:tc>
          <w:tcPr>
            <w:tcW w:w="110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w:t>
            </w:r>
          </w:p>
        </w:tc>
        <w:tc>
          <w:tcPr>
            <w:tcW w:w="110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w:t>
            </w:r>
          </w:p>
        </w:tc>
        <w:tc>
          <w:tcPr>
            <w:tcW w:w="110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w:t>
            </w:r>
          </w:p>
        </w:tc>
      </w:tr>
    </w:tbl>
    <w:p w:rsidR="0044596D" w:rsidRPr="004D3529" w:rsidRDefault="0044596D"/>
    <w:p w:rsidR="0044596D" w:rsidRPr="004D3529" w:rsidRDefault="0044596D" w:rsidP="00BB1962">
      <w:r w:rsidRPr="004D3529">
        <w:t>В национальном составе преобладают калмыки (97%), доля остал</w:t>
      </w:r>
      <w:r w:rsidRPr="004D3529">
        <w:t>ь</w:t>
      </w:r>
      <w:r w:rsidRPr="004D3529">
        <w:t>ных народов незначительна. Среди остальных народов преобладают ру</w:t>
      </w:r>
      <w:r w:rsidRPr="004D3529">
        <w:t>с</w:t>
      </w:r>
      <w:r w:rsidRPr="004D3529">
        <w:t>ские (1,3%).</w:t>
      </w:r>
    </w:p>
    <w:p w:rsidR="0044596D" w:rsidRPr="008F35FA" w:rsidRDefault="0044596D" w:rsidP="00595046">
      <w:pPr>
        <w:jc w:val="center"/>
        <w:rPr>
          <w:rFonts w:ascii="Times New Roman" w:hAnsi="Times New Roman"/>
          <w:color w:val="000000"/>
          <w:sz w:val="28"/>
          <w:szCs w:val="28"/>
        </w:rPr>
      </w:pPr>
      <w:r w:rsidRPr="00DB6991">
        <w:rPr>
          <w:rFonts w:ascii="Times New Roman" w:hAnsi="Times New Roman"/>
          <w:noProof/>
          <w:color w:val="000000"/>
          <w:sz w:val="28"/>
          <w:szCs w:val="28"/>
          <w:lang w:eastAsia="ru-RU"/>
        </w:rPr>
        <w:pict>
          <v:shape id="Диаграмма 3"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uUro2wAAAAUBAAAPAAAAZHJzL2Rvd25y&#10;ZXYueG1sTI9PS8QwEMXvgt8hjOBF3NStf0ptuiyC9Kbs6sVbthmbYjKpTdqt397Ri14ePN7w3m+q&#10;zeKdmHGMfSAFV6sMBFIbTE+dgteXx8sCREyajHaBUMEXRtjUpyeVLk040g7nfeoEl1AstQKb0lBK&#10;GVuLXsdVGJA4ew+j14nt2Ekz6iOXeyfXWXYrve6JF6we8MFi+7GfvILPC/dGzfy0fW4KT1Mztbag&#10;Qqnzs2V7DyLhkv6O4Qef0aFmpkOYyEThFPAj6Vc5u1vnbA8KrvP8BmRdyf/09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">
            <v:imagedata r:id="rId14" o:title=""/>
            <o:lock v:ext="edit" aspectratio="f"/>
          </v:shape>
        </w:pict>
      </w:r>
    </w:p>
    <w:p w:rsidR="0044596D" w:rsidRPr="004D3529" w:rsidRDefault="0044596D" w:rsidP="00595046">
      <w:pPr>
        <w:jc w:val="center"/>
        <w:rPr>
          <w:rFonts w:cs="Arial"/>
          <w:b/>
          <w:color w:val="000000"/>
          <w:szCs w:val="28"/>
        </w:rPr>
      </w:pPr>
      <w:r w:rsidRPr="004D3529">
        <w:rPr>
          <w:rFonts w:cs="Arial"/>
          <w:b/>
          <w:color w:val="000000"/>
          <w:szCs w:val="28"/>
        </w:rPr>
        <w:t>Рис. 8. Национальный состав Татальского сельского муниц</w:t>
      </w:r>
      <w:r w:rsidRPr="004D3529">
        <w:rPr>
          <w:rFonts w:cs="Arial"/>
          <w:b/>
          <w:color w:val="000000"/>
          <w:szCs w:val="28"/>
        </w:rPr>
        <w:t>и</w:t>
      </w:r>
      <w:r w:rsidRPr="004D3529">
        <w:rPr>
          <w:rFonts w:cs="Arial"/>
          <w:b/>
          <w:color w:val="000000"/>
          <w:szCs w:val="28"/>
        </w:rPr>
        <w:t>пального образования</w:t>
      </w:r>
    </w:p>
    <w:p w:rsidR="0044596D" w:rsidRPr="004D3529" w:rsidRDefault="0044596D" w:rsidP="004D3529"/>
    <w:p w:rsidR="0044596D" w:rsidRDefault="0044596D" w:rsidP="005209F9">
      <w:r w:rsidRPr="004D3529">
        <w:t xml:space="preserve">Экономически активное </w:t>
      </w:r>
      <w:r>
        <w:t xml:space="preserve">население </w:t>
      </w:r>
      <w:r w:rsidRPr="004D3529">
        <w:t>составляет 477 человек или 64,3% от общей численности населения СМО. В экономике занято 39,8%. Статус безработных имеют 43,4% экономически активного населения.</w:t>
      </w:r>
    </w:p>
    <w:p w:rsidR="0044596D" w:rsidRDefault="0044596D" w:rsidP="005209F9"/>
    <w:p w:rsidR="0044596D" w:rsidRPr="004D3529" w:rsidRDefault="0044596D" w:rsidP="005209F9"/>
    <w:p w:rsidR="0044596D" w:rsidRPr="0078091B" w:rsidRDefault="0044596D" w:rsidP="0078091B">
      <w:pPr>
        <w:jc w:val="right"/>
      </w:pPr>
      <w:r w:rsidRPr="0078091B">
        <w:t xml:space="preserve">Таблица </w:t>
      </w:r>
      <w:r>
        <w:t>3</w:t>
      </w:r>
      <w:r w:rsidRPr="0078091B">
        <w:t>.</w:t>
      </w:r>
      <w:r>
        <w:t>2</w:t>
      </w:r>
      <w:r w:rsidRPr="0078091B">
        <w:t>.</w:t>
      </w:r>
      <w:r>
        <w:t>4</w:t>
      </w:r>
      <w:r w:rsidRPr="0078091B">
        <w:t>.</w:t>
      </w:r>
    </w:p>
    <w:p w:rsidR="0044596D" w:rsidRPr="0078091B" w:rsidRDefault="0044596D" w:rsidP="0078091B">
      <w:r w:rsidRPr="0078091B">
        <w:t>Занятость населения Татальского сельского муниципального образ</w:t>
      </w:r>
      <w:r w:rsidRPr="0078091B">
        <w:t>о</w:t>
      </w:r>
      <w:r w:rsidRPr="0078091B">
        <w:t>вания, 2012 г, тыс. чел</w:t>
      </w:r>
    </w:p>
    <w:tbl>
      <w:tblPr>
        <w:tblW w:w="0" w:type="auto"/>
        <w:tblCellSpacing w:w="20" w:type="dxa"/>
        <w:tblInd w:w="1369" w:type="dxa"/>
        <w:tblBorders>
          <w:top w:val="single" w:sz="8" w:space="0" w:color="403152"/>
          <w:bottom w:val="single" w:sz="8" w:space="0" w:color="403152"/>
        </w:tblBorders>
        <w:tblLook w:val="00A0"/>
      </w:tblPr>
      <w:tblGrid>
        <w:gridCol w:w="5163"/>
        <w:gridCol w:w="2895"/>
      </w:tblGrid>
      <w:tr w:rsidR="0044596D" w:rsidRPr="00DB6991" w:rsidTr="00DB6991">
        <w:trPr>
          <w:trHeight w:val="1077"/>
          <w:tblCellSpacing w:w="20" w:type="dxa"/>
        </w:trPr>
        <w:tc>
          <w:tcPr>
            <w:tcW w:w="5103"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Экономически активное население</w:t>
            </w:r>
          </w:p>
        </w:tc>
        <w:tc>
          <w:tcPr>
            <w:tcW w:w="2835"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Численность, тыс. чел</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
                <w:bCs/>
                <w:color w:val="000000"/>
                <w:sz w:val="20"/>
                <w:szCs w:val="24"/>
              </w:rPr>
              <w:t>Занятые в экономике</w:t>
            </w:r>
          </w:p>
        </w:tc>
        <w:tc>
          <w:tcPr>
            <w:tcW w:w="2835" w:type="dxa"/>
            <w:shd w:val="clear" w:color="auto" w:fill="FFFFFF"/>
            <w:vAlign w:val="center"/>
          </w:tcPr>
          <w:p w:rsidR="0044596D" w:rsidRPr="00DB6991" w:rsidRDefault="0044596D" w:rsidP="00DB6991">
            <w:pPr>
              <w:spacing w:line="240" w:lineRule="auto"/>
              <w:ind w:left="0" w:firstLine="0"/>
              <w:jc w:val="center"/>
              <w:rPr>
                <w:rFonts w:cs="Arial"/>
                <w:b/>
                <w:color w:val="000000"/>
                <w:sz w:val="20"/>
                <w:szCs w:val="24"/>
              </w:rPr>
            </w:pPr>
            <w:r w:rsidRPr="00DB6991">
              <w:rPr>
                <w:rFonts w:cs="Arial"/>
                <w:b/>
                <w:color w:val="000000"/>
                <w:sz w:val="20"/>
                <w:szCs w:val="24"/>
              </w:rPr>
              <w:t>0,190</w:t>
            </w:r>
          </w:p>
        </w:tc>
      </w:tr>
      <w:tr w:rsidR="0044596D" w:rsidRPr="00DB6991" w:rsidTr="00DB6991">
        <w:trPr>
          <w:trHeight w:val="283"/>
          <w:tblCellSpacing w:w="20" w:type="dxa"/>
        </w:trPr>
        <w:tc>
          <w:tcPr>
            <w:tcW w:w="7978" w:type="dxa"/>
            <w:gridSpan w:val="2"/>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в том числе</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Сельском хозяйстве</w:t>
            </w:r>
          </w:p>
        </w:tc>
        <w:tc>
          <w:tcPr>
            <w:tcW w:w="283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0,106</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Связи</w:t>
            </w:r>
          </w:p>
        </w:tc>
        <w:tc>
          <w:tcPr>
            <w:tcW w:w="283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0,002</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Торговля и общественное питание</w:t>
            </w:r>
          </w:p>
        </w:tc>
        <w:tc>
          <w:tcPr>
            <w:tcW w:w="283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0,004</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Здравоохранение</w:t>
            </w:r>
          </w:p>
        </w:tc>
        <w:tc>
          <w:tcPr>
            <w:tcW w:w="283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0,006</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Образование</w:t>
            </w:r>
          </w:p>
        </w:tc>
        <w:tc>
          <w:tcPr>
            <w:tcW w:w="283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0,044</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Культура</w:t>
            </w:r>
          </w:p>
        </w:tc>
        <w:tc>
          <w:tcPr>
            <w:tcW w:w="283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0,008</w:t>
            </w:r>
          </w:p>
        </w:tc>
      </w:tr>
      <w:tr w:rsidR="0044596D" w:rsidRPr="00DB6991" w:rsidTr="00DB6991">
        <w:trPr>
          <w:trHeight w:val="283"/>
          <w:tblCellSpacing w:w="20" w:type="dxa"/>
        </w:trPr>
        <w:tc>
          <w:tcPr>
            <w:tcW w:w="5103"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Другие отрасли</w:t>
            </w:r>
          </w:p>
        </w:tc>
        <w:tc>
          <w:tcPr>
            <w:tcW w:w="283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0,020</w:t>
            </w:r>
          </w:p>
        </w:tc>
      </w:tr>
      <w:tr w:rsidR="0044596D" w:rsidRPr="00DB6991" w:rsidTr="00DB6991">
        <w:trPr>
          <w:trHeight w:val="283"/>
          <w:tblCellSpacing w:w="20" w:type="dxa"/>
        </w:trPr>
        <w:tc>
          <w:tcPr>
            <w:tcW w:w="5103" w:type="dxa"/>
            <w:tcBorders>
              <w:bottom w:val="single" w:sz="8" w:space="0" w:color="403152"/>
            </w:tcBorders>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Безработные</w:t>
            </w:r>
          </w:p>
        </w:tc>
        <w:tc>
          <w:tcPr>
            <w:tcW w:w="2835"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0,207</w:t>
            </w:r>
          </w:p>
        </w:tc>
      </w:tr>
    </w:tbl>
    <w:p w:rsidR="0044596D" w:rsidRPr="0078091B" w:rsidRDefault="0044596D"/>
    <w:p w:rsidR="0044596D" w:rsidRPr="0078091B" w:rsidRDefault="0044596D" w:rsidP="00035264">
      <w:r w:rsidRPr="0078091B">
        <w:t>Около 20% безработных зарегистрированы в органах службы занят</w:t>
      </w:r>
      <w:r w:rsidRPr="0078091B">
        <w:t>о</w:t>
      </w:r>
      <w:r w:rsidRPr="0078091B">
        <w:t>сти. Среди зарегистрированных преобладают мужчины (62%). По возра</w:t>
      </w:r>
      <w:r w:rsidRPr="0078091B">
        <w:t>с</w:t>
      </w:r>
      <w:r w:rsidRPr="0078091B">
        <w:t>тному составу безработных преобладают люди возрасте 25-29 лет (30%).</w:t>
      </w:r>
    </w:p>
    <w:p w:rsidR="0044596D" w:rsidRPr="0078091B" w:rsidRDefault="0044596D" w:rsidP="00BB1962">
      <w:r w:rsidRPr="0078091B">
        <w:t>Татальское СМО характеризуется средними показателями образ</w:t>
      </w:r>
      <w:r w:rsidRPr="0078091B">
        <w:t>о</w:t>
      </w:r>
      <w:r w:rsidRPr="0078091B">
        <w:t>ванности населения. Из 592 человек, достигших 15 лет, высшее профе</w:t>
      </w:r>
      <w:r w:rsidRPr="0078091B">
        <w:t>с</w:t>
      </w:r>
      <w:r w:rsidRPr="0078091B">
        <w:t>сиональное образование имеют 15,2%, среднее профессиональное – 18%, начальное профессиональное – 6,6%, среднее общее – 45,6%, люди, не имеющие образования, на территории СМО не проживают.</w:t>
      </w:r>
    </w:p>
    <w:p w:rsidR="0044596D" w:rsidRPr="0078091B" w:rsidRDefault="0044596D" w:rsidP="0078091B">
      <w:pPr>
        <w:jc w:val="right"/>
      </w:pPr>
      <w:r w:rsidRPr="0078091B">
        <w:t>Таблица 3.2.5.</w:t>
      </w:r>
    </w:p>
    <w:p w:rsidR="0044596D" w:rsidRPr="0078091B" w:rsidRDefault="0044596D" w:rsidP="0078091B">
      <w:r w:rsidRPr="0078091B">
        <w:t>Уровень образования в Татальском сельском муниципальном обр</w:t>
      </w:r>
      <w:r w:rsidRPr="0078091B">
        <w:t>а</w:t>
      </w:r>
      <w:r w:rsidRPr="0078091B">
        <w:t>зовании</w:t>
      </w:r>
    </w:p>
    <w:tbl>
      <w:tblPr>
        <w:tblW w:w="7938" w:type="dxa"/>
        <w:tblCellSpacing w:w="20" w:type="dxa"/>
        <w:tblInd w:w="1566" w:type="dxa"/>
        <w:tblBorders>
          <w:top w:val="single" w:sz="8" w:space="0" w:color="403152"/>
          <w:bottom w:val="single" w:sz="8" w:space="0" w:color="403152"/>
        </w:tblBorders>
        <w:tblLayout w:type="fixed"/>
        <w:tblLook w:val="0000"/>
      </w:tblPr>
      <w:tblGrid>
        <w:gridCol w:w="5245"/>
        <w:gridCol w:w="2693"/>
      </w:tblGrid>
      <w:tr w:rsidR="0044596D" w:rsidRPr="00DB6991" w:rsidTr="00DB6991">
        <w:trPr>
          <w:trHeight w:val="672"/>
          <w:tblCellSpacing w:w="20" w:type="dxa"/>
        </w:trPr>
        <w:tc>
          <w:tcPr>
            <w:tcW w:w="5185"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color w:val="000000"/>
                <w:sz w:val="20"/>
                <w:szCs w:val="24"/>
              </w:rPr>
            </w:pPr>
            <w:r w:rsidRPr="00DB6991">
              <w:rPr>
                <w:rFonts w:ascii="Impact" w:hAnsi="Impact"/>
                <w:color w:val="000000"/>
                <w:sz w:val="20"/>
                <w:szCs w:val="24"/>
              </w:rPr>
              <w:t>Уровень образования</w:t>
            </w:r>
          </w:p>
        </w:tc>
        <w:tc>
          <w:tcPr>
            <w:tcW w:w="2633"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color w:val="000000"/>
                <w:sz w:val="20"/>
                <w:szCs w:val="24"/>
              </w:rPr>
            </w:pPr>
            <w:r w:rsidRPr="00DB6991">
              <w:rPr>
                <w:rFonts w:ascii="Impact" w:hAnsi="Impact"/>
                <w:color w:val="000000"/>
                <w:sz w:val="20"/>
                <w:szCs w:val="24"/>
              </w:rPr>
              <w:t>Количество человек</w:t>
            </w:r>
          </w:p>
        </w:tc>
      </w:tr>
      <w:tr w:rsidR="0044596D" w:rsidRPr="00DB6991" w:rsidTr="00DB6991">
        <w:trPr>
          <w:trHeight w:val="51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На 1000 человек соответствующего возраста имеют образование: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592</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послевузовское профессиональное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4</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высшее профессиональное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90</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неполное высшее профессиональное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46</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среднее профессиональное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106</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начальное профессиональное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39</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среднее (полное) общее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270</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основное общее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12</w:t>
            </w:r>
          </w:p>
        </w:tc>
      </w:tr>
      <w:tr w:rsidR="0044596D" w:rsidRPr="00DB6991" w:rsidTr="00DB6991">
        <w:trPr>
          <w:trHeight w:val="330"/>
          <w:tblCellSpacing w:w="20" w:type="dxa"/>
        </w:trPr>
        <w:tc>
          <w:tcPr>
            <w:tcW w:w="5185"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начальное общее</w:t>
            </w:r>
          </w:p>
        </w:tc>
        <w:tc>
          <w:tcPr>
            <w:tcW w:w="263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25</w:t>
            </w:r>
          </w:p>
        </w:tc>
      </w:tr>
      <w:tr w:rsidR="0044596D" w:rsidRPr="00DB6991" w:rsidTr="00DB6991">
        <w:trPr>
          <w:trHeight w:val="285"/>
          <w:tblCellSpacing w:w="20" w:type="dxa"/>
        </w:trPr>
        <w:tc>
          <w:tcPr>
            <w:tcW w:w="5185"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не имеет начального общего</w:t>
            </w:r>
          </w:p>
        </w:tc>
        <w:tc>
          <w:tcPr>
            <w:tcW w:w="2633"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0</w:t>
            </w:r>
          </w:p>
        </w:tc>
      </w:tr>
    </w:tbl>
    <w:p w:rsidR="0044596D" w:rsidRPr="006E7933" w:rsidRDefault="0044596D"/>
    <w:p w:rsidR="0044596D" w:rsidRPr="006E7933" w:rsidRDefault="0044596D" w:rsidP="00ED090D">
      <w:r w:rsidRPr="006E7933">
        <w:t>Таким образом, запланированные мероприятия основываются на следующих демографических особенностях поселения:</w:t>
      </w:r>
    </w:p>
    <w:p w:rsidR="0044596D" w:rsidRPr="006E7933" w:rsidRDefault="0044596D" w:rsidP="00ED090D">
      <w:r w:rsidRPr="006E7933">
        <w:t>- естественный прирост населения с тенденцией дальнейшего с</w:t>
      </w:r>
      <w:r w:rsidRPr="006E7933">
        <w:t>о</w:t>
      </w:r>
      <w:r w:rsidRPr="006E7933">
        <w:t>хранения уровня естественного прироста;</w:t>
      </w:r>
    </w:p>
    <w:p w:rsidR="0044596D" w:rsidRPr="006E7933" w:rsidRDefault="0044596D" w:rsidP="00ED090D">
      <w:r w:rsidRPr="006E7933">
        <w:t>- нестабильный миграционный отток населения;</w:t>
      </w:r>
    </w:p>
    <w:p w:rsidR="0044596D" w:rsidRDefault="0044596D" w:rsidP="00ED090D">
      <w:r w:rsidRPr="006E7933">
        <w:t>- достаточно «молодая» структура населения создает потенциал трудовых ресурсов.</w:t>
      </w:r>
    </w:p>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Default="0044596D" w:rsidP="00ED090D"/>
    <w:p w:rsidR="0044596D" w:rsidRPr="006E7933" w:rsidRDefault="0044596D" w:rsidP="006E7933">
      <w:pPr>
        <w:pStyle w:val="Heading1"/>
        <w:rPr>
          <w:rFonts w:ascii="Arial" w:hAnsi="Arial" w:cs="Times New Roman"/>
          <w:sz w:val="22"/>
          <w:szCs w:val="22"/>
        </w:rPr>
      </w:pPr>
      <w:bookmarkStart w:id="18" w:name="_Toc352170200"/>
      <w:r w:rsidRPr="00F15A90">
        <w:t>ГЛАВА 4. АНАЛИЗ ПРОСТРАНСТВЕННОГО РАЗВИТИЯ ЭКОНОМИКИ</w:t>
      </w:r>
      <w:bookmarkEnd w:id="18"/>
    </w:p>
    <w:p w:rsidR="0044596D" w:rsidRPr="008F35FA" w:rsidRDefault="0044596D">
      <w:pPr>
        <w:rPr>
          <w:rFonts w:ascii="Times New Roman" w:hAnsi="Times New Roman"/>
          <w:color w:val="000000"/>
          <w:sz w:val="28"/>
          <w:szCs w:val="28"/>
        </w:rPr>
      </w:pPr>
    </w:p>
    <w:p w:rsidR="0044596D" w:rsidRDefault="0044596D" w:rsidP="006E7933">
      <w:pPr>
        <w:pStyle w:val="Heading1"/>
      </w:pPr>
      <w:bookmarkStart w:id="19" w:name="_Toc352170201"/>
      <w:r>
        <w:t xml:space="preserve">4.1. </w:t>
      </w:r>
      <w:r w:rsidRPr="008F35FA">
        <w:t>Современное состояние экономики</w:t>
      </w:r>
      <w:bookmarkEnd w:id="19"/>
      <w:r w:rsidRPr="008F35FA">
        <w:t xml:space="preserve"> </w:t>
      </w:r>
    </w:p>
    <w:p w:rsidR="0044596D" w:rsidRDefault="0044596D" w:rsidP="00B10F7A"/>
    <w:p w:rsidR="0044596D" w:rsidRPr="00751C50" w:rsidRDefault="0044596D" w:rsidP="00751C50">
      <w:r w:rsidRPr="00751C50">
        <w:t>Хозяйственный комплекс территории сформировался под воздейс</w:t>
      </w:r>
      <w:r w:rsidRPr="00751C50">
        <w:t>т</w:t>
      </w:r>
      <w:r w:rsidRPr="00751C50">
        <w:t>вием ряда факторов, в числе которых особую роль сыграли наличные пр</w:t>
      </w:r>
      <w:r w:rsidRPr="00751C50">
        <w:t>и</w:t>
      </w:r>
      <w:r w:rsidRPr="00751C50">
        <w:t>родные условия и ресурсы, особенности географического положения и и</w:t>
      </w:r>
      <w:r w:rsidRPr="00751C50">
        <w:t>с</w:t>
      </w:r>
      <w:r w:rsidRPr="00751C50">
        <w:t>торического освоения. Состояние экономики определяла и определяет в настоящее время животноводческая отрасль сельскохозяйственного прои</w:t>
      </w:r>
      <w:r w:rsidRPr="00751C50">
        <w:t>з</w:t>
      </w:r>
      <w:r w:rsidRPr="00751C50">
        <w:t xml:space="preserve">водства. Животноводство в течение последних лет динамично развивается. </w:t>
      </w:r>
    </w:p>
    <w:p w:rsidR="0044596D" w:rsidRPr="00751C50" w:rsidRDefault="0044596D" w:rsidP="00751C50">
      <w:r w:rsidRPr="00751C50">
        <w:t>Благоприятные для развития сельского хозяйства элементы приро</w:t>
      </w:r>
      <w:r w:rsidRPr="00751C50">
        <w:t>д</w:t>
      </w:r>
      <w:r w:rsidRPr="00751C50">
        <w:t>ных условий сочетаются здесь с характеристиками, создающими серьёзные препятствия для данной отрасли. К первым относятся степные и полупу</w:t>
      </w:r>
      <w:r w:rsidRPr="00751C50">
        <w:t>с</w:t>
      </w:r>
      <w:r w:rsidRPr="00751C50">
        <w:t>тынные ландшафты, континентальный климат с малоснежной зимой, пре</w:t>
      </w:r>
      <w:r w:rsidRPr="00751C50">
        <w:t>д</w:t>
      </w:r>
      <w:r w:rsidRPr="00751C50">
        <w:t>ставляющими большую ценность для животноводства, особенно крупного рогатого скота мясного направления и овцеводства.</w:t>
      </w:r>
    </w:p>
    <w:p w:rsidR="0044596D" w:rsidRPr="00751C50" w:rsidRDefault="0044596D" w:rsidP="00751C50">
      <w:r w:rsidRPr="00751C50">
        <w:t>К факторам, сдерживающим развитие аграрного сектора, относится общий упадок сельского хозяйства на протяжении последних 20 лет, а также недостаток водных ресурсов и недостаточная развитость кормовой базы.</w:t>
      </w:r>
    </w:p>
    <w:p w:rsidR="0044596D" w:rsidRPr="00751C50" w:rsidRDefault="0044596D" w:rsidP="00751C50">
      <w:r w:rsidRPr="00751C50">
        <w:t>В</w:t>
      </w:r>
      <w:r>
        <w:t xml:space="preserve"> </w:t>
      </w:r>
      <w:r w:rsidRPr="00751C50">
        <w:t>целом же одним из главных факторов тормозящих развитие сел</w:t>
      </w:r>
      <w:r w:rsidRPr="00751C50">
        <w:t>ь</w:t>
      </w:r>
      <w:r w:rsidRPr="00751C50">
        <w:t>скохозяйственного производства является не сложившийся до настоящего времени полноценный агропромышленный комплекс (АПК). Слабо пре</w:t>
      </w:r>
      <w:r w:rsidRPr="00751C50">
        <w:t>д</w:t>
      </w:r>
      <w:r w:rsidRPr="00751C50">
        <w:t>ставлены отрасли, обслуживающие сельское хозяйство, т.е. первая сфера АПК, так и отрасли третьей сферы, призванные заниматься заготовкой, хр</w:t>
      </w:r>
      <w:r w:rsidRPr="00751C50">
        <w:t>а</w:t>
      </w:r>
      <w:r w:rsidRPr="00751C50">
        <w:t>нением, переработкой и реализацией сельскохозяйственной продукции.</w:t>
      </w:r>
    </w:p>
    <w:p w:rsidR="0044596D" w:rsidRDefault="0044596D" w:rsidP="00751C50">
      <w:r w:rsidRPr="00751C50">
        <w:t>Сложившуюся структуру животноводства по категориям хозяйств нельзя признавать экономически и стратегически рациональной. Хозяйства населения отличаются низкой товарностью производимой продукции, дом</w:t>
      </w:r>
      <w:r w:rsidRPr="00751C50">
        <w:t>и</w:t>
      </w:r>
      <w:r w:rsidRPr="00751C50">
        <w:t>нированием физического труда и другими традиционными направлениями в развитии отрасли, являются малоперспективными для дальнейшего возра</w:t>
      </w:r>
      <w:r w:rsidRPr="00751C50">
        <w:t>с</w:t>
      </w:r>
      <w:r w:rsidRPr="00751C50">
        <w:t xml:space="preserve">тания и эффективного развития животноводства. </w:t>
      </w:r>
    </w:p>
    <w:p w:rsidR="0044596D" w:rsidRDefault="0044596D" w:rsidP="00751C50"/>
    <w:p w:rsidR="0044596D" w:rsidRDefault="0044596D" w:rsidP="00751C50">
      <w:pPr>
        <w:pStyle w:val="Heading1"/>
      </w:pPr>
      <w:bookmarkStart w:id="20" w:name="_Toc352170202"/>
      <w:r>
        <w:t>4.2. Сельское хозяйство и малое предпринимательство</w:t>
      </w:r>
      <w:bookmarkEnd w:id="20"/>
    </w:p>
    <w:p w:rsidR="0044596D" w:rsidRPr="00751C50" w:rsidRDefault="0044596D" w:rsidP="00751C50"/>
    <w:p w:rsidR="0044596D" w:rsidRDefault="0044596D" w:rsidP="00B10F7A">
      <w:r w:rsidRPr="006E7933">
        <w:t>Состояние экономики определяло и определяет в настоящее время животноводческая отрасль сельскохозяйственного производства. В объёме валовой продукции района продукция сельского хозяйства составляет 99,9%, из которых на продукцию животноводства приходится не менее 80%. Животноводство в течение последних лет динамично развивается, знач</w:t>
      </w:r>
      <w:r w:rsidRPr="006E7933">
        <w:t>и</w:t>
      </w:r>
      <w:r w:rsidRPr="006E7933">
        <w:t xml:space="preserve">тельно увеличивается количество КФХ и </w:t>
      </w:r>
      <w:r>
        <w:t>ЛПХ.</w:t>
      </w:r>
    </w:p>
    <w:p w:rsidR="0044596D" w:rsidRPr="006E7933" w:rsidRDefault="0044596D" w:rsidP="006E7933">
      <w:pPr>
        <w:jc w:val="right"/>
      </w:pPr>
      <w:r w:rsidRPr="006E7933">
        <w:t>Таблица 4.</w:t>
      </w:r>
      <w:r>
        <w:t>2</w:t>
      </w:r>
      <w:r w:rsidRPr="006E7933">
        <w:t>.1</w:t>
      </w:r>
    </w:p>
    <w:p w:rsidR="0044596D" w:rsidRPr="006E7933" w:rsidRDefault="0044596D" w:rsidP="006E7933">
      <w:r w:rsidRPr="006E7933">
        <w:t>Основные показатели работы сельского хозяйства Татальского сел</w:t>
      </w:r>
      <w:r w:rsidRPr="006E7933">
        <w:t>ь</w:t>
      </w:r>
      <w:r w:rsidRPr="006E7933">
        <w:t>ского муниципального образования, 2010-2012 гг.</w:t>
      </w:r>
    </w:p>
    <w:tbl>
      <w:tblPr>
        <w:tblW w:w="9356" w:type="dxa"/>
        <w:tblCellSpacing w:w="20" w:type="dxa"/>
        <w:tblBorders>
          <w:top w:val="single" w:sz="8" w:space="0" w:color="403152"/>
          <w:bottom w:val="single" w:sz="8" w:space="0" w:color="403152"/>
        </w:tblBorders>
        <w:tblLayout w:type="fixed"/>
        <w:tblLook w:val="0000"/>
      </w:tblPr>
      <w:tblGrid>
        <w:gridCol w:w="4826"/>
        <w:gridCol w:w="1132"/>
        <w:gridCol w:w="1133"/>
        <w:gridCol w:w="1132"/>
        <w:gridCol w:w="1133"/>
      </w:tblGrid>
      <w:tr w:rsidR="0044596D" w:rsidRPr="00DB6991" w:rsidTr="00DB6991">
        <w:trPr>
          <w:trHeight w:val="1082"/>
          <w:tblCellSpacing w:w="20" w:type="dxa"/>
        </w:trPr>
        <w:tc>
          <w:tcPr>
            <w:tcW w:w="4766"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Наименование показателей</w:t>
            </w:r>
          </w:p>
        </w:tc>
        <w:tc>
          <w:tcPr>
            <w:tcW w:w="1092"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2009</w:t>
            </w:r>
          </w:p>
        </w:tc>
        <w:tc>
          <w:tcPr>
            <w:tcW w:w="1093"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2010</w:t>
            </w:r>
          </w:p>
        </w:tc>
        <w:tc>
          <w:tcPr>
            <w:tcW w:w="1092"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2011</w:t>
            </w:r>
          </w:p>
        </w:tc>
        <w:tc>
          <w:tcPr>
            <w:tcW w:w="1073"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2012</w:t>
            </w: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
                <w:bCs/>
                <w:color w:val="000000"/>
                <w:sz w:val="20"/>
                <w:szCs w:val="24"/>
              </w:rPr>
              <w:t>Всего хозяйств, единиц</w:t>
            </w:r>
          </w:p>
        </w:tc>
        <w:tc>
          <w:tcPr>
            <w:tcW w:w="1092" w:type="dxa"/>
            <w:shd w:val="clear" w:color="auto" w:fill="FFFFFF"/>
            <w:vAlign w:val="center"/>
          </w:tcPr>
          <w:p w:rsidR="0044596D" w:rsidRPr="00DB6991" w:rsidRDefault="0044596D" w:rsidP="00DB6991">
            <w:pPr>
              <w:tabs>
                <w:tab w:val="left" w:pos="750"/>
              </w:tabs>
              <w:spacing w:line="240" w:lineRule="auto"/>
              <w:ind w:left="0" w:firstLine="0"/>
              <w:jc w:val="center"/>
              <w:rPr>
                <w:rFonts w:cs="Arial"/>
                <w:color w:val="000000"/>
                <w:sz w:val="20"/>
                <w:szCs w:val="24"/>
              </w:rPr>
            </w:pPr>
            <w:r w:rsidRPr="00DB6991">
              <w:rPr>
                <w:rFonts w:cs="Arial"/>
                <w:color w:val="000000"/>
                <w:sz w:val="20"/>
                <w:szCs w:val="24"/>
              </w:rPr>
              <w:t>99</w:t>
            </w: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106</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106</w:t>
            </w: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106</w:t>
            </w: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в том числе</w:t>
            </w:r>
          </w:p>
        </w:tc>
        <w:tc>
          <w:tcPr>
            <w:tcW w:w="1092" w:type="dxa"/>
            <w:shd w:val="clear" w:color="auto" w:fill="FFFFFF"/>
            <w:vAlign w:val="center"/>
          </w:tcPr>
          <w:p w:rsidR="0044596D" w:rsidRPr="00DB6991" w:rsidRDefault="0044596D" w:rsidP="00DB6991">
            <w:pPr>
              <w:spacing w:line="240" w:lineRule="auto"/>
              <w:ind w:left="0" w:firstLine="0"/>
              <w:jc w:val="center"/>
              <w:rPr>
                <w:rFonts w:cs="Arial"/>
                <w:b/>
                <w:bCs/>
                <w:color w:val="000000"/>
                <w:sz w:val="20"/>
                <w:szCs w:val="24"/>
              </w:rPr>
            </w:pP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Сельхозпредприятия</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личные подсобные хозяйства</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75</w:t>
            </w: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80</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80</w:t>
            </w: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80</w:t>
            </w: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КФХ</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23</w:t>
            </w: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25</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25</w:t>
            </w: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25</w:t>
            </w:r>
          </w:p>
        </w:tc>
      </w:tr>
      <w:tr w:rsidR="0044596D" w:rsidRPr="00DB6991" w:rsidTr="00DB6991">
        <w:trPr>
          <w:trHeight w:val="565"/>
          <w:tblCellSpacing w:w="20" w:type="dxa"/>
        </w:trPr>
        <w:tc>
          <w:tcPr>
            <w:tcW w:w="4766" w:type="dxa"/>
            <w:shd w:val="clear" w:color="auto" w:fill="FFFFFF"/>
            <w:vAlign w:val="center"/>
          </w:tcPr>
          <w:p w:rsidR="0044596D" w:rsidRPr="00DB6991" w:rsidRDefault="0044596D" w:rsidP="00DB6991">
            <w:pPr>
              <w:spacing w:line="240" w:lineRule="auto"/>
              <w:ind w:left="0" w:firstLine="0"/>
              <w:jc w:val="left"/>
              <w:rPr>
                <w:rFonts w:cs="Arial"/>
                <w:b/>
                <w:bCs/>
                <w:color w:val="000000"/>
                <w:sz w:val="20"/>
                <w:szCs w:val="24"/>
              </w:rPr>
            </w:pPr>
            <w:r w:rsidRPr="00DB6991">
              <w:rPr>
                <w:rFonts w:cs="Arial"/>
                <w:b/>
                <w:bCs/>
                <w:color w:val="000000"/>
                <w:sz w:val="20"/>
                <w:szCs w:val="24"/>
              </w:rPr>
              <w:t>Численность занятых, человек, всего</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174</w:t>
            </w: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177</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186</w:t>
            </w: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186</w:t>
            </w: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в том числе</w:t>
            </w:r>
          </w:p>
        </w:tc>
        <w:tc>
          <w:tcPr>
            <w:tcW w:w="1092" w:type="dxa"/>
            <w:shd w:val="clear" w:color="auto" w:fill="FFFFFF"/>
            <w:vAlign w:val="center"/>
          </w:tcPr>
          <w:p w:rsidR="0044596D" w:rsidRPr="00DB6991" w:rsidRDefault="0044596D" w:rsidP="00DB6991">
            <w:pPr>
              <w:spacing w:line="240" w:lineRule="auto"/>
              <w:jc w:val="center"/>
              <w:rPr>
                <w:rFonts w:cs="Arial"/>
                <w:color w:val="000000"/>
                <w:sz w:val="20"/>
                <w:szCs w:val="24"/>
              </w:rPr>
            </w:pPr>
          </w:p>
        </w:tc>
        <w:tc>
          <w:tcPr>
            <w:tcW w:w="1093" w:type="dxa"/>
            <w:shd w:val="clear" w:color="auto" w:fill="FFFFFF"/>
            <w:vAlign w:val="center"/>
          </w:tcPr>
          <w:p w:rsidR="0044596D" w:rsidRPr="00DB6991" w:rsidRDefault="0044596D" w:rsidP="00DB6991">
            <w:pPr>
              <w:spacing w:line="240" w:lineRule="auto"/>
              <w:jc w:val="center"/>
              <w:rPr>
                <w:rFonts w:cs="Arial"/>
                <w:color w:val="000000"/>
                <w:sz w:val="20"/>
                <w:szCs w:val="24"/>
              </w:rPr>
            </w:pPr>
          </w:p>
        </w:tc>
        <w:tc>
          <w:tcPr>
            <w:tcW w:w="1092" w:type="dxa"/>
            <w:shd w:val="clear" w:color="auto" w:fill="FFFFFF"/>
            <w:vAlign w:val="center"/>
          </w:tcPr>
          <w:p w:rsidR="0044596D" w:rsidRPr="00DB6991" w:rsidRDefault="0044596D" w:rsidP="00DB6991">
            <w:pPr>
              <w:spacing w:line="240" w:lineRule="auto"/>
              <w:jc w:val="center"/>
              <w:rPr>
                <w:rFonts w:cs="Arial"/>
                <w:color w:val="000000"/>
                <w:sz w:val="20"/>
                <w:szCs w:val="24"/>
              </w:rPr>
            </w:pPr>
          </w:p>
        </w:tc>
        <w:tc>
          <w:tcPr>
            <w:tcW w:w="1073" w:type="dxa"/>
            <w:shd w:val="clear" w:color="auto" w:fill="FFFFFF"/>
            <w:vAlign w:val="center"/>
          </w:tcPr>
          <w:p w:rsidR="0044596D" w:rsidRPr="00DB6991" w:rsidRDefault="0044596D" w:rsidP="00DB6991">
            <w:pPr>
              <w:spacing w:line="240" w:lineRule="auto"/>
              <w:jc w:val="center"/>
              <w:rPr>
                <w:rFonts w:cs="Arial"/>
                <w:color w:val="000000"/>
                <w:sz w:val="20"/>
                <w:szCs w:val="24"/>
              </w:rPr>
            </w:pP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Сельхозпредприятия</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59</w:t>
            </w: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57</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66</w:t>
            </w: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66</w:t>
            </w:r>
          </w:p>
        </w:tc>
      </w:tr>
      <w:tr w:rsidR="0044596D" w:rsidRPr="00DB6991" w:rsidTr="00DB6991">
        <w:trPr>
          <w:trHeight w:val="315"/>
          <w:tblCellSpacing w:w="20" w:type="dxa"/>
        </w:trPr>
        <w:tc>
          <w:tcPr>
            <w:tcW w:w="4766"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личные подсобные хозяйства</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75</w:t>
            </w:r>
          </w:p>
        </w:tc>
        <w:tc>
          <w:tcPr>
            <w:tcW w:w="109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80</w:t>
            </w:r>
          </w:p>
        </w:tc>
        <w:tc>
          <w:tcPr>
            <w:tcW w:w="109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80</w:t>
            </w:r>
          </w:p>
        </w:tc>
        <w:tc>
          <w:tcPr>
            <w:tcW w:w="1073"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80</w:t>
            </w:r>
          </w:p>
        </w:tc>
      </w:tr>
      <w:tr w:rsidR="0044596D" w:rsidRPr="00DB6991" w:rsidTr="00DB6991">
        <w:trPr>
          <w:trHeight w:val="315"/>
          <w:tblCellSpacing w:w="20" w:type="dxa"/>
        </w:trPr>
        <w:tc>
          <w:tcPr>
            <w:tcW w:w="4766" w:type="dxa"/>
            <w:tcBorders>
              <w:bottom w:val="single" w:sz="8" w:space="0" w:color="403152"/>
            </w:tcBorders>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КФХ</w:t>
            </w:r>
          </w:p>
        </w:tc>
        <w:tc>
          <w:tcPr>
            <w:tcW w:w="109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40</w:t>
            </w:r>
          </w:p>
        </w:tc>
        <w:tc>
          <w:tcPr>
            <w:tcW w:w="1093"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40</w:t>
            </w:r>
          </w:p>
        </w:tc>
        <w:tc>
          <w:tcPr>
            <w:tcW w:w="109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40</w:t>
            </w:r>
          </w:p>
        </w:tc>
        <w:tc>
          <w:tcPr>
            <w:tcW w:w="1073"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40</w:t>
            </w:r>
          </w:p>
        </w:tc>
      </w:tr>
    </w:tbl>
    <w:p w:rsidR="0044596D" w:rsidRPr="000220AC" w:rsidRDefault="0044596D" w:rsidP="000220AC"/>
    <w:p w:rsidR="0044596D" w:rsidRPr="000220AC" w:rsidRDefault="0044596D" w:rsidP="00B10F7A">
      <w:r w:rsidRPr="000220AC">
        <w:t>На территории Татальского СМО действует сельскохозяйственное предприятие – СПК «Татал», а также 25 КФХ и 80 ЛПХ. Все субъекты хозя</w:t>
      </w:r>
      <w:r w:rsidRPr="000220AC">
        <w:t>й</w:t>
      </w:r>
      <w:r w:rsidRPr="000220AC">
        <w:t>ственной деятельности специализируются на животноводстве.</w:t>
      </w:r>
    </w:p>
    <w:p w:rsidR="0044596D" w:rsidRPr="000220AC" w:rsidRDefault="0044596D" w:rsidP="000220AC">
      <w:pPr>
        <w:jc w:val="right"/>
      </w:pPr>
      <w:r w:rsidRPr="000220AC">
        <w:t xml:space="preserve">Таблица </w:t>
      </w:r>
      <w:r>
        <w:t>4</w:t>
      </w:r>
      <w:r w:rsidRPr="000220AC">
        <w:t>.</w:t>
      </w:r>
      <w:r>
        <w:t>2</w:t>
      </w:r>
      <w:r w:rsidRPr="000220AC">
        <w:t>.</w:t>
      </w:r>
      <w:r>
        <w:t>2</w:t>
      </w:r>
    </w:p>
    <w:p w:rsidR="0044596D" w:rsidRPr="000220AC" w:rsidRDefault="0044596D" w:rsidP="000220AC">
      <w:pPr>
        <w:jc w:val="center"/>
      </w:pPr>
      <w:r w:rsidRPr="000220AC">
        <w:t>Оборот стад СПК «Татал» на 1 августа 2012 г.</w:t>
      </w:r>
    </w:p>
    <w:tbl>
      <w:tblPr>
        <w:tblW w:w="9640" w:type="dxa"/>
        <w:tblCellSpacing w:w="20" w:type="dxa"/>
        <w:tblBorders>
          <w:top w:val="single" w:sz="8" w:space="0" w:color="403152"/>
          <w:bottom w:val="single" w:sz="8" w:space="0" w:color="403152"/>
        </w:tblBorders>
        <w:tblLook w:val="00A0"/>
      </w:tblPr>
      <w:tblGrid>
        <w:gridCol w:w="2844"/>
        <w:gridCol w:w="2394"/>
        <w:gridCol w:w="2391"/>
        <w:gridCol w:w="2011"/>
      </w:tblGrid>
      <w:tr w:rsidR="0044596D" w:rsidRPr="00DB6991" w:rsidTr="00DB6991">
        <w:trPr>
          <w:trHeight w:val="584"/>
          <w:tblCellSpacing w:w="20" w:type="dxa"/>
        </w:trPr>
        <w:tc>
          <w:tcPr>
            <w:tcW w:w="2836"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lang w:eastAsia="ru-RU"/>
              </w:rPr>
            </w:pPr>
          </w:p>
        </w:tc>
        <w:tc>
          <w:tcPr>
            <w:tcW w:w="2409"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lang w:eastAsia="ru-RU"/>
              </w:rPr>
            </w:pPr>
            <w:r w:rsidRPr="00DB6991">
              <w:rPr>
                <w:rFonts w:ascii="Impact" w:hAnsi="Impact"/>
                <w:bCs/>
                <w:color w:val="000000"/>
                <w:sz w:val="20"/>
                <w:szCs w:val="24"/>
                <w:lang w:eastAsia="ru-RU"/>
              </w:rPr>
              <w:t>Овцы</w:t>
            </w:r>
          </w:p>
        </w:tc>
        <w:tc>
          <w:tcPr>
            <w:tcW w:w="2410"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lang w:eastAsia="ru-RU"/>
              </w:rPr>
            </w:pPr>
            <w:r w:rsidRPr="00DB6991">
              <w:rPr>
                <w:rFonts w:ascii="Impact" w:hAnsi="Impact"/>
                <w:bCs/>
                <w:color w:val="000000"/>
                <w:sz w:val="20"/>
                <w:szCs w:val="24"/>
                <w:lang w:eastAsia="ru-RU"/>
              </w:rPr>
              <w:t>КРС</w:t>
            </w:r>
          </w:p>
        </w:tc>
        <w:tc>
          <w:tcPr>
            <w:tcW w:w="1985"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lang w:eastAsia="ru-RU"/>
              </w:rPr>
            </w:pPr>
            <w:r w:rsidRPr="00DB6991">
              <w:rPr>
                <w:rFonts w:ascii="Impact" w:hAnsi="Impact"/>
                <w:bCs/>
                <w:color w:val="000000"/>
                <w:sz w:val="20"/>
                <w:szCs w:val="24"/>
                <w:lang w:eastAsia="ru-RU"/>
              </w:rPr>
              <w:t>Лошади</w:t>
            </w:r>
          </w:p>
        </w:tc>
      </w:tr>
      <w:tr w:rsidR="0044596D" w:rsidRPr="00DB6991" w:rsidTr="00DB6991">
        <w:trPr>
          <w:trHeight w:val="340"/>
          <w:tblCellSpacing w:w="20" w:type="dxa"/>
        </w:trPr>
        <w:tc>
          <w:tcPr>
            <w:tcW w:w="2836" w:type="dxa"/>
            <w:shd w:val="clear" w:color="auto" w:fill="FFFFFF"/>
            <w:vAlign w:val="center"/>
          </w:tcPr>
          <w:p w:rsidR="0044596D" w:rsidRPr="00DB6991" w:rsidRDefault="0044596D" w:rsidP="00DB6991">
            <w:pPr>
              <w:spacing w:line="240" w:lineRule="auto"/>
              <w:ind w:left="0" w:firstLine="0"/>
              <w:jc w:val="left"/>
              <w:rPr>
                <w:rFonts w:cs="Arial"/>
                <w:b/>
                <w:bCs/>
                <w:color w:val="000000"/>
                <w:sz w:val="20"/>
                <w:szCs w:val="24"/>
                <w:lang w:eastAsia="ru-RU"/>
              </w:rPr>
            </w:pPr>
            <w:r w:rsidRPr="00DB6991">
              <w:rPr>
                <w:rFonts w:cs="Arial"/>
                <w:bCs/>
                <w:color w:val="000000"/>
                <w:sz w:val="20"/>
                <w:szCs w:val="24"/>
                <w:lang w:eastAsia="ru-RU"/>
              </w:rPr>
              <w:t>Поголовье</w:t>
            </w:r>
          </w:p>
        </w:tc>
        <w:tc>
          <w:tcPr>
            <w:tcW w:w="240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lang w:eastAsia="ru-RU"/>
              </w:rPr>
            </w:pPr>
            <w:r w:rsidRPr="00DB6991">
              <w:rPr>
                <w:rFonts w:cs="Arial"/>
                <w:color w:val="000000"/>
                <w:sz w:val="20"/>
                <w:szCs w:val="24"/>
                <w:lang w:eastAsia="ru-RU"/>
              </w:rPr>
              <w:t>10 073</w:t>
            </w:r>
          </w:p>
        </w:tc>
        <w:tc>
          <w:tcPr>
            <w:tcW w:w="2410"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lang w:eastAsia="ru-RU"/>
              </w:rPr>
            </w:pPr>
            <w:r w:rsidRPr="00DB6991">
              <w:rPr>
                <w:rFonts w:cs="Arial"/>
                <w:color w:val="000000"/>
                <w:sz w:val="20"/>
                <w:szCs w:val="24"/>
                <w:lang w:eastAsia="ru-RU"/>
              </w:rPr>
              <w:t>1 345</w:t>
            </w:r>
          </w:p>
        </w:tc>
        <w:tc>
          <w:tcPr>
            <w:tcW w:w="198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lang w:eastAsia="ru-RU"/>
              </w:rPr>
            </w:pPr>
            <w:r w:rsidRPr="00DB6991">
              <w:rPr>
                <w:rFonts w:cs="Arial"/>
                <w:color w:val="000000"/>
                <w:sz w:val="20"/>
                <w:szCs w:val="24"/>
                <w:lang w:eastAsia="ru-RU"/>
              </w:rPr>
              <w:t>35</w:t>
            </w:r>
          </w:p>
        </w:tc>
      </w:tr>
      <w:tr w:rsidR="0044596D" w:rsidRPr="00DB6991" w:rsidTr="00DB6991">
        <w:trPr>
          <w:trHeight w:val="340"/>
          <w:tblCellSpacing w:w="20" w:type="dxa"/>
        </w:trPr>
        <w:tc>
          <w:tcPr>
            <w:tcW w:w="2836"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left"/>
              <w:rPr>
                <w:rFonts w:cs="Arial"/>
                <w:b/>
                <w:bCs/>
                <w:color w:val="000000"/>
                <w:sz w:val="20"/>
                <w:szCs w:val="24"/>
                <w:lang w:eastAsia="ru-RU"/>
              </w:rPr>
            </w:pPr>
            <w:r w:rsidRPr="00DB6991">
              <w:rPr>
                <w:rFonts w:cs="Arial"/>
                <w:bCs/>
                <w:color w:val="000000"/>
                <w:sz w:val="20"/>
                <w:szCs w:val="24"/>
                <w:lang w:eastAsia="ru-RU"/>
              </w:rPr>
              <w:t>Приплод</w:t>
            </w:r>
          </w:p>
        </w:tc>
        <w:tc>
          <w:tcPr>
            <w:tcW w:w="2409"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lang w:eastAsia="ru-RU"/>
              </w:rPr>
            </w:pPr>
            <w:r w:rsidRPr="00DB6991">
              <w:rPr>
                <w:rFonts w:cs="Arial"/>
                <w:color w:val="000000"/>
                <w:sz w:val="20"/>
                <w:szCs w:val="24"/>
                <w:lang w:eastAsia="ru-RU"/>
              </w:rPr>
              <w:t>8 500</w:t>
            </w:r>
          </w:p>
        </w:tc>
        <w:tc>
          <w:tcPr>
            <w:tcW w:w="2410"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lang w:eastAsia="ru-RU"/>
              </w:rPr>
            </w:pPr>
            <w:r w:rsidRPr="00DB6991">
              <w:rPr>
                <w:rFonts w:cs="Arial"/>
                <w:color w:val="000000"/>
                <w:sz w:val="20"/>
                <w:szCs w:val="24"/>
                <w:lang w:eastAsia="ru-RU"/>
              </w:rPr>
              <w:t>707</w:t>
            </w:r>
          </w:p>
        </w:tc>
        <w:tc>
          <w:tcPr>
            <w:tcW w:w="1985"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lang w:eastAsia="ru-RU"/>
              </w:rPr>
            </w:pPr>
          </w:p>
        </w:tc>
      </w:tr>
    </w:tbl>
    <w:p w:rsidR="0044596D" w:rsidRPr="008F35FA" w:rsidRDefault="0044596D" w:rsidP="00B10F7A">
      <w:pPr>
        <w:rPr>
          <w:rFonts w:ascii="Times New Roman" w:hAnsi="Times New Roman"/>
          <w:color w:val="000000"/>
          <w:sz w:val="28"/>
          <w:szCs w:val="28"/>
        </w:rPr>
      </w:pPr>
    </w:p>
    <w:p w:rsidR="0044596D" w:rsidRPr="000220AC" w:rsidRDefault="0044596D" w:rsidP="00340C52">
      <w:r w:rsidRPr="000220AC">
        <w:t>СПК «Татал» является одним из ведущих животноводческих пре</w:t>
      </w:r>
      <w:r w:rsidRPr="000220AC">
        <w:t>д</w:t>
      </w:r>
      <w:r w:rsidRPr="000220AC">
        <w:t>приятий на территории Юстинского района и Республики. Основные н</w:t>
      </w:r>
      <w:r w:rsidRPr="000220AC">
        <w:t>а</w:t>
      </w:r>
      <w:r w:rsidRPr="000220AC">
        <w:t>правления сельскохозяйственного предприятия – овцеводство и скотово</w:t>
      </w:r>
      <w:r w:rsidRPr="000220AC">
        <w:t>д</w:t>
      </w:r>
      <w:r w:rsidRPr="000220AC">
        <w:t>ство.</w:t>
      </w:r>
    </w:p>
    <w:p w:rsidR="0044596D" w:rsidRPr="00751C50" w:rsidRDefault="0044596D" w:rsidP="00751C50">
      <w:r w:rsidRPr="00751C50">
        <w:t>Промышленных предприятий на территории Татальского СМО нет.</w:t>
      </w:r>
    </w:p>
    <w:p w:rsidR="0044596D" w:rsidRPr="00E91EEE" w:rsidRDefault="0044596D" w:rsidP="00751C50">
      <w:pPr>
        <w:rPr>
          <w:rFonts w:ascii="Times New Roman" w:hAnsi="Times New Roman"/>
          <w:sz w:val="28"/>
          <w:szCs w:val="28"/>
        </w:rPr>
      </w:pPr>
      <w:r w:rsidRPr="00751C50">
        <w:t>Важная роль в развитии экономического потенциала отводится м</w:t>
      </w:r>
      <w:r w:rsidRPr="00751C50">
        <w:t>а</w:t>
      </w:r>
      <w:r w:rsidRPr="00751C50">
        <w:t>лому предпринимательству, который способен обеспечить создание новых рабочих мест, формирование оптимальной структуры экономического ко</w:t>
      </w:r>
      <w:r w:rsidRPr="00751C50">
        <w:t>м</w:t>
      </w:r>
      <w:r w:rsidRPr="00751C50">
        <w:t>плекса и насыщение рынка товарами и услугами. Малое предпринимател</w:t>
      </w:r>
      <w:r w:rsidRPr="00751C50">
        <w:t>ь</w:t>
      </w:r>
      <w:r w:rsidRPr="00751C50">
        <w:t>ство – бизнес, опирающийся на предпринимательскую деятельность н</w:t>
      </w:r>
      <w:r w:rsidRPr="00751C50">
        <w:t>е</w:t>
      </w:r>
      <w:r w:rsidRPr="00751C50">
        <w:t>больших фирм, малых предприятий, формально не входящих в объедин</w:t>
      </w:r>
      <w:r w:rsidRPr="00751C50">
        <w:t>е</w:t>
      </w:r>
      <w:r w:rsidRPr="00751C50">
        <w:t xml:space="preserve">ния. </w:t>
      </w:r>
    </w:p>
    <w:p w:rsidR="0044596D" w:rsidRPr="00751C50" w:rsidRDefault="0044596D" w:rsidP="00751C50">
      <w:r w:rsidRPr="00751C50">
        <w:t xml:space="preserve">По нормам СНиП 2.07.01-89* нормативная потребность посадочными местами в предприятиях общественного питания составляет 40 мест на 1000 жителей и для городского и для сельского населения. В </w:t>
      </w:r>
      <w:r>
        <w:t>Татальском</w:t>
      </w:r>
      <w:r w:rsidRPr="00751C50">
        <w:t xml:space="preserve"> СМО предприятия общественного питания отсутствуют.</w:t>
      </w:r>
    </w:p>
    <w:p w:rsidR="0044596D" w:rsidRPr="00751C50" w:rsidRDefault="0044596D" w:rsidP="00751C50">
      <w:r w:rsidRPr="00751C50">
        <w:t>Также по нормам СНиП 2.07.01-89* обеспеченность торговой площ</w:t>
      </w:r>
      <w:r w:rsidRPr="00751C50">
        <w:t>а</w:t>
      </w:r>
      <w:r w:rsidRPr="00751C50">
        <w:t xml:space="preserve">дью для торговли продовольственными и непродовольственными товарами составляет 300 кв. м для сельских поселений. В </w:t>
      </w:r>
      <w:r>
        <w:t>Татальском</w:t>
      </w:r>
      <w:r w:rsidRPr="00751C50">
        <w:t xml:space="preserve"> СМО соотве</w:t>
      </w:r>
      <w:r w:rsidRPr="00751C50">
        <w:t>т</w:t>
      </w:r>
      <w:r w:rsidRPr="00751C50">
        <w:t>ствующий показатель составляет 8</w:t>
      </w:r>
      <w:r>
        <w:t>0</w:t>
      </w:r>
      <w:r w:rsidRPr="00751C50">
        <w:t xml:space="preserve"> кв. м на 1000 жителей. Таким образом, сеть торгового и бытового обслуживания не удовлетворяет существующим потребностям населения муниципального образования.</w:t>
      </w:r>
    </w:p>
    <w:p w:rsidR="0044596D" w:rsidRPr="00751C50" w:rsidRDefault="0044596D" w:rsidP="00751C50">
      <w:r w:rsidRPr="00751C50">
        <w:t>В перспективе необходимо добиваться изменений в структуре мал</w:t>
      </w:r>
      <w:r w:rsidRPr="00751C50">
        <w:t>о</w:t>
      </w:r>
      <w:r w:rsidRPr="00751C50">
        <w:t>го бизнеса в сторону увеличения доли предприятий, работающих в сфере предоставления различных видов услуг, в том числе услуг ЖКХ, бытового и социального обслуживания населения, здравоохранения, образования, а также в сфере потребительского рынка, общественного питания и бытового обслуживания. Актуальным остается внедрение малого бизнеса в сферу т</w:t>
      </w:r>
      <w:r w:rsidRPr="00751C50">
        <w:t>у</w:t>
      </w:r>
      <w:r w:rsidRPr="00751C50">
        <w:t>ристско-рекреационных услуг.</w:t>
      </w:r>
    </w:p>
    <w:p w:rsidR="0044596D" w:rsidRPr="00751C50" w:rsidRDefault="0044596D" w:rsidP="00751C50">
      <w:r w:rsidRPr="00751C50">
        <w:rPr>
          <w:b/>
        </w:rPr>
        <w:t>Вывод.</w:t>
      </w:r>
      <w:r>
        <w:t xml:space="preserve"> </w:t>
      </w:r>
      <w:r w:rsidRPr="00751C50">
        <w:t xml:space="preserve">Таким образом, в экономическом развитии </w:t>
      </w:r>
      <w:r>
        <w:t>Татальского</w:t>
      </w:r>
      <w:r w:rsidRPr="00751C50">
        <w:t xml:space="preserve"> СМО можно обозначить следующие проблемные моменты:</w:t>
      </w:r>
    </w:p>
    <w:p w:rsidR="0044596D" w:rsidRPr="00751C50" w:rsidRDefault="0044596D" w:rsidP="00751C50">
      <w:r w:rsidRPr="00751C50">
        <w:t>- преимущественно моноотраслевой характер экономики, который не создает предпосылок для его дальнейшего полиотраслевого развития;</w:t>
      </w:r>
    </w:p>
    <w:p w:rsidR="0044596D" w:rsidRPr="00751C50" w:rsidRDefault="0044596D" w:rsidP="00751C50">
      <w:r w:rsidRPr="00751C50">
        <w:t>- значительный износ основных фондов в местах проживания, пр</w:t>
      </w:r>
      <w:r w:rsidRPr="00751C50">
        <w:t>и</w:t>
      </w:r>
      <w:r w:rsidRPr="00751C50">
        <w:t>ложения труда и в инженерной инфраструктуре, что снижает эффекти</w:t>
      </w:r>
      <w:r w:rsidRPr="00751C50">
        <w:t>в</w:t>
      </w:r>
      <w:r w:rsidRPr="00751C50">
        <w:t>ность их использования;</w:t>
      </w:r>
    </w:p>
    <w:p w:rsidR="0044596D" w:rsidRPr="00751C50" w:rsidRDefault="0044596D" w:rsidP="00751C50">
      <w:r w:rsidRPr="00751C50">
        <w:t>- низкий уровень внедрения инновационных технологий в сельском хозяйстве и перерабатывающей промышленности;</w:t>
      </w:r>
    </w:p>
    <w:p w:rsidR="0044596D" w:rsidRPr="00751C50" w:rsidRDefault="0044596D" w:rsidP="00751C50">
      <w:r w:rsidRPr="00751C50">
        <w:t>- недостаток собственных средств населения и бизнеса для реализ</w:t>
      </w:r>
      <w:r w:rsidRPr="00751C50">
        <w:t>а</w:t>
      </w:r>
      <w:r w:rsidRPr="00751C50">
        <w:t>ции инвестиционных проектов, отсутствие у предприятий залогового обе</w:t>
      </w:r>
      <w:r w:rsidRPr="00751C50">
        <w:t>с</w:t>
      </w:r>
      <w:r w:rsidRPr="00751C50">
        <w:t>печения кредитов;</w:t>
      </w:r>
    </w:p>
    <w:p w:rsidR="0044596D" w:rsidRPr="00751C50" w:rsidRDefault="0044596D" w:rsidP="00751C50">
      <w:r w:rsidRPr="00751C50">
        <w:t>- недостаточная развитость сферы торгового и бытового обслужив</w:t>
      </w:r>
      <w:r w:rsidRPr="00751C50">
        <w:t>а</w:t>
      </w:r>
      <w:r w:rsidRPr="00751C50">
        <w:t>ния;</w:t>
      </w:r>
    </w:p>
    <w:p w:rsidR="0044596D" w:rsidRPr="00751C50" w:rsidRDefault="0044596D" w:rsidP="00751C50">
      <w:r w:rsidRPr="00751C50">
        <w:t>- недостаток квалифицированных кадров, особенно в отраслях не связанных с традиционными видами деятельности.</w:t>
      </w:r>
    </w:p>
    <w:p w:rsidR="0044596D" w:rsidRDefault="0044596D" w:rsidP="00ED090D">
      <w:pPr>
        <w:rPr>
          <w:rFonts w:ascii="Times New Roman" w:hAnsi="Times New Roman"/>
          <w:color w:val="000000"/>
          <w:sz w:val="28"/>
          <w:szCs w:val="28"/>
        </w:rPr>
      </w:pPr>
    </w:p>
    <w:p w:rsidR="0044596D" w:rsidRPr="005B20A1" w:rsidRDefault="0044596D" w:rsidP="00235FAD">
      <w:pPr>
        <w:pStyle w:val="Heading1"/>
      </w:pPr>
      <w:bookmarkStart w:id="21" w:name="_Toc352170203"/>
      <w:r w:rsidRPr="005B20A1">
        <w:t>ГЛАВА 5. АНАЛИЗ СОЦИАЛЬНОЙ ИНФРАСТРУКТУРЫ ТЕРРИТОРИИ</w:t>
      </w:r>
      <w:bookmarkEnd w:id="21"/>
    </w:p>
    <w:p w:rsidR="0044596D" w:rsidRPr="00235FAD" w:rsidRDefault="0044596D" w:rsidP="00235FAD"/>
    <w:p w:rsidR="0044596D" w:rsidRPr="00235FAD" w:rsidRDefault="0044596D" w:rsidP="00235FAD">
      <w:r w:rsidRPr="00235FAD">
        <w:t>Под социальной инфраструктурой понимается система объектов, обеспечивающих полноценное функционирование систем социальной сф</w:t>
      </w:r>
      <w:r w:rsidRPr="00235FAD">
        <w:t>е</w:t>
      </w:r>
      <w:r w:rsidRPr="00235FAD">
        <w:t>ры – объектов культурно-бытового обслуживания населения (здравоохр</w:t>
      </w:r>
      <w:r w:rsidRPr="00235FAD">
        <w:t>а</w:t>
      </w:r>
      <w:r w:rsidRPr="00235FAD">
        <w:t>нения, образования, культурно-просветительских учреждений, бытовые предприятия и т.д.).</w:t>
      </w:r>
    </w:p>
    <w:p w:rsidR="0044596D" w:rsidRPr="00235FAD" w:rsidRDefault="0044596D" w:rsidP="00235FAD">
      <w:r w:rsidRPr="00235FAD">
        <w:t>Сложившаяся система социального обслуживания населения Т</w:t>
      </w:r>
      <w:r w:rsidRPr="00235FAD">
        <w:t>а</w:t>
      </w:r>
      <w:r w:rsidRPr="00235FAD">
        <w:t xml:space="preserve">тальского СМО начала формироваться по мере освоения его территории. </w:t>
      </w:r>
    </w:p>
    <w:p w:rsidR="0044596D" w:rsidRPr="00235FAD" w:rsidRDefault="0044596D" w:rsidP="00235FAD">
      <w:r w:rsidRPr="00235FAD">
        <w:t>В соответствии с федеральным законом о разграничении полном</w:t>
      </w:r>
      <w:r w:rsidRPr="00235FAD">
        <w:t>о</w:t>
      </w:r>
      <w:r w:rsidRPr="00235FAD">
        <w:t>чий между органами власти разных уровней социальные нормативы дол</w:t>
      </w:r>
      <w:r w:rsidRPr="00235FAD">
        <w:t>ж</w:t>
      </w:r>
      <w:r w:rsidRPr="00235FAD">
        <w:t>ны устанавливаться субъектами РФ самостоятельно, но для Республики Калмыкия они пока не разработаны. Таким образом, расчеты необходимой социальной инфраструктуры выполняются по «Социальным нормативам и нормам», одобренным распоряжением Правительства РФ от 3 июля 1996 г. №1063-р (в ред. распоряжения Правительства РФ от 14.07.2001 №942-р), а также по СНиП 2.07.01-89* «Градостроительство. Планировка и застройка городских и сельских поселений» и Методике определения нормативной п</w:t>
      </w:r>
      <w:r w:rsidRPr="00235FAD">
        <w:t>о</w:t>
      </w:r>
      <w:r w:rsidRPr="00235FAD">
        <w:t>требности субъектов Российской Федерации в объектах социальной инфр</w:t>
      </w:r>
      <w:r w:rsidRPr="00235FAD">
        <w:t>а</w:t>
      </w:r>
      <w:r w:rsidRPr="00235FAD">
        <w:t>структуры, одобренной распоряжением Правительства РФ от 19 октября 1999 г. №1683-р.</w:t>
      </w:r>
    </w:p>
    <w:p w:rsidR="0044596D" w:rsidRPr="00235FAD" w:rsidRDefault="0044596D" w:rsidP="00235FAD">
      <w:r w:rsidRPr="00235FAD">
        <w:t>Социальная система обслуживания населения финансируется, в о</w:t>
      </w:r>
      <w:r w:rsidRPr="00235FAD">
        <w:t>с</w:t>
      </w:r>
      <w:r w:rsidRPr="00235FAD">
        <w:t>новном, из местного бюджета и организаций. Она ориентируется на обесп</w:t>
      </w:r>
      <w:r w:rsidRPr="00235FAD">
        <w:t>е</w:t>
      </w:r>
      <w:r w:rsidRPr="00235FAD">
        <w:t>чение гарантированных социальных минимумов и включает муниципальные (бесплатные) учреждения, главным образом здравоохранение, образов</w:t>
      </w:r>
      <w:r w:rsidRPr="00235FAD">
        <w:t>а</w:t>
      </w:r>
      <w:r w:rsidRPr="00235FAD">
        <w:t>ние, социальную защиту.</w:t>
      </w:r>
    </w:p>
    <w:p w:rsidR="0044596D" w:rsidRPr="00235FAD" w:rsidRDefault="0044596D" w:rsidP="00235FAD">
      <w:r w:rsidRPr="00235FAD">
        <w:t>Передача большинства социальных функций с государственного на региональный и местный уровни сопровождалась резким уменьшением ф</w:t>
      </w:r>
      <w:r w:rsidRPr="00235FAD">
        <w:t>е</w:t>
      </w:r>
      <w:r w:rsidRPr="00235FAD">
        <w:t>деральных средств, выделяемых на социальные цели и ослаблением ко</w:t>
      </w:r>
      <w:r w:rsidRPr="00235FAD">
        <w:t>н</w:t>
      </w:r>
      <w:r w:rsidRPr="00235FAD">
        <w:t>троля со стороны государства как за выполнением федеральных законов и постановлений, касающихся социального развития, так и за использован</w:t>
      </w:r>
      <w:r w:rsidRPr="00235FAD">
        <w:t>и</w:t>
      </w:r>
      <w:r w:rsidRPr="00235FAD">
        <w:t>ем федеральных средств. При этом средства местного бюджета в силу сл</w:t>
      </w:r>
      <w:r w:rsidRPr="00235FAD">
        <w:t>а</w:t>
      </w:r>
      <w:r w:rsidRPr="00235FAD">
        <w:t>бой налогооблагаемой базы оказались весьма ограниченными.</w:t>
      </w:r>
    </w:p>
    <w:p w:rsidR="0044596D" w:rsidRPr="00235FAD" w:rsidRDefault="0044596D" w:rsidP="00235FAD">
      <w:r w:rsidRPr="00235FAD">
        <w:t>Следствием этого является факт неудовлетворительного технич</w:t>
      </w:r>
      <w:r w:rsidRPr="00235FAD">
        <w:t>е</w:t>
      </w:r>
      <w:r w:rsidRPr="00235FAD">
        <w:t>ского состояния ряда учреждений социально-культурной сферы, а также крайне медленные темпы нового строительства. Отсутствие средств не п</w:t>
      </w:r>
      <w:r w:rsidRPr="00235FAD">
        <w:t>о</w:t>
      </w:r>
      <w:r w:rsidRPr="00235FAD">
        <w:t>зволяет провести реконструкцию и ремонт многих существующих учрежд</w:t>
      </w:r>
      <w:r w:rsidRPr="00235FAD">
        <w:t>е</w:t>
      </w:r>
      <w:r w:rsidRPr="00235FAD">
        <w:t xml:space="preserve">ний, а также вести широкомасштабное строительство. </w:t>
      </w:r>
    </w:p>
    <w:p w:rsidR="0044596D" w:rsidRPr="00235FAD" w:rsidRDefault="0044596D" w:rsidP="00235FAD">
      <w:r w:rsidRPr="00235FAD">
        <w:t>Социальная система обслуживания населения финансируется, в о</w:t>
      </w:r>
      <w:r w:rsidRPr="00235FAD">
        <w:t>с</w:t>
      </w:r>
      <w:r w:rsidRPr="00235FAD">
        <w:t>новном, из местного бюджета и организаций. Она ориентируется на обесп</w:t>
      </w:r>
      <w:r w:rsidRPr="00235FAD">
        <w:t>е</w:t>
      </w:r>
      <w:r w:rsidRPr="00235FAD">
        <w:t>чение гарантированных социальных минимумов и включает муниципальные (бесплатные) учреждения, главным образом здравоохранение, образов</w:t>
      </w:r>
      <w:r w:rsidRPr="00235FAD">
        <w:t>а</w:t>
      </w:r>
      <w:r w:rsidRPr="00235FAD">
        <w:t>ние, социальную защиту.</w:t>
      </w:r>
    </w:p>
    <w:p w:rsidR="0044596D" w:rsidRPr="00235FAD" w:rsidRDefault="0044596D" w:rsidP="00235FAD">
      <w:r w:rsidRPr="00235FAD">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 как для местного населения, так и для гостей поселения.</w:t>
      </w:r>
    </w:p>
    <w:p w:rsidR="0044596D" w:rsidRPr="00235FAD" w:rsidRDefault="0044596D" w:rsidP="00235FAD">
      <w:r w:rsidRPr="00235FAD">
        <w:t>Сложившаяся система социального и коммунально-бытового обсл</w:t>
      </w:r>
      <w:r w:rsidRPr="00235FAD">
        <w:t>у</w:t>
      </w:r>
      <w:r w:rsidRPr="00235FAD">
        <w:t>живания до настоящего времени переживала кризис, как и вся система н</w:t>
      </w:r>
      <w:r w:rsidRPr="00235FAD">
        <w:t>а</w:t>
      </w:r>
      <w:r w:rsidRPr="00235FAD">
        <w:t>родного хозяйства, вызванный переходом от дотируемой государством с</w:t>
      </w:r>
      <w:r w:rsidRPr="00235FAD">
        <w:t>о</w:t>
      </w:r>
      <w:r w:rsidRPr="00235FAD">
        <w:t>циальной сферы к самоокупающейся сфере хозяйственного комплекса.</w:t>
      </w:r>
    </w:p>
    <w:p w:rsidR="0044596D" w:rsidRPr="00235FAD" w:rsidRDefault="0044596D" w:rsidP="00235FAD"/>
    <w:p w:rsidR="0044596D" w:rsidRPr="006831B3" w:rsidRDefault="0044596D" w:rsidP="00235FAD">
      <w:pPr>
        <w:pStyle w:val="Heading1"/>
      </w:pPr>
      <w:bookmarkStart w:id="22" w:name="_Toc352170204"/>
      <w:r>
        <w:t>5.1. Образовательный комплекс</w:t>
      </w:r>
      <w:bookmarkEnd w:id="22"/>
    </w:p>
    <w:p w:rsidR="0044596D" w:rsidRPr="00235FAD" w:rsidRDefault="0044596D" w:rsidP="00235FAD"/>
    <w:p w:rsidR="0044596D" w:rsidRPr="00235FAD" w:rsidRDefault="0044596D" w:rsidP="00235FAD">
      <w:r w:rsidRPr="00235FAD">
        <w:t>Система образования выполняет важнейшую социально-экономическую функцию и является одним из определяющих факторов ра</w:t>
      </w:r>
      <w:r w:rsidRPr="00235FAD">
        <w:t>з</w:t>
      </w:r>
      <w:r w:rsidRPr="00235FAD">
        <w:t xml:space="preserve">вития Татальского СМО. </w:t>
      </w:r>
    </w:p>
    <w:p w:rsidR="0044596D" w:rsidRPr="00235FAD" w:rsidRDefault="0044596D" w:rsidP="00235FAD">
      <w:r w:rsidRPr="00235FAD">
        <w:t>На территории Татальского СМО функционируют:</w:t>
      </w:r>
    </w:p>
    <w:p w:rsidR="0044596D" w:rsidRPr="00235FAD" w:rsidRDefault="0044596D" w:rsidP="00235FAD">
      <w:r w:rsidRPr="00235FAD">
        <w:t>- МОУ «Татальская средняя школа», посещаемостью 60 человек;</w:t>
      </w:r>
    </w:p>
    <w:p w:rsidR="0044596D" w:rsidRPr="00235FAD" w:rsidRDefault="0044596D" w:rsidP="00235FAD">
      <w:r w:rsidRPr="00235FAD">
        <w:t>- детское учреждение дошкольного образования, рассчитанное на 21 место.</w:t>
      </w:r>
    </w:p>
    <w:p w:rsidR="0044596D" w:rsidRPr="00235FAD" w:rsidRDefault="0044596D" w:rsidP="00235FAD">
      <w:pPr>
        <w:jc w:val="right"/>
      </w:pPr>
      <w:r w:rsidRPr="00235FAD">
        <w:t xml:space="preserve">Таблица </w:t>
      </w:r>
      <w:r>
        <w:t>5</w:t>
      </w:r>
      <w:r w:rsidRPr="00235FAD">
        <w:t>.</w:t>
      </w:r>
      <w:r>
        <w:t>1</w:t>
      </w:r>
      <w:r w:rsidRPr="00235FAD">
        <w:t>.1.</w:t>
      </w:r>
    </w:p>
    <w:p w:rsidR="0044596D" w:rsidRPr="00235FAD" w:rsidRDefault="0044596D" w:rsidP="00235FAD">
      <w:r w:rsidRPr="00235FAD">
        <w:t>Показатели образовательной сферы Татальского сельского муниц</w:t>
      </w:r>
      <w:r w:rsidRPr="00235FAD">
        <w:t>и</w:t>
      </w:r>
      <w:r w:rsidRPr="00235FAD">
        <w:t>пального образования, 2010-2012 гг.</w:t>
      </w:r>
    </w:p>
    <w:tbl>
      <w:tblPr>
        <w:tblW w:w="9356" w:type="dxa"/>
        <w:tblCellSpacing w:w="20" w:type="dxa"/>
        <w:tblBorders>
          <w:top w:val="single" w:sz="8" w:space="0" w:color="403152"/>
          <w:bottom w:val="single" w:sz="8" w:space="0" w:color="403152"/>
        </w:tblBorders>
        <w:tblLook w:val="0000"/>
      </w:tblPr>
      <w:tblGrid>
        <w:gridCol w:w="5251"/>
        <w:gridCol w:w="1026"/>
        <w:gridCol w:w="1026"/>
        <w:gridCol w:w="1026"/>
        <w:gridCol w:w="1027"/>
      </w:tblGrid>
      <w:tr w:rsidR="0044596D" w:rsidRPr="00DB6991" w:rsidTr="00DB6991">
        <w:trPr>
          <w:trHeight w:val="910"/>
          <w:tblCellSpacing w:w="20" w:type="dxa"/>
        </w:trPr>
        <w:tc>
          <w:tcPr>
            <w:tcW w:w="5191"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Наименование показателей</w:t>
            </w:r>
          </w:p>
        </w:tc>
        <w:tc>
          <w:tcPr>
            <w:tcW w:w="986"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2009</w:t>
            </w:r>
          </w:p>
        </w:tc>
        <w:tc>
          <w:tcPr>
            <w:tcW w:w="986"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2010</w:t>
            </w:r>
          </w:p>
        </w:tc>
        <w:tc>
          <w:tcPr>
            <w:tcW w:w="986"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2011</w:t>
            </w:r>
          </w:p>
        </w:tc>
        <w:tc>
          <w:tcPr>
            <w:tcW w:w="967" w:type="dxa"/>
            <w:tcBorders>
              <w:top w:val="single" w:sz="8" w:space="0" w:color="403152"/>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2012</w:t>
            </w:r>
          </w:p>
        </w:tc>
      </w:tr>
      <w:tr w:rsidR="0044596D" w:rsidRPr="00DB6991" w:rsidTr="00DB6991">
        <w:trPr>
          <w:trHeight w:val="640"/>
          <w:tblCellSpacing w:w="20" w:type="dxa"/>
        </w:trPr>
        <w:tc>
          <w:tcPr>
            <w:tcW w:w="5191"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Численность детей в учреждениях дошкольного о</w:t>
            </w:r>
            <w:r w:rsidRPr="00DB6991">
              <w:rPr>
                <w:rFonts w:cs="Arial"/>
                <w:color w:val="000000"/>
                <w:sz w:val="20"/>
                <w:szCs w:val="24"/>
              </w:rPr>
              <w:t>б</w:t>
            </w:r>
            <w:r w:rsidRPr="00DB6991">
              <w:rPr>
                <w:rFonts w:cs="Arial"/>
                <w:color w:val="000000"/>
                <w:sz w:val="20"/>
                <w:szCs w:val="24"/>
              </w:rPr>
              <w:t>разования, человек</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w:t>
            </w:r>
          </w:p>
        </w:tc>
        <w:tc>
          <w:tcPr>
            <w:tcW w:w="967"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highlight w:val="yellow"/>
              </w:rPr>
            </w:pPr>
            <w:r w:rsidRPr="00DB6991">
              <w:rPr>
                <w:rFonts w:cs="Arial"/>
                <w:color w:val="000000"/>
                <w:sz w:val="20"/>
                <w:szCs w:val="24"/>
              </w:rPr>
              <w:t>20</w:t>
            </w:r>
          </w:p>
        </w:tc>
      </w:tr>
      <w:tr w:rsidR="0044596D" w:rsidRPr="00DB6991" w:rsidTr="00DB6991">
        <w:trPr>
          <w:trHeight w:val="482"/>
          <w:tblCellSpacing w:w="20" w:type="dxa"/>
        </w:trPr>
        <w:tc>
          <w:tcPr>
            <w:tcW w:w="5191"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Численность детей дошкольного возраста (1-6 лет без обучающихся в школе), человек</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53</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67"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r>
      <w:tr w:rsidR="0044596D" w:rsidRPr="00DB6991" w:rsidTr="00DB6991">
        <w:trPr>
          <w:trHeight w:val="315"/>
          <w:tblCellSpacing w:w="20" w:type="dxa"/>
        </w:trPr>
        <w:tc>
          <w:tcPr>
            <w:tcW w:w="5191"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highlight w:val="yellow"/>
              </w:rPr>
            </w:pPr>
            <w:r w:rsidRPr="00DB6991">
              <w:rPr>
                <w:rFonts w:cs="Arial"/>
                <w:color w:val="000000"/>
                <w:sz w:val="20"/>
                <w:szCs w:val="24"/>
              </w:rPr>
              <w:t>Число мест в дошкольных учреждениях, мест</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w:t>
            </w:r>
          </w:p>
        </w:tc>
        <w:tc>
          <w:tcPr>
            <w:tcW w:w="967"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w:t>
            </w:r>
          </w:p>
        </w:tc>
      </w:tr>
      <w:tr w:rsidR="0044596D" w:rsidRPr="00DB6991" w:rsidTr="00DB6991">
        <w:trPr>
          <w:trHeight w:val="401"/>
          <w:tblCellSpacing w:w="20" w:type="dxa"/>
        </w:trPr>
        <w:tc>
          <w:tcPr>
            <w:tcW w:w="5191"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Численность учащихся в дневных учреждениях о</w:t>
            </w:r>
            <w:r w:rsidRPr="00DB6991">
              <w:rPr>
                <w:rFonts w:cs="Arial"/>
                <w:color w:val="000000"/>
                <w:sz w:val="20"/>
                <w:szCs w:val="24"/>
              </w:rPr>
              <w:t>б</w:t>
            </w:r>
            <w:r w:rsidRPr="00DB6991">
              <w:rPr>
                <w:rFonts w:cs="Arial"/>
                <w:color w:val="000000"/>
                <w:sz w:val="20"/>
                <w:szCs w:val="24"/>
              </w:rPr>
              <w:t>щего образования, человек</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67"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r>
      <w:tr w:rsidR="0044596D" w:rsidRPr="00DB6991" w:rsidTr="00DB6991">
        <w:trPr>
          <w:trHeight w:val="315"/>
          <w:tblCellSpacing w:w="20" w:type="dxa"/>
        </w:trPr>
        <w:tc>
          <w:tcPr>
            <w:tcW w:w="5191" w:type="dxa"/>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Численность учащихся, занимающихся в 1 смену</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86"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c>
          <w:tcPr>
            <w:tcW w:w="967"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60</w:t>
            </w:r>
          </w:p>
        </w:tc>
      </w:tr>
      <w:tr w:rsidR="0044596D" w:rsidRPr="00DB6991" w:rsidTr="00DB6991">
        <w:trPr>
          <w:trHeight w:val="315"/>
          <w:tblCellSpacing w:w="20" w:type="dxa"/>
        </w:trPr>
        <w:tc>
          <w:tcPr>
            <w:tcW w:w="5191"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left"/>
              <w:rPr>
                <w:rFonts w:cs="Arial"/>
                <w:color w:val="000000"/>
                <w:sz w:val="20"/>
                <w:szCs w:val="24"/>
              </w:rPr>
            </w:pPr>
            <w:r w:rsidRPr="00DB6991">
              <w:rPr>
                <w:rFonts w:cs="Arial"/>
                <w:color w:val="000000"/>
                <w:sz w:val="20"/>
                <w:szCs w:val="24"/>
              </w:rPr>
              <w:t>Число мест в учреждениях общего образования</w:t>
            </w:r>
          </w:p>
        </w:tc>
        <w:tc>
          <w:tcPr>
            <w:tcW w:w="986"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180</w:t>
            </w:r>
          </w:p>
        </w:tc>
        <w:tc>
          <w:tcPr>
            <w:tcW w:w="986"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180</w:t>
            </w:r>
          </w:p>
        </w:tc>
        <w:tc>
          <w:tcPr>
            <w:tcW w:w="986"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180</w:t>
            </w:r>
          </w:p>
        </w:tc>
        <w:tc>
          <w:tcPr>
            <w:tcW w:w="967"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180</w:t>
            </w:r>
          </w:p>
        </w:tc>
      </w:tr>
    </w:tbl>
    <w:p w:rsidR="0044596D" w:rsidRDefault="0044596D" w:rsidP="00B2229C"/>
    <w:p w:rsidR="0044596D" w:rsidRPr="00B2229C" w:rsidRDefault="0044596D" w:rsidP="00B2229C">
      <w:r w:rsidRPr="00B2229C">
        <w:t>Система школьного образования в целом является стабильной, но нуждается в существенной реорганизации. Главной проблемой является модернизация материально-технической базы в школах района и реконс</w:t>
      </w:r>
      <w:r w:rsidRPr="00B2229C">
        <w:t>т</w:t>
      </w:r>
      <w:r w:rsidRPr="00B2229C">
        <w:t>рукция зданий. Проблема наполняемости классов может быть решена тол</w:t>
      </w:r>
      <w:r w:rsidRPr="00B2229C">
        <w:t>ь</w:t>
      </w:r>
      <w:r w:rsidRPr="00B2229C">
        <w:t>ко при проведении комплексной демографической политики. Также необх</w:t>
      </w:r>
      <w:r w:rsidRPr="00B2229C">
        <w:t>о</w:t>
      </w:r>
      <w:r w:rsidRPr="00B2229C">
        <w:t>дима организация в муниципальном образовании учреждения дошкольного образования.</w:t>
      </w:r>
    </w:p>
    <w:p w:rsidR="0044596D" w:rsidRPr="00B2229C" w:rsidRDefault="0044596D" w:rsidP="00B2229C">
      <w:r w:rsidRPr="00B2229C">
        <w:t>Подводя итог вышесказанному, отметим, что условия для долгосро</w:t>
      </w:r>
      <w:r w:rsidRPr="00B2229C">
        <w:t>ч</w:t>
      </w:r>
      <w:r w:rsidRPr="00B2229C">
        <w:t>ного планирования развития общеобразовательного комплекса Татальского СМО благоприятные. Вместе с тем, дальнейшее развитие образования в настоящее время сдерживается рядом факторов объективного и субъекти</w:t>
      </w:r>
      <w:r w:rsidRPr="00B2229C">
        <w:t>в</w:t>
      </w:r>
      <w:r w:rsidRPr="00B2229C">
        <w:t>ного характера:</w:t>
      </w:r>
    </w:p>
    <w:p w:rsidR="0044596D" w:rsidRPr="00B2229C" w:rsidRDefault="0044596D" w:rsidP="00B2229C">
      <w:r w:rsidRPr="00B2229C">
        <w:t>1) демографические: в связи с резким падением рождаемости в н</w:t>
      </w:r>
      <w:r w:rsidRPr="00B2229C">
        <w:t>а</w:t>
      </w:r>
      <w:r w:rsidRPr="00B2229C">
        <w:t>чале 1990-х гг. произошло значительное сокращение численности учащи</w:t>
      </w:r>
      <w:r w:rsidRPr="00B2229C">
        <w:t>х</w:t>
      </w:r>
      <w:r w:rsidRPr="00B2229C">
        <w:t>ся, повлиявшее на загруженность школ;</w:t>
      </w:r>
    </w:p>
    <w:p w:rsidR="0044596D" w:rsidRPr="00B2229C" w:rsidRDefault="0044596D" w:rsidP="00B2229C">
      <w:r w:rsidRPr="00B2229C">
        <w:t xml:space="preserve">2) финансовые: </w:t>
      </w:r>
    </w:p>
    <w:p w:rsidR="0044596D" w:rsidRPr="00B2229C" w:rsidRDefault="0044596D" w:rsidP="00B2229C">
      <w:r w:rsidRPr="00B2229C">
        <w:t>- недостаточное финансирование отрасли, обуславливающее нево</w:t>
      </w:r>
      <w:r w:rsidRPr="00B2229C">
        <w:t>з</w:t>
      </w:r>
      <w:r w:rsidRPr="00B2229C">
        <w:t>можность повышения доступности качественного образования, соответс</w:t>
      </w:r>
      <w:r w:rsidRPr="00B2229C">
        <w:t>т</w:t>
      </w:r>
      <w:r w:rsidRPr="00B2229C">
        <w:t>вующего требованиям инновационного развития, современным потребн</w:t>
      </w:r>
      <w:r w:rsidRPr="00B2229C">
        <w:t>о</w:t>
      </w:r>
      <w:r w:rsidRPr="00B2229C">
        <w:t>стям общества и каждого гражданина;</w:t>
      </w:r>
    </w:p>
    <w:p w:rsidR="0044596D" w:rsidRPr="00B2229C" w:rsidRDefault="0044596D" w:rsidP="00B2229C">
      <w:r w:rsidRPr="00B2229C">
        <w:t>- отсутствие средств для создания новых объектов дошкольного о</w:t>
      </w:r>
      <w:r w:rsidRPr="00B2229C">
        <w:t>б</w:t>
      </w:r>
      <w:r w:rsidRPr="00B2229C">
        <w:t>разования либо увеличения мощностей уже существующих объектов.</w:t>
      </w:r>
    </w:p>
    <w:p w:rsidR="0044596D" w:rsidRPr="00B2229C" w:rsidRDefault="0044596D" w:rsidP="00B2229C">
      <w:r w:rsidRPr="00B2229C">
        <w:t>3) кадровые: большая доля педагогов пенсионного и предпенсионн</w:t>
      </w:r>
      <w:r w:rsidRPr="00B2229C">
        <w:t>о</w:t>
      </w:r>
      <w:r w:rsidRPr="00B2229C">
        <w:t>го возраста.</w:t>
      </w:r>
    </w:p>
    <w:p w:rsidR="0044596D" w:rsidRPr="00B2229C" w:rsidRDefault="0044596D" w:rsidP="00B2229C">
      <w:r w:rsidRPr="00B2229C">
        <w:t xml:space="preserve">4) материально-технические: </w:t>
      </w:r>
    </w:p>
    <w:p w:rsidR="0044596D" w:rsidRPr="00B2229C" w:rsidRDefault="0044596D" w:rsidP="00B2229C">
      <w:r w:rsidRPr="00B2229C">
        <w:t>- необходимость проведения капитального ремонта школ;</w:t>
      </w:r>
    </w:p>
    <w:p w:rsidR="0044596D" w:rsidRPr="00B2229C" w:rsidRDefault="0044596D" w:rsidP="00B2229C">
      <w:r w:rsidRPr="00B2229C">
        <w:t>- слабая материально-техническая база школ, которая не позволяет в равной степени обеспечивать оптимальное оснащение образовательного процесса и его реализацию на повышенном уровне сложности и с достато</w:t>
      </w:r>
      <w:r w:rsidRPr="00B2229C">
        <w:t>ч</w:t>
      </w:r>
      <w:r w:rsidRPr="00B2229C">
        <w:t>ным набором вариативных образовательных программ.</w:t>
      </w:r>
    </w:p>
    <w:p w:rsidR="0044596D" w:rsidRPr="00B2229C" w:rsidRDefault="0044596D" w:rsidP="00235FAD"/>
    <w:p w:rsidR="0044596D" w:rsidRDefault="0044596D" w:rsidP="00B2229C">
      <w:pPr>
        <w:pStyle w:val="Heading1"/>
      </w:pPr>
      <w:bookmarkStart w:id="23" w:name="_Toc352170205"/>
      <w:r>
        <w:t>5.2. Учреждения здравоохранения</w:t>
      </w:r>
      <w:bookmarkEnd w:id="23"/>
    </w:p>
    <w:p w:rsidR="0044596D" w:rsidRPr="00B2229C" w:rsidRDefault="0044596D" w:rsidP="00B2229C"/>
    <w:p w:rsidR="0044596D" w:rsidRPr="00B2229C" w:rsidRDefault="0044596D" w:rsidP="00B2229C">
      <w:r w:rsidRPr="00B2229C">
        <w:t>Состояние сферы здравоохранения напрямую определяет измен</w:t>
      </w:r>
      <w:r w:rsidRPr="00B2229C">
        <w:t>е</w:t>
      </w:r>
      <w:r w:rsidRPr="00B2229C">
        <w:t>ние ряда демографических показателей. В частности, показатели смертн</w:t>
      </w:r>
      <w:r w:rsidRPr="00B2229C">
        <w:t>о</w:t>
      </w:r>
      <w:r w:rsidRPr="00B2229C">
        <w:t>сти, младенческой и материнской смертности и продолжительности жизни тесно связаны с эффективностью функционирования учреждений здрав</w:t>
      </w:r>
      <w:r w:rsidRPr="00B2229C">
        <w:t>о</w:t>
      </w:r>
      <w:r w:rsidRPr="00B2229C">
        <w:t>охранения. Вот почему в рамках проведения демографической политики и сохранения человеческого капитала особое внимание необходимо уделять сети объектов здравоохранения. Деятельность системы здравоохранения основывается на реализации территориальной Программы государстве</w:t>
      </w:r>
      <w:r w:rsidRPr="00B2229C">
        <w:t>н</w:t>
      </w:r>
      <w:r w:rsidRPr="00B2229C">
        <w:t>ных гарантий оказания гражданам Российской Федерации бесплатной м</w:t>
      </w:r>
      <w:r w:rsidRPr="00B2229C">
        <w:t>е</w:t>
      </w:r>
      <w:r w:rsidRPr="00B2229C">
        <w:t>дицинской помощи на территории Республики Калмыкия, ежегодно утве</w:t>
      </w:r>
      <w:r w:rsidRPr="00B2229C">
        <w:t>р</w:t>
      </w:r>
      <w:r w:rsidRPr="00B2229C">
        <w:t>ждаемой Правительством Республики Калмыкия, федеральных и республ</w:t>
      </w:r>
      <w:r w:rsidRPr="00B2229C">
        <w:t>и</w:t>
      </w:r>
      <w:r w:rsidRPr="00B2229C">
        <w:t>канских целевых программ в области здравоохранения и мероприятий пр</w:t>
      </w:r>
      <w:r w:rsidRPr="00B2229C">
        <w:t>и</w:t>
      </w:r>
      <w:r w:rsidRPr="00B2229C">
        <w:t>оритетного национального проекта «Здоровье».</w:t>
      </w:r>
    </w:p>
    <w:p w:rsidR="0044596D" w:rsidRPr="00B2229C" w:rsidRDefault="0044596D" w:rsidP="00B2229C">
      <w:r w:rsidRPr="00B2229C">
        <w:t>Медицинскую помощь населению оказывает 1 фельдшерско-акушерский пункт, численность среднего медицинского персонала – 2 чел</w:t>
      </w:r>
      <w:r w:rsidRPr="00B2229C">
        <w:t>о</w:t>
      </w:r>
      <w:r w:rsidRPr="00B2229C">
        <w:t>века. Общей посещаемостью ФАПа 2224 человека в год. Обеспеченность средним медицинским персоналом на 1 жителя составляет 0,003 человек.</w:t>
      </w:r>
    </w:p>
    <w:p w:rsidR="0044596D" w:rsidRPr="00B2229C" w:rsidRDefault="0044596D" w:rsidP="00B2229C">
      <w:r w:rsidRPr="00B2229C">
        <w:t>На территории СМО расположено 1 отделение социального обсл</w:t>
      </w:r>
      <w:r w:rsidRPr="00B2229C">
        <w:t>у</w:t>
      </w:r>
      <w:r w:rsidRPr="00B2229C">
        <w:t>живания на дому.</w:t>
      </w:r>
    </w:p>
    <w:p w:rsidR="0044596D" w:rsidRDefault="0044596D" w:rsidP="00B2229C">
      <w:r w:rsidRPr="00B2229C">
        <w:t>Квалифицированная медицинская помощь населению оказывается в Юстинскоой ЦРБ, расположенной в п. Цаган Аман. Станции скорой мед</w:t>
      </w:r>
      <w:r w:rsidRPr="00B2229C">
        <w:t>и</w:t>
      </w:r>
      <w:r w:rsidRPr="00B2229C">
        <w:t>цинской помощи в муниципальном образовании нет, ближайшая находится в п. Цаган Аман.</w:t>
      </w:r>
    </w:p>
    <w:p w:rsidR="0044596D" w:rsidRPr="00B2229C" w:rsidRDefault="0044596D" w:rsidP="00B2229C">
      <w:r w:rsidRPr="00B2229C">
        <w:t>В соответствии с «Методикой определения нормативной потребности субъектов РФ в объектах социальной инфраструктуры» обеспеченность н</w:t>
      </w:r>
      <w:r w:rsidRPr="00B2229C">
        <w:t>а</w:t>
      </w:r>
      <w:r w:rsidRPr="00B2229C">
        <w:t>селения больничными койками должна составлять не менее 8,89 коек на тысячу человек. «Социальные нормативы и нормы» дают норму 13,47 коек на тысячу жителей. Однако в силу своей численности населения муниц</w:t>
      </w:r>
      <w:r w:rsidRPr="00B2229C">
        <w:t>и</w:t>
      </w:r>
      <w:r w:rsidRPr="00B2229C">
        <w:t>пальное образование не имеет в непосредственном распоряжении коечного фонда, а обслуживается за счет Юстинской ЦРБ в п. Цаган Аман.</w:t>
      </w:r>
    </w:p>
    <w:p w:rsidR="0044596D" w:rsidRPr="00B2229C" w:rsidRDefault="0044596D" w:rsidP="00B2229C">
      <w:pPr>
        <w:jc w:val="right"/>
      </w:pPr>
      <w:r w:rsidRPr="00B2229C">
        <w:t>Таблица 5.2.1</w:t>
      </w:r>
    </w:p>
    <w:p w:rsidR="0044596D" w:rsidRPr="00B2229C" w:rsidRDefault="0044596D" w:rsidP="00B2229C">
      <w:r w:rsidRPr="00B2229C">
        <w:t xml:space="preserve">Характеристика обеспеченности медицинскими услугами населения </w:t>
      </w:r>
      <w:r>
        <w:t>Татальского</w:t>
      </w:r>
      <w:r w:rsidRPr="00B2229C">
        <w:t xml:space="preserve"> СМО.</w:t>
      </w:r>
    </w:p>
    <w:tbl>
      <w:tblPr>
        <w:tblW w:w="0" w:type="auto"/>
        <w:tblCellSpacing w:w="20" w:type="dxa"/>
        <w:tblInd w:w="1566" w:type="dxa"/>
        <w:tblBorders>
          <w:top w:val="single" w:sz="8" w:space="0" w:color="403152"/>
          <w:bottom w:val="single" w:sz="8" w:space="0" w:color="403152"/>
        </w:tblBorders>
        <w:tblLayout w:type="fixed"/>
        <w:tblLook w:val="0000"/>
      </w:tblPr>
      <w:tblGrid>
        <w:gridCol w:w="4536"/>
        <w:gridCol w:w="1701"/>
        <w:gridCol w:w="1701"/>
      </w:tblGrid>
      <w:tr w:rsidR="0044596D" w:rsidRPr="00DB6991" w:rsidTr="00DB6991">
        <w:trPr>
          <w:trHeight w:val="1062"/>
          <w:tblCellSpacing w:w="20" w:type="dxa"/>
        </w:trPr>
        <w:tc>
          <w:tcPr>
            <w:tcW w:w="4476"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bCs/>
                <w:color w:val="404040"/>
                <w:sz w:val="20"/>
                <w:szCs w:val="20"/>
                <w:lang w:eastAsia="ru-RU"/>
              </w:rPr>
            </w:pPr>
            <w:r w:rsidRPr="00DB6991">
              <w:rPr>
                <w:rFonts w:ascii="Impact" w:hAnsi="Impact"/>
                <w:bCs/>
                <w:color w:val="404040"/>
                <w:sz w:val="20"/>
                <w:szCs w:val="20"/>
                <w:lang w:eastAsia="ru-RU"/>
              </w:rPr>
              <w:t>Показатель</w:t>
            </w:r>
          </w:p>
        </w:tc>
        <w:tc>
          <w:tcPr>
            <w:tcW w:w="1661"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bCs/>
                <w:color w:val="404040"/>
                <w:sz w:val="20"/>
                <w:szCs w:val="20"/>
                <w:lang w:eastAsia="ru-RU"/>
              </w:rPr>
            </w:pPr>
            <w:r w:rsidRPr="00DB6991">
              <w:rPr>
                <w:rFonts w:ascii="Impact" w:hAnsi="Impact"/>
                <w:bCs/>
                <w:color w:val="404040"/>
                <w:sz w:val="20"/>
                <w:szCs w:val="20"/>
                <w:lang w:eastAsia="ru-RU"/>
              </w:rPr>
              <w:t>Татальское СМО</w:t>
            </w:r>
          </w:p>
        </w:tc>
        <w:tc>
          <w:tcPr>
            <w:tcW w:w="1641"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bCs/>
                <w:color w:val="404040"/>
                <w:sz w:val="20"/>
                <w:szCs w:val="20"/>
                <w:lang w:eastAsia="ru-RU"/>
              </w:rPr>
            </w:pPr>
            <w:r w:rsidRPr="00DB6991">
              <w:rPr>
                <w:rFonts w:ascii="Impact" w:hAnsi="Impact"/>
                <w:bCs/>
                <w:color w:val="404040"/>
                <w:sz w:val="20"/>
                <w:szCs w:val="20"/>
                <w:lang w:eastAsia="ru-RU"/>
              </w:rPr>
              <w:t>Нормативный</w:t>
            </w:r>
          </w:p>
          <w:p w:rsidR="0044596D" w:rsidRPr="00DB6991" w:rsidRDefault="0044596D" w:rsidP="00DB6991">
            <w:pPr>
              <w:spacing w:line="240" w:lineRule="auto"/>
              <w:ind w:left="0" w:firstLine="0"/>
              <w:jc w:val="center"/>
              <w:rPr>
                <w:rFonts w:ascii="Impact" w:hAnsi="Impact"/>
                <w:bCs/>
                <w:color w:val="404040"/>
                <w:sz w:val="20"/>
                <w:szCs w:val="20"/>
                <w:lang w:eastAsia="ru-RU"/>
              </w:rPr>
            </w:pPr>
            <w:r w:rsidRPr="00DB6991">
              <w:rPr>
                <w:rFonts w:ascii="Impact" w:hAnsi="Impact"/>
                <w:bCs/>
                <w:color w:val="404040"/>
                <w:sz w:val="20"/>
                <w:szCs w:val="20"/>
                <w:lang w:eastAsia="ru-RU"/>
              </w:rPr>
              <w:t>Показатель</w:t>
            </w:r>
          </w:p>
        </w:tc>
      </w:tr>
      <w:tr w:rsidR="0044596D" w:rsidRPr="00DB6991" w:rsidTr="00DB6991">
        <w:trPr>
          <w:trHeight w:val="150"/>
          <w:tblCellSpacing w:w="20" w:type="dxa"/>
        </w:trPr>
        <w:tc>
          <w:tcPr>
            <w:tcW w:w="4476" w:type="dxa"/>
            <w:shd w:val="clear" w:color="auto" w:fill="FFFFFF"/>
            <w:vAlign w:val="center"/>
          </w:tcPr>
          <w:p w:rsidR="0044596D" w:rsidRPr="00DB6991" w:rsidRDefault="0044596D" w:rsidP="00DB6991">
            <w:pPr>
              <w:shd w:val="clear" w:color="auto" w:fill="FFFFFF"/>
              <w:spacing w:line="240" w:lineRule="auto"/>
              <w:ind w:left="0" w:firstLine="0"/>
              <w:jc w:val="left"/>
              <w:rPr>
                <w:rFonts w:ascii="Arial Narrow" w:hAnsi="Arial Narrow"/>
                <w:color w:val="7F7F7F"/>
                <w:sz w:val="24"/>
                <w:szCs w:val="24"/>
                <w:lang w:eastAsia="ru-RU"/>
              </w:rPr>
            </w:pPr>
            <w:r w:rsidRPr="00DB6991">
              <w:rPr>
                <w:rFonts w:ascii="Arial Narrow" w:hAnsi="Arial Narrow"/>
                <w:color w:val="7F7F7F"/>
                <w:sz w:val="24"/>
                <w:szCs w:val="24"/>
                <w:lang w:eastAsia="ru-RU"/>
              </w:rPr>
              <w:t>Обеспеченность больничными койками (кол-во на 10 тыс. жителей)</w:t>
            </w:r>
          </w:p>
        </w:tc>
        <w:tc>
          <w:tcPr>
            <w:tcW w:w="1661" w:type="dxa"/>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w:t>
            </w:r>
          </w:p>
        </w:tc>
        <w:tc>
          <w:tcPr>
            <w:tcW w:w="1641" w:type="dxa"/>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134,7</w:t>
            </w:r>
          </w:p>
        </w:tc>
      </w:tr>
      <w:tr w:rsidR="0044596D" w:rsidRPr="00DB6991" w:rsidTr="00DB6991">
        <w:trPr>
          <w:trHeight w:val="330"/>
          <w:tblCellSpacing w:w="20" w:type="dxa"/>
        </w:trPr>
        <w:tc>
          <w:tcPr>
            <w:tcW w:w="4476" w:type="dxa"/>
            <w:shd w:val="clear" w:color="auto" w:fill="FFFFFF"/>
            <w:vAlign w:val="center"/>
          </w:tcPr>
          <w:p w:rsidR="0044596D" w:rsidRPr="00DB6991" w:rsidRDefault="0044596D" w:rsidP="00DB6991">
            <w:pPr>
              <w:shd w:val="clear" w:color="auto" w:fill="FFFFFF"/>
              <w:spacing w:line="240" w:lineRule="auto"/>
              <w:ind w:left="0" w:firstLine="0"/>
              <w:jc w:val="left"/>
              <w:rPr>
                <w:rFonts w:ascii="Arial Narrow" w:hAnsi="Arial Narrow"/>
                <w:color w:val="7F7F7F"/>
                <w:sz w:val="24"/>
                <w:szCs w:val="24"/>
                <w:lang w:eastAsia="ru-RU"/>
              </w:rPr>
            </w:pPr>
            <w:r w:rsidRPr="00DB6991">
              <w:rPr>
                <w:rFonts w:ascii="Arial Narrow" w:hAnsi="Arial Narrow"/>
                <w:color w:val="7F7F7F"/>
                <w:sz w:val="24"/>
                <w:szCs w:val="24"/>
                <w:lang w:eastAsia="ru-RU"/>
              </w:rPr>
              <w:t>Обеспеченность АПУ (кол-во посещений в смену на 10 тыс. жителей)</w:t>
            </w:r>
          </w:p>
        </w:tc>
        <w:tc>
          <w:tcPr>
            <w:tcW w:w="1661" w:type="dxa"/>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140,8</w:t>
            </w:r>
          </w:p>
        </w:tc>
        <w:tc>
          <w:tcPr>
            <w:tcW w:w="1641" w:type="dxa"/>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181,5</w:t>
            </w:r>
          </w:p>
        </w:tc>
      </w:tr>
      <w:tr w:rsidR="0044596D" w:rsidRPr="00DB6991" w:rsidTr="00DB6991">
        <w:trPr>
          <w:trHeight w:val="255"/>
          <w:tblCellSpacing w:w="20" w:type="dxa"/>
        </w:trPr>
        <w:tc>
          <w:tcPr>
            <w:tcW w:w="4476" w:type="dxa"/>
            <w:shd w:val="clear" w:color="auto" w:fill="FFFFFF"/>
            <w:vAlign w:val="center"/>
          </w:tcPr>
          <w:p w:rsidR="0044596D" w:rsidRPr="00DB6991" w:rsidRDefault="0044596D" w:rsidP="00DB6991">
            <w:pPr>
              <w:shd w:val="clear" w:color="auto" w:fill="FFFFFF"/>
              <w:spacing w:line="240" w:lineRule="auto"/>
              <w:ind w:left="0" w:firstLine="0"/>
              <w:jc w:val="left"/>
              <w:rPr>
                <w:rFonts w:ascii="Arial Narrow" w:hAnsi="Arial Narrow"/>
                <w:color w:val="7F7F7F"/>
                <w:sz w:val="24"/>
                <w:szCs w:val="24"/>
                <w:lang w:eastAsia="ru-RU"/>
              </w:rPr>
            </w:pPr>
            <w:r w:rsidRPr="00DB6991">
              <w:rPr>
                <w:rFonts w:ascii="Arial Narrow" w:hAnsi="Arial Narrow"/>
                <w:color w:val="7F7F7F"/>
                <w:sz w:val="24"/>
                <w:szCs w:val="24"/>
                <w:lang w:eastAsia="ru-RU"/>
              </w:rPr>
              <w:t>Обеспеченность врачами (на 10 тыс. жит</w:t>
            </w:r>
            <w:r w:rsidRPr="00DB6991">
              <w:rPr>
                <w:rFonts w:ascii="Arial Narrow" w:hAnsi="Arial Narrow"/>
                <w:color w:val="7F7F7F"/>
                <w:sz w:val="24"/>
                <w:szCs w:val="24"/>
                <w:lang w:eastAsia="ru-RU"/>
              </w:rPr>
              <w:t>е</w:t>
            </w:r>
            <w:r w:rsidRPr="00DB6991">
              <w:rPr>
                <w:rFonts w:ascii="Arial Narrow" w:hAnsi="Arial Narrow"/>
                <w:color w:val="7F7F7F"/>
                <w:sz w:val="24"/>
                <w:szCs w:val="24"/>
                <w:lang w:eastAsia="ru-RU"/>
              </w:rPr>
              <w:t>лей)</w:t>
            </w:r>
          </w:p>
        </w:tc>
        <w:tc>
          <w:tcPr>
            <w:tcW w:w="1661" w:type="dxa"/>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w:t>
            </w:r>
          </w:p>
        </w:tc>
        <w:tc>
          <w:tcPr>
            <w:tcW w:w="1641" w:type="dxa"/>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41,0</w:t>
            </w:r>
          </w:p>
        </w:tc>
      </w:tr>
      <w:tr w:rsidR="0044596D" w:rsidRPr="00DB6991" w:rsidTr="00DB6991">
        <w:trPr>
          <w:trHeight w:val="255"/>
          <w:tblCellSpacing w:w="20" w:type="dxa"/>
        </w:trPr>
        <w:tc>
          <w:tcPr>
            <w:tcW w:w="4476" w:type="dxa"/>
            <w:tcBorders>
              <w:bottom w:val="single" w:sz="8" w:space="0" w:color="403152"/>
            </w:tcBorders>
            <w:shd w:val="clear" w:color="auto" w:fill="FFFFFF"/>
            <w:vAlign w:val="center"/>
          </w:tcPr>
          <w:p w:rsidR="0044596D" w:rsidRPr="00DB6991" w:rsidRDefault="0044596D" w:rsidP="00DB6991">
            <w:pPr>
              <w:shd w:val="clear" w:color="auto" w:fill="FFFFFF"/>
              <w:spacing w:line="240" w:lineRule="auto"/>
              <w:ind w:left="0" w:firstLine="0"/>
              <w:jc w:val="left"/>
              <w:rPr>
                <w:rFonts w:ascii="Arial Narrow" w:hAnsi="Arial Narrow"/>
                <w:color w:val="7F7F7F"/>
                <w:sz w:val="24"/>
                <w:szCs w:val="24"/>
                <w:lang w:eastAsia="ru-RU"/>
              </w:rPr>
            </w:pPr>
            <w:r w:rsidRPr="00DB6991">
              <w:rPr>
                <w:rFonts w:ascii="Arial Narrow" w:hAnsi="Arial Narrow"/>
                <w:color w:val="7F7F7F"/>
                <w:sz w:val="24"/>
                <w:szCs w:val="24"/>
                <w:lang w:eastAsia="ru-RU"/>
              </w:rPr>
              <w:t>Обеспеченность средним медицинским пе</w:t>
            </w:r>
            <w:r w:rsidRPr="00DB6991">
              <w:rPr>
                <w:rFonts w:ascii="Arial Narrow" w:hAnsi="Arial Narrow"/>
                <w:color w:val="7F7F7F"/>
                <w:sz w:val="24"/>
                <w:szCs w:val="24"/>
                <w:lang w:eastAsia="ru-RU"/>
              </w:rPr>
              <w:t>р</w:t>
            </w:r>
            <w:r w:rsidRPr="00DB6991">
              <w:rPr>
                <w:rFonts w:ascii="Arial Narrow" w:hAnsi="Arial Narrow"/>
                <w:color w:val="7F7F7F"/>
                <w:sz w:val="24"/>
                <w:szCs w:val="24"/>
                <w:lang w:eastAsia="ru-RU"/>
              </w:rPr>
              <w:t>соналом (на 10 тыс. жителей)</w:t>
            </w:r>
          </w:p>
        </w:tc>
        <w:tc>
          <w:tcPr>
            <w:tcW w:w="1661" w:type="dxa"/>
            <w:tcBorders>
              <w:bottom w:val="single" w:sz="8" w:space="0" w:color="403152"/>
            </w:tcBorders>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35,7</w:t>
            </w:r>
          </w:p>
        </w:tc>
        <w:tc>
          <w:tcPr>
            <w:tcW w:w="1641" w:type="dxa"/>
            <w:tcBorders>
              <w:bottom w:val="single" w:sz="8" w:space="0" w:color="403152"/>
            </w:tcBorders>
            <w:shd w:val="clear" w:color="auto" w:fill="FFFFFF"/>
            <w:vAlign w:val="center"/>
          </w:tcPr>
          <w:p w:rsidR="0044596D" w:rsidRPr="00DB6991" w:rsidRDefault="0044596D" w:rsidP="00DB6991">
            <w:pPr>
              <w:shd w:val="clear" w:color="auto" w:fill="FFFFFF"/>
              <w:spacing w:line="240" w:lineRule="auto"/>
              <w:ind w:left="0" w:firstLine="0"/>
              <w:jc w:val="center"/>
              <w:rPr>
                <w:rFonts w:ascii="Arial Narrow" w:hAnsi="Arial Narrow"/>
                <w:color w:val="7F7F7F"/>
                <w:sz w:val="24"/>
                <w:szCs w:val="24"/>
                <w:lang w:eastAsia="ru-RU"/>
              </w:rPr>
            </w:pPr>
            <w:r w:rsidRPr="00DB6991">
              <w:rPr>
                <w:rFonts w:ascii="Arial Narrow" w:hAnsi="Arial Narrow"/>
                <w:color w:val="7F7F7F"/>
                <w:sz w:val="24"/>
                <w:szCs w:val="24"/>
                <w:lang w:eastAsia="ru-RU"/>
              </w:rPr>
              <w:t>114,3</w:t>
            </w:r>
          </w:p>
        </w:tc>
      </w:tr>
    </w:tbl>
    <w:p w:rsidR="0044596D" w:rsidRPr="00B2229C" w:rsidRDefault="0044596D" w:rsidP="00B2229C"/>
    <w:p w:rsidR="0044596D" w:rsidRDefault="0044596D" w:rsidP="00B2229C">
      <w:r w:rsidRPr="00B2229C">
        <w:t>По остальным показателям обеспеченности населения медицинск</w:t>
      </w:r>
      <w:r w:rsidRPr="00B2229C">
        <w:t>и</w:t>
      </w:r>
      <w:r w:rsidRPr="00B2229C">
        <w:t>ми услугами, установленном в соответствии с распоряжением Правительс</w:t>
      </w:r>
      <w:r w:rsidRPr="00B2229C">
        <w:t>т</w:t>
      </w:r>
      <w:r w:rsidRPr="00B2229C">
        <w:t>ва РФ от 3 июля 1996 г. №1063-р «О социальных нормативах и нормах», Т</w:t>
      </w:r>
      <w:r w:rsidRPr="00B2229C">
        <w:t>а</w:t>
      </w:r>
      <w:r w:rsidRPr="00B2229C">
        <w:t xml:space="preserve">тальское СМО следует признать недостаточным (табл. 5.2.1). </w:t>
      </w:r>
    </w:p>
    <w:p w:rsidR="0044596D" w:rsidRPr="00B2229C" w:rsidRDefault="0044596D" w:rsidP="00B2229C"/>
    <w:p w:rsidR="0044596D" w:rsidRDefault="0044596D" w:rsidP="00E74864">
      <w:pPr>
        <w:pStyle w:val="Heading1"/>
      </w:pPr>
      <w:bookmarkStart w:id="24" w:name="_Toc352170206"/>
      <w:r>
        <w:t>5.3. Культура и искусство</w:t>
      </w:r>
      <w:bookmarkEnd w:id="24"/>
      <w:r>
        <w:t xml:space="preserve"> </w:t>
      </w:r>
    </w:p>
    <w:p w:rsidR="0044596D" w:rsidRPr="00E74864" w:rsidRDefault="0044596D" w:rsidP="00E74864"/>
    <w:p w:rsidR="0044596D" w:rsidRPr="00E74864" w:rsidRDefault="0044596D" w:rsidP="00E74864">
      <w:r w:rsidRPr="00E74864">
        <w:t>В целях качественного развития человеческого потенциала немал</w:t>
      </w:r>
      <w:r w:rsidRPr="00E74864">
        <w:t>о</w:t>
      </w:r>
      <w:r w:rsidRPr="00E74864">
        <w:t>важной становится организация деятельности сферы культуры и искусства. В Республике Калмыкия вопрос сохранения и развития национальной кул</w:t>
      </w:r>
      <w:r w:rsidRPr="00E74864">
        <w:t>ь</w:t>
      </w:r>
      <w:r w:rsidRPr="00E74864">
        <w:t>туры назван приоритетным направлением развития всего субъекта и о</w:t>
      </w:r>
      <w:r w:rsidRPr="00E74864">
        <w:t>т</w:t>
      </w:r>
      <w:r w:rsidRPr="00E74864">
        <w:t>дельных его поселений.</w:t>
      </w:r>
    </w:p>
    <w:p w:rsidR="0044596D" w:rsidRPr="00E74864" w:rsidRDefault="0044596D" w:rsidP="00E74864">
      <w:r w:rsidRPr="00E74864">
        <w:t>Культурно-досуговое обслуживание представлено 3 учреждениями:</w:t>
      </w:r>
    </w:p>
    <w:p w:rsidR="0044596D" w:rsidRPr="00E74864" w:rsidRDefault="0044596D" w:rsidP="00E74864">
      <w:r w:rsidRPr="00E74864">
        <w:t>- 2 клубными учреждениями, рассчитанных на 150 мест;</w:t>
      </w:r>
    </w:p>
    <w:p w:rsidR="0044596D" w:rsidRPr="00E74864" w:rsidRDefault="0044596D" w:rsidP="00E74864">
      <w:r w:rsidRPr="00E74864">
        <w:t xml:space="preserve">- библиотекой. </w:t>
      </w:r>
    </w:p>
    <w:p w:rsidR="0044596D" w:rsidRPr="00E74864" w:rsidRDefault="0044596D" w:rsidP="00E74864">
      <w:r w:rsidRPr="00E74864">
        <w:t>По плану мероприятий Администрации Юстинского РМО РК по сн</w:t>
      </w:r>
      <w:r w:rsidRPr="00E74864">
        <w:t>и</w:t>
      </w:r>
      <w:r w:rsidRPr="00E74864">
        <w:t>жению неэффективных расходов на 2011-2015 годы предусмотрено прио</w:t>
      </w:r>
      <w:r w:rsidRPr="00E74864">
        <w:t>б</w:t>
      </w:r>
      <w:r w:rsidRPr="00E74864">
        <w:t>ретение литературы для пополнения книжного фонда библиотек СМО за счет средств республиканского бюджета и бюджетов органов местного с</w:t>
      </w:r>
      <w:r w:rsidRPr="00E74864">
        <w:t>а</w:t>
      </w:r>
      <w:r w:rsidRPr="00E74864">
        <w:t>моуправления.</w:t>
      </w:r>
    </w:p>
    <w:p w:rsidR="0044596D" w:rsidRDefault="0044596D" w:rsidP="00E74864">
      <w:r w:rsidRPr="00E74864">
        <w:t>Главной проблемой выступает материально-техническое состояние объектов культуры и досуга.</w:t>
      </w:r>
    </w:p>
    <w:p w:rsidR="0044596D" w:rsidRPr="00E74864" w:rsidRDefault="0044596D" w:rsidP="00E74864"/>
    <w:p w:rsidR="0044596D" w:rsidRDefault="0044596D" w:rsidP="00E74864">
      <w:pPr>
        <w:pStyle w:val="Heading1"/>
      </w:pPr>
      <w:bookmarkStart w:id="25" w:name="_Toc352170207"/>
      <w:r>
        <w:t>5.4. Физическая культура и спорт</w:t>
      </w:r>
      <w:bookmarkEnd w:id="25"/>
    </w:p>
    <w:p w:rsidR="0044596D" w:rsidRPr="00E74864" w:rsidRDefault="0044596D" w:rsidP="00E74864"/>
    <w:p w:rsidR="0044596D" w:rsidRPr="00E74864" w:rsidRDefault="0044596D" w:rsidP="00E74864">
      <w:r w:rsidRPr="00E74864">
        <w:t>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w:t>
      </w:r>
      <w:r w:rsidRPr="00E74864">
        <w:t>р</w:t>
      </w:r>
      <w:r w:rsidRPr="00E74864">
        <w:t>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w:t>
      </w:r>
      <w:r w:rsidRPr="00E74864">
        <w:t>е</w:t>
      </w:r>
      <w:r w:rsidRPr="00E74864">
        <w:t>ния.</w:t>
      </w:r>
    </w:p>
    <w:p w:rsidR="0044596D" w:rsidRPr="00E74864" w:rsidRDefault="0044596D" w:rsidP="00E74864">
      <w:r w:rsidRPr="00E74864">
        <w:t>Для успешного развития физической культуры, широкого вовлечения людей в сферу физкультурно-спортивной деятельности необходимо соо</w:t>
      </w:r>
      <w:r w:rsidRPr="00E74864">
        <w:t>т</w:t>
      </w:r>
      <w:r w:rsidRPr="00E74864">
        <w:t xml:space="preserve">ветствующее материально-техническое обеспечение. </w:t>
      </w:r>
    </w:p>
    <w:p w:rsidR="0044596D" w:rsidRPr="00E74864" w:rsidRDefault="0044596D" w:rsidP="00E74864">
      <w:r w:rsidRPr="00E74864">
        <w:t>На территории Татальского СМО расположено 1 спортивное соор</w:t>
      </w:r>
      <w:r w:rsidRPr="00E74864">
        <w:t>у</w:t>
      </w:r>
      <w:r w:rsidRPr="00E74864">
        <w:t>жение – стадион при МОУ «Татальская средняя общеобразовательная шк</w:t>
      </w:r>
      <w:r w:rsidRPr="00E74864">
        <w:t>о</w:t>
      </w:r>
      <w:r w:rsidRPr="00E74864">
        <w:t>ла». Спортивные залы отсутствуют. Очевидна необеспеченность населения общедоступными спортивными объектами.</w:t>
      </w:r>
    </w:p>
    <w:p w:rsidR="0044596D" w:rsidRPr="00E74864" w:rsidRDefault="0044596D" w:rsidP="00E74864">
      <w:r w:rsidRPr="00E74864">
        <w:t>Анализ существующего состояния системы обслуживания позволил выйти на проектные решения. В свою очередь, эти решения позволят обе</w:t>
      </w:r>
      <w:r w:rsidRPr="00E74864">
        <w:t>с</w:t>
      </w:r>
      <w:r w:rsidRPr="00E74864">
        <w:t>печить население всем необходимым в экономически оправданных пред</w:t>
      </w:r>
      <w:r w:rsidRPr="00E74864">
        <w:t>е</w:t>
      </w:r>
      <w:r w:rsidRPr="00E74864">
        <w:t>лах, по транспортной доступности и ассортименту услуг, повысить его ур</w:t>
      </w:r>
      <w:r w:rsidRPr="00E74864">
        <w:t>о</w:t>
      </w:r>
      <w:r w:rsidRPr="00E74864">
        <w:t>вень жизни, создать полноценные условия труда, быта и отдыха жителей, а также создать необходимые условия для развития туризма.</w:t>
      </w:r>
    </w:p>
    <w:p w:rsidR="0044596D" w:rsidRPr="00E74864" w:rsidRDefault="0044596D" w:rsidP="00E74864">
      <w:r w:rsidRPr="00E74864">
        <w:t>Передача большинства социальных функций с государственного на региональный и местный уровни сопровождалась резким уменьшением ф</w:t>
      </w:r>
      <w:r w:rsidRPr="00E74864">
        <w:t>е</w:t>
      </w:r>
      <w:r w:rsidRPr="00E74864">
        <w:t>деральных средств, выделяемых на социальные цели и ослаблением ко</w:t>
      </w:r>
      <w:r w:rsidRPr="00E74864">
        <w:t>н</w:t>
      </w:r>
      <w:r w:rsidRPr="00E74864">
        <w:t>троля со стороны государства как за выполнением федеральных законов и постановлений, касающихся социального развития, так и за использован</w:t>
      </w:r>
      <w:r w:rsidRPr="00E74864">
        <w:t>и</w:t>
      </w:r>
      <w:r w:rsidRPr="00E74864">
        <w:t>ем федеральных средств. При этом средства местного бюджета в силу сл</w:t>
      </w:r>
      <w:r w:rsidRPr="00E74864">
        <w:t>а</w:t>
      </w:r>
      <w:r w:rsidRPr="00E74864">
        <w:t>бой налогооблагаемой базы оказались весьма ограниченными.</w:t>
      </w:r>
    </w:p>
    <w:p w:rsidR="0044596D" w:rsidRDefault="0044596D" w:rsidP="00E74864">
      <w:r w:rsidRPr="00E74864">
        <w:t>Следствием этого является факт неудовлетворительного технич</w:t>
      </w:r>
      <w:r w:rsidRPr="00E74864">
        <w:t>е</w:t>
      </w:r>
      <w:r w:rsidRPr="00E74864">
        <w:t>ского состояния учреждений социально-культурной сферы.</w:t>
      </w:r>
    </w:p>
    <w:p w:rsidR="0044596D" w:rsidRPr="00E74864" w:rsidRDefault="0044596D" w:rsidP="00E74864"/>
    <w:p w:rsidR="0044596D" w:rsidRPr="00E91EEE" w:rsidRDefault="0044596D" w:rsidP="00E74864">
      <w:pPr>
        <w:pStyle w:val="Heading1"/>
      </w:pPr>
      <w:bookmarkStart w:id="26" w:name="_Toc352170208"/>
      <w:r>
        <w:t xml:space="preserve">5.5. </w:t>
      </w:r>
      <w:r w:rsidRPr="00E91EEE">
        <w:t xml:space="preserve">Объекты культурного наследия и </w:t>
      </w:r>
      <w:r>
        <w:t>памятники на территории муниципального обр</w:t>
      </w:r>
      <w:r>
        <w:t>а</w:t>
      </w:r>
      <w:r>
        <w:t>зования</w:t>
      </w:r>
      <w:bookmarkEnd w:id="26"/>
    </w:p>
    <w:p w:rsidR="0044596D" w:rsidRPr="002F43D9" w:rsidRDefault="0044596D" w:rsidP="00E74864"/>
    <w:p w:rsidR="0044596D" w:rsidRPr="002F43D9" w:rsidRDefault="0044596D" w:rsidP="002F43D9">
      <w:r w:rsidRPr="002F43D9">
        <w:t>Согласно Перечню объектов культурного наследия Республики Ка</w:t>
      </w:r>
      <w:r w:rsidRPr="002F43D9">
        <w:t>л</w:t>
      </w:r>
      <w:r w:rsidRPr="002F43D9">
        <w:t>мыкия (утверждён Постановлением Народного Хурала (Парламента) Ре</w:t>
      </w:r>
      <w:r w:rsidRPr="002F43D9">
        <w:t>с</w:t>
      </w:r>
      <w:r w:rsidRPr="002F43D9">
        <w:t>публики Калмыкия №226-IV) на территории Татальского СМО отсутствуют объекты культурного наследия федерального и регионального уровня.</w:t>
      </w:r>
    </w:p>
    <w:p w:rsidR="0044596D" w:rsidRPr="002F43D9" w:rsidRDefault="0044596D" w:rsidP="002F43D9">
      <w:pPr>
        <w:jc w:val="right"/>
      </w:pPr>
      <w:r w:rsidRPr="002F43D9">
        <w:t xml:space="preserve">Таблица </w:t>
      </w:r>
      <w:r>
        <w:t>5</w:t>
      </w:r>
      <w:r w:rsidRPr="002F43D9">
        <w:t>.5.1.</w:t>
      </w:r>
    </w:p>
    <w:p w:rsidR="0044596D" w:rsidRPr="002F43D9" w:rsidRDefault="0044596D" w:rsidP="002F43D9">
      <w:r w:rsidRPr="002F43D9">
        <w:t>Объекты культурного наследия Татальского сельского муниципал</w:t>
      </w:r>
      <w:r w:rsidRPr="002F43D9">
        <w:t>ь</w:t>
      </w:r>
      <w:r w:rsidRPr="002F43D9">
        <w:t>ного образования</w:t>
      </w:r>
    </w:p>
    <w:tbl>
      <w:tblPr>
        <w:tblW w:w="0" w:type="auto"/>
        <w:tblCellSpacing w:w="20" w:type="dxa"/>
        <w:tblInd w:w="148" w:type="dxa"/>
        <w:tblBorders>
          <w:top w:val="single" w:sz="8" w:space="0" w:color="403152"/>
          <w:bottom w:val="single" w:sz="8" w:space="0" w:color="403152"/>
        </w:tblBorders>
        <w:tblLook w:val="00A0"/>
      </w:tblPr>
      <w:tblGrid>
        <w:gridCol w:w="4536"/>
        <w:gridCol w:w="3261"/>
        <w:gridCol w:w="1573"/>
      </w:tblGrid>
      <w:tr w:rsidR="0044596D" w:rsidRPr="00DB6991" w:rsidTr="00DB6991">
        <w:trPr>
          <w:tblCellSpacing w:w="20" w:type="dxa"/>
        </w:trPr>
        <w:tc>
          <w:tcPr>
            <w:tcW w:w="4476"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Объект</w:t>
            </w:r>
          </w:p>
        </w:tc>
        <w:tc>
          <w:tcPr>
            <w:tcW w:w="3221"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Местонахождение</w:t>
            </w:r>
          </w:p>
        </w:tc>
        <w:tc>
          <w:tcPr>
            <w:tcW w:w="1513"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4"/>
              </w:rPr>
            </w:pPr>
            <w:r w:rsidRPr="00DB6991">
              <w:rPr>
                <w:rFonts w:ascii="Impact" w:hAnsi="Impact"/>
                <w:bCs/>
                <w:color w:val="000000"/>
                <w:sz w:val="20"/>
                <w:szCs w:val="24"/>
              </w:rPr>
              <w:t>Дата стро</w:t>
            </w:r>
            <w:r w:rsidRPr="00DB6991">
              <w:rPr>
                <w:rFonts w:ascii="Impact" w:hAnsi="Impact"/>
                <w:bCs/>
                <w:color w:val="000000"/>
                <w:sz w:val="20"/>
                <w:szCs w:val="24"/>
              </w:rPr>
              <w:t>и</w:t>
            </w:r>
            <w:r w:rsidRPr="00DB6991">
              <w:rPr>
                <w:rFonts w:ascii="Impact" w:hAnsi="Impact"/>
                <w:bCs/>
                <w:color w:val="000000"/>
                <w:sz w:val="20"/>
                <w:szCs w:val="24"/>
              </w:rPr>
              <w:t>тельства</w:t>
            </w:r>
          </w:p>
        </w:tc>
      </w:tr>
      <w:tr w:rsidR="0044596D" w:rsidRPr="00DB6991" w:rsidTr="00DB6991">
        <w:trPr>
          <w:tblCellSpacing w:w="20" w:type="dxa"/>
        </w:trPr>
        <w:tc>
          <w:tcPr>
            <w:tcW w:w="4476"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Ступа Просветления</w:t>
            </w:r>
          </w:p>
        </w:tc>
        <w:tc>
          <w:tcPr>
            <w:tcW w:w="322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Татальское сельское муниц</w:t>
            </w:r>
            <w:r w:rsidRPr="00DB6991">
              <w:rPr>
                <w:rFonts w:cs="Arial"/>
                <w:color w:val="000000"/>
                <w:sz w:val="20"/>
                <w:szCs w:val="24"/>
              </w:rPr>
              <w:t>и</w:t>
            </w:r>
            <w:r w:rsidRPr="00DB6991">
              <w:rPr>
                <w:rFonts w:cs="Arial"/>
                <w:color w:val="000000"/>
                <w:sz w:val="20"/>
                <w:szCs w:val="24"/>
              </w:rPr>
              <w:t>пальное образование Юсти</w:t>
            </w:r>
            <w:r w:rsidRPr="00DB6991">
              <w:rPr>
                <w:rFonts w:cs="Arial"/>
                <w:color w:val="000000"/>
                <w:sz w:val="20"/>
                <w:szCs w:val="24"/>
              </w:rPr>
              <w:t>н</w:t>
            </w:r>
            <w:r w:rsidRPr="00DB6991">
              <w:rPr>
                <w:rFonts w:cs="Arial"/>
                <w:color w:val="000000"/>
                <w:sz w:val="20"/>
                <w:szCs w:val="24"/>
              </w:rPr>
              <w:t>ского района, п. Татал</w:t>
            </w:r>
          </w:p>
        </w:tc>
        <w:tc>
          <w:tcPr>
            <w:tcW w:w="1513"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2009 г.</w:t>
            </w:r>
          </w:p>
        </w:tc>
      </w:tr>
      <w:tr w:rsidR="0044596D" w:rsidRPr="00DB6991" w:rsidTr="00DB6991">
        <w:trPr>
          <w:trHeight w:val="720"/>
          <w:tblCellSpacing w:w="20" w:type="dxa"/>
        </w:trPr>
        <w:tc>
          <w:tcPr>
            <w:tcW w:w="4476" w:type="dxa"/>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Обелиск «Землякам погибшим в годы ВОВ 1941-1945гг»</w:t>
            </w:r>
          </w:p>
        </w:tc>
        <w:tc>
          <w:tcPr>
            <w:tcW w:w="322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Татальское сельское муниц</w:t>
            </w:r>
            <w:r w:rsidRPr="00DB6991">
              <w:rPr>
                <w:rFonts w:cs="Arial"/>
                <w:color w:val="000000"/>
                <w:sz w:val="20"/>
                <w:szCs w:val="24"/>
              </w:rPr>
              <w:t>и</w:t>
            </w:r>
            <w:r w:rsidRPr="00DB6991">
              <w:rPr>
                <w:rFonts w:cs="Arial"/>
                <w:color w:val="000000"/>
                <w:sz w:val="20"/>
                <w:szCs w:val="24"/>
              </w:rPr>
              <w:t>пальное образование Юсти</w:t>
            </w:r>
            <w:r w:rsidRPr="00DB6991">
              <w:rPr>
                <w:rFonts w:cs="Arial"/>
                <w:color w:val="000000"/>
                <w:sz w:val="20"/>
                <w:szCs w:val="24"/>
              </w:rPr>
              <w:t>н</w:t>
            </w:r>
            <w:r w:rsidRPr="00DB6991">
              <w:rPr>
                <w:rFonts w:cs="Arial"/>
                <w:color w:val="000000"/>
                <w:sz w:val="20"/>
                <w:szCs w:val="24"/>
              </w:rPr>
              <w:t>ского района, п. Татал</w:t>
            </w:r>
          </w:p>
        </w:tc>
        <w:tc>
          <w:tcPr>
            <w:tcW w:w="1513"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1995 г.</w:t>
            </w:r>
          </w:p>
        </w:tc>
      </w:tr>
      <w:tr w:rsidR="0044596D" w:rsidRPr="00DB6991" w:rsidTr="00DB6991">
        <w:trPr>
          <w:trHeight w:val="742"/>
          <w:tblCellSpacing w:w="20" w:type="dxa"/>
        </w:trPr>
        <w:tc>
          <w:tcPr>
            <w:tcW w:w="4476" w:type="dxa"/>
            <w:tcBorders>
              <w:bottom w:val="single" w:sz="8" w:space="0" w:color="403152"/>
            </w:tcBorders>
            <w:shd w:val="clear" w:color="auto" w:fill="FFFFFF"/>
          </w:tcPr>
          <w:p w:rsidR="0044596D" w:rsidRPr="00DB6991" w:rsidRDefault="0044596D" w:rsidP="00DB6991">
            <w:pPr>
              <w:spacing w:line="240" w:lineRule="auto"/>
              <w:ind w:left="0" w:firstLine="0"/>
              <w:rPr>
                <w:rFonts w:cs="Arial"/>
                <w:b/>
                <w:bCs/>
                <w:color w:val="000000"/>
                <w:sz w:val="20"/>
                <w:szCs w:val="24"/>
              </w:rPr>
            </w:pPr>
            <w:r w:rsidRPr="00DB6991">
              <w:rPr>
                <w:rFonts w:cs="Arial"/>
                <w:bCs/>
                <w:color w:val="000000"/>
                <w:sz w:val="20"/>
                <w:szCs w:val="24"/>
              </w:rPr>
              <w:t>Стела героям Великой Отечественной войны 1941-1945гг- установка</w:t>
            </w:r>
          </w:p>
        </w:tc>
        <w:tc>
          <w:tcPr>
            <w:tcW w:w="3221" w:type="dxa"/>
            <w:tcBorders>
              <w:bottom w:val="single" w:sz="8" w:space="0" w:color="403152"/>
            </w:tcBorders>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Татальское сельское муниц</w:t>
            </w:r>
            <w:r w:rsidRPr="00DB6991">
              <w:rPr>
                <w:rFonts w:cs="Arial"/>
                <w:color w:val="000000"/>
                <w:sz w:val="20"/>
                <w:szCs w:val="24"/>
              </w:rPr>
              <w:t>и</w:t>
            </w:r>
            <w:r w:rsidRPr="00DB6991">
              <w:rPr>
                <w:rFonts w:cs="Arial"/>
                <w:color w:val="000000"/>
                <w:sz w:val="20"/>
                <w:szCs w:val="24"/>
              </w:rPr>
              <w:t>пальное образование Юсти</w:t>
            </w:r>
            <w:r w:rsidRPr="00DB6991">
              <w:rPr>
                <w:rFonts w:cs="Arial"/>
                <w:color w:val="000000"/>
                <w:sz w:val="20"/>
                <w:szCs w:val="24"/>
              </w:rPr>
              <w:t>н</w:t>
            </w:r>
            <w:r w:rsidRPr="00DB6991">
              <w:rPr>
                <w:rFonts w:cs="Arial"/>
                <w:color w:val="000000"/>
                <w:sz w:val="20"/>
                <w:szCs w:val="24"/>
              </w:rPr>
              <w:t>ского района</w:t>
            </w:r>
          </w:p>
        </w:tc>
        <w:tc>
          <w:tcPr>
            <w:tcW w:w="1513" w:type="dxa"/>
            <w:tcBorders>
              <w:bottom w:val="single" w:sz="8" w:space="0" w:color="403152"/>
            </w:tcBorders>
            <w:shd w:val="clear" w:color="auto" w:fill="FFFFFF"/>
          </w:tcPr>
          <w:p w:rsidR="0044596D" w:rsidRPr="00DB6991" w:rsidRDefault="0044596D" w:rsidP="00DB6991">
            <w:pPr>
              <w:spacing w:line="240" w:lineRule="auto"/>
              <w:jc w:val="center"/>
              <w:rPr>
                <w:rFonts w:cs="Arial"/>
                <w:color w:val="000000"/>
                <w:sz w:val="20"/>
                <w:szCs w:val="24"/>
              </w:rPr>
            </w:pPr>
          </w:p>
        </w:tc>
      </w:tr>
    </w:tbl>
    <w:p w:rsidR="0044596D" w:rsidRDefault="0044596D" w:rsidP="002F43D9"/>
    <w:p w:rsidR="0044596D" w:rsidRPr="002F43D9" w:rsidRDefault="0044596D" w:rsidP="002F43D9">
      <w:r w:rsidRPr="002F43D9">
        <w:t>На территории Татальского СМО расположены 3 объекта культурн</w:t>
      </w:r>
      <w:r w:rsidRPr="002F43D9">
        <w:t>о</w:t>
      </w:r>
      <w:r w:rsidRPr="002F43D9">
        <w:t>го наследия:</w:t>
      </w:r>
    </w:p>
    <w:p w:rsidR="0044596D" w:rsidRPr="002F43D9" w:rsidRDefault="0044596D" w:rsidP="002F43D9">
      <w:r w:rsidRPr="002F43D9">
        <w:t xml:space="preserve"> - ступа просветления, построенная в 2009 году;</w:t>
      </w:r>
    </w:p>
    <w:p w:rsidR="0044596D" w:rsidRPr="002F43D9" w:rsidRDefault="0044596D" w:rsidP="002F43D9">
      <w:r w:rsidRPr="002F43D9">
        <w:t>- стела героям Великой Отечественной войны 1941-1945</w:t>
      </w:r>
      <w:r>
        <w:t xml:space="preserve"> </w:t>
      </w:r>
      <w:r w:rsidRPr="002F43D9">
        <w:t>гг</w:t>
      </w:r>
      <w:r>
        <w:t>.</w:t>
      </w:r>
      <w:r w:rsidRPr="002F43D9">
        <w:t>;</w:t>
      </w:r>
    </w:p>
    <w:p w:rsidR="0044596D" w:rsidRPr="002F43D9" w:rsidRDefault="0044596D" w:rsidP="002F43D9">
      <w:r w:rsidRPr="002F43D9">
        <w:t>- обелиск «Землякам погибшим в годы ВОВ 1941-1945гг»</w:t>
      </w:r>
      <w:r>
        <w:t>,</w:t>
      </w:r>
      <w:r w:rsidRPr="002F43D9">
        <w:t xml:space="preserve"> площадью 15 кв.</w:t>
      </w:r>
      <w:r>
        <w:t xml:space="preserve"> </w:t>
      </w:r>
      <w:r w:rsidRPr="002F43D9">
        <w:t>м.</w:t>
      </w:r>
    </w:p>
    <w:p w:rsidR="0044596D" w:rsidRDefault="0044596D" w:rsidP="002F43D9">
      <w:r w:rsidRPr="002F43D9">
        <w:t>Все памятники состоят на балансе Администрации Татальского СМО. В целом, их состояние можно оценить как удовлетворительное. Однако н</w:t>
      </w:r>
      <w:r w:rsidRPr="002F43D9">
        <w:t>е</w:t>
      </w:r>
      <w:r w:rsidRPr="002F43D9">
        <w:t>обходимо согласование всех отводов на территории населенных пунктов в государственном органе охраны объектов культурного наследия, а также закладка средств на реконструкцию исторических памятников в муниц</w:t>
      </w:r>
      <w:r w:rsidRPr="002F43D9">
        <w:t>и</w:t>
      </w:r>
      <w:r w:rsidRPr="002F43D9">
        <w:t>пальном образовании.</w:t>
      </w:r>
    </w:p>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Default="0044596D" w:rsidP="002F43D9"/>
    <w:p w:rsidR="0044596D" w:rsidRPr="00CD049B" w:rsidRDefault="0044596D" w:rsidP="002F43D9">
      <w:pPr>
        <w:pStyle w:val="Heading1"/>
      </w:pPr>
      <w:bookmarkStart w:id="27" w:name="_Toc352170209"/>
      <w:r w:rsidRPr="00CD049B">
        <w:t>ГЛАВА 6. СОВРЕМЕННАЯ АРХИТЕКТУРНО-ПЛАНИРОВОЧНАЯ ОРГАНИЗАЦИЯ ТЕРРИТОРИИ</w:t>
      </w:r>
      <w:bookmarkEnd w:id="27"/>
    </w:p>
    <w:p w:rsidR="0044596D" w:rsidRPr="002F43D9" w:rsidRDefault="0044596D" w:rsidP="002F43D9"/>
    <w:p w:rsidR="0044596D" w:rsidRPr="00E91EEE" w:rsidRDefault="0044596D" w:rsidP="002F43D9">
      <w:pPr>
        <w:pStyle w:val="Heading1"/>
      </w:pPr>
      <w:bookmarkStart w:id="28" w:name="_Toc352170210"/>
      <w:r>
        <w:t>6</w:t>
      </w:r>
      <w:r w:rsidRPr="00E91EEE">
        <w:t>.1 Положение в системе расселения</w:t>
      </w:r>
      <w:r>
        <w:t xml:space="preserve"> и межселенное обслуживание территории</w:t>
      </w:r>
      <w:bookmarkEnd w:id="28"/>
    </w:p>
    <w:p w:rsidR="0044596D" w:rsidRPr="00E91EEE" w:rsidRDefault="0044596D" w:rsidP="002F43D9">
      <w:pPr>
        <w:rPr>
          <w:rFonts w:ascii="Times New Roman" w:hAnsi="Times New Roman"/>
          <w:sz w:val="28"/>
          <w:szCs w:val="28"/>
        </w:rPr>
      </w:pPr>
    </w:p>
    <w:p w:rsidR="0044596D" w:rsidRDefault="0044596D" w:rsidP="002F43D9">
      <w:r w:rsidRPr="002F43D9">
        <w:t>Планировочная структура любой территории состоит из двух карк</w:t>
      </w:r>
      <w:r w:rsidRPr="002F43D9">
        <w:t>а</w:t>
      </w:r>
      <w:r w:rsidRPr="002F43D9">
        <w:t>сов – природного и антропогенного. Природный каркас составляют неизм</w:t>
      </w:r>
      <w:r w:rsidRPr="002F43D9">
        <w:t>е</w:t>
      </w:r>
      <w:r w:rsidRPr="002F43D9">
        <w:t>ненные и слабоизмененные человеком территории. Антропогенный каркас формируется основными планировочными осями (транспортные пути и и</w:t>
      </w:r>
      <w:r w:rsidRPr="002F43D9">
        <w:t>н</w:t>
      </w:r>
      <w:r w:rsidRPr="002F43D9">
        <w:t>женерные коммуникации), планировочными узлами (населенными пункт</w:t>
      </w:r>
      <w:r w:rsidRPr="002F43D9">
        <w:t>а</w:t>
      </w:r>
      <w:r w:rsidRPr="002F43D9">
        <w:t>ми) и прочими территориями антропогенного воздействия (площадки разр</w:t>
      </w:r>
      <w:r w:rsidRPr="002F43D9">
        <w:t>а</w:t>
      </w:r>
      <w:r w:rsidRPr="002F43D9">
        <w:t>ботки полезных ископаемых и т.п.). Планировочные оси и центры могут быть основными и второстепенными, формирующимися и деградирующими.</w:t>
      </w:r>
    </w:p>
    <w:p w:rsidR="0044596D" w:rsidRPr="001B3BDD" w:rsidRDefault="0044596D" w:rsidP="001B3BDD">
      <w:r w:rsidRPr="001B3BDD">
        <w:t>На территории Татальского СМО антропогенный каркас, предста</w:t>
      </w:r>
      <w:r w:rsidRPr="001B3BDD">
        <w:t>в</w:t>
      </w:r>
      <w:r w:rsidRPr="001B3BDD">
        <w:t xml:space="preserve">ленный сельскохозяйственными угодьями, населенными пунктами и сетью дорог, преобладает над природным. </w:t>
      </w:r>
    </w:p>
    <w:p w:rsidR="0044596D" w:rsidRPr="001B3BDD" w:rsidRDefault="0044596D" w:rsidP="001B3BDD">
      <w:r w:rsidRPr="001B3BDD">
        <w:t>В состав Татальского СМО входит 2 населенных пункта – поселок Татал и поселок Чомпот. По состоянию на 1 января 2012 г. в сельском м</w:t>
      </w:r>
      <w:r w:rsidRPr="001B3BDD">
        <w:t>у</w:t>
      </w:r>
      <w:r w:rsidRPr="001B3BDD">
        <w:t>ниципальном образовании проживает 742 человека.</w:t>
      </w:r>
    </w:p>
    <w:p w:rsidR="0044596D" w:rsidRPr="001B3BDD" w:rsidRDefault="0044596D" w:rsidP="001B3BDD">
      <w:pPr>
        <w:jc w:val="right"/>
      </w:pPr>
      <w:r w:rsidRPr="001B3BDD">
        <w:t xml:space="preserve">Таблица </w:t>
      </w:r>
      <w:r>
        <w:t>6</w:t>
      </w:r>
      <w:r w:rsidRPr="001B3BDD">
        <w:t>.1.1.</w:t>
      </w:r>
    </w:p>
    <w:p w:rsidR="0044596D" w:rsidRPr="001B3BDD" w:rsidRDefault="0044596D" w:rsidP="001B3BDD">
      <w:r w:rsidRPr="001B3BDD">
        <w:t>Численность населения Татальского сельского муниципального о</w:t>
      </w:r>
      <w:r w:rsidRPr="001B3BDD">
        <w:t>б</w:t>
      </w:r>
      <w:r w:rsidRPr="001B3BDD">
        <w:t>разования в разрезе населенных пунктов</w:t>
      </w:r>
    </w:p>
    <w:tbl>
      <w:tblPr>
        <w:tblW w:w="7898" w:type="dxa"/>
        <w:tblCellSpacing w:w="20" w:type="dxa"/>
        <w:tblInd w:w="1566" w:type="dxa"/>
        <w:tblBorders>
          <w:top w:val="single" w:sz="8" w:space="0" w:color="403152"/>
          <w:bottom w:val="single" w:sz="8" w:space="0" w:color="403152"/>
        </w:tblBorders>
        <w:tblLook w:val="00A0"/>
      </w:tblPr>
      <w:tblGrid>
        <w:gridCol w:w="2693"/>
        <w:gridCol w:w="1735"/>
        <w:gridCol w:w="1735"/>
        <w:gridCol w:w="1735"/>
      </w:tblGrid>
      <w:tr w:rsidR="0044596D" w:rsidRPr="00DB6991" w:rsidTr="00DB6991">
        <w:trPr>
          <w:trHeight w:val="551"/>
          <w:tblCellSpacing w:w="20" w:type="dxa"/>
        </w:trPr>
        <w:tc>
          <w:tcPr>
            <w:tcW w:w="2633"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8"/>
              </w:rPr>
            </w:pPr>
            <w:r w:rsidRPr="00DB6991">
              <w:rPr>
                <w:rFonts w:ascii="Impact" w:hAnsi="Impact"/>
                <w:bCs/>
                <w:color w:val="000000"/>
                <w:sz w:val="20"/>
                <w:szCs w:val="28"/>
              </w:rPr>
              <w:t>Годы</w:t>
            </w:r>
          </w:p>
        </w:tc>
        <w:tc>
          <w:tcPr>
            <w:tcW w:w="1695"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8"/>
              </w:rPr>
            </w:pPr>
            <w:r w:rsidRPr="00DB6991">
              <w:rPr>
                <w:rFonts w:ascii="Impact" w:hAnsi="Impact"/>
                <w:bCs/>
                <w:color w:val="000000"/>
                <w:sz w:val="20"/>
                <w:szCs w:val="28"/>
              </w:rPr>
              <w:t>2010</w:t>
            </w:r>
          </w:p>
        </w:tc>
        <w:tc>
          <w:tcPr>
            <w:tcW w:w="1695"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8"/>
              </w:rPr>
            </w:pPr>
            <w:r w:rsidRPr="00DB6991">
              <w:rPr>
                <w:rFonts w:ascii="Impact" w:hAnsi="Impact"/>
                <w:bCs/>
                <w:color w:val="000000"/>
                <w:sz w:val="20"/>
                <w:szCs w:val="28"/>
              </w:rPr>
              <w:t>2011</w:t>
            </w:r>
          </w:p>
        </w:tc>
        <w:tc>
          <w:tcPr>
            <w:tcW w:w="1675"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 w:val="20"/>
                <w:szCs w:val="28"/>
              </w:rPr>
            </w:pPr>
            <w:r w:rsidRPr="00DB6991">
              <w:rPr>
                <w:rFonts w:ascii="Impact" w:hAnsi="Impact"/>
                <w:bCs/>
                <w:color w:val="000000"/>
                <w:sz w:val="20"/>
                <w:szCs w:val="28"/>
              </w:rPr>
              <w:t>2012</w:t>
            </w:r>
          </w:p>
        </w:tc>
      </w:tr>
      <w:tr w:rsidR="0044596D" w:rsidRPr="00DB6991" w:rsidTr="00DB6991">
        <w:trPr>
          <w:trHeight w:val="233"/>
          <w:tblCellSpacing w:w="20" w:type="dxa"/>
        </w:trPr>
        <w:tc>
          <w:tcPr>
            <w:tcW w:w="2633" w:type="dxa"/>
            <w:shd w:val="clear" w:color="auto" w:fill="FFFFFF"/>
            <w:vAlign w:val="center"/>
          </w:tcPr>
          <w:p w:rsidR="0044596D" w:rsidRPr="00DB6991" w:rsidRDefault="0044596D" w:rsidP="00DB6991">
            <w:pPr>
              <w:spacing w:line="240" w:lineRule="auto"/>
              <w:ind w:left="0" w:firstLine="0"/>
              <w:jc w:val="left"/>
              <w:rPr>
                <w:rFonts w:cs="Arial"/>
                <w:b/>
                <w:bCs/>
                <w:color w:val="000000"/>
                <w:sz w:val="20"/>
                <w:szCs w:val="28"/>
              </w:rPr>
            </w:pPr>
            <w:r w:rsidRPr="00DB6991">
              <w:rPr>
                <w:rFonts w:cs="Arial"/>
                <w:bCs/>
                <w:color w:val="000000"/>
                <w:sz w:val="20"/>
                <w:szCs w:val="28"/>
              </w:rPr>
              <w:t>п. Чомпот</w:t>
            </w:r>
          </w:p>
        </w:tc>
        <w:tc>
          <w:tcPr>
            <w:tcW w:w="169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123</w:t>
            </w:r>
          </w:p>
        </w:tc>
        <w:tc>
          <w:tcPr>
            <w:tcW w:w="169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120</w:t>
            </w:r>
          </w:p>
        </w:tc>
        <w:tc>
          <w:tcPr>
            <w:tcW w:w="167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120</w:t>
            </w:r>
          </w:p>
        </w:tc>
      </w:tr>
      <w:tr w:rsidR="0044596D" w:rsidRPr="00DB6991" w:rsidTr="00DB6991">
        <w:trPr>
          <w:trHeight w:val="233"/>
          <w:tblCellSpacing w:w="20" w:type="dxa"/>
        </w:trPr>
        <w:tc>
          <w:tcPr>
            <w:tcW w:w="2633" w:type="dxa"/>
            <w:shd w:val="clear" w:color="auto" w:fill="FFFFFF"/>
            <w:vAlign w:val="center"/>
          </w:tcPr>
          <w:p w:rsidR="0044596D" w:rsidRPr="00DB6991" w:rsidRDefault="0044596D" w:rsidP="00DB6991">
            <w:pPr>
              <w:spacing w:line="240" w:lineRule="auto"/>
              <w:ind w:left="0" w:firstLine="0"/>
              <w:jc w:val="left"/>
              <w:rPr>
                <w:rFonts w:cs="Arial"/>
                <w:b/>
                <w:bCs/>
                <w:color w:val="000000"/>
                <w:sz w:val="20"/>
                <w:szCs w:val="28"/>
              </w:rPr>
            </w:pPr>
            <w:r w:rsidRPr="00DB6991">
              <w:rPr>
                <w:rFonts w:cs="Arial"/>
                <w:bCs/>
                <w:color w:val="000000"/>
                <w:sz w:val="20"/>
                <w:szCs w:val="28"/>
              </w:rPr>
              <w:t>п. Татал</w:t>
            </w:r>
          </w:p>
        </w:tc>
        <w:tc>
          <w:tcPr>
            <w:tcW w:w="169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618</w:t>
            </w:r>
          </w:p>
        </w:tc>
        <w:tc>
          <w:tcPr>
            <w:tcW w:w="169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622</w:t>
            </w:r>
          </w:p>
        </w:tc>
        <w:tc>
          <w:tcPr>
            <w:tcW w:w="1675"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622</w:t>
            </w:r>
          </w:p>
        </w:tc>
      </w:tr>
      <w:tr w:rsidR="0044596D" w:rsidRPr="00DB6991" w:rsidTr="00DB6991">
        <w:trPr>
          <w:trHeight w:val="233"/>
          <w:tblCellSpacing w:w="20" w:type="dxa"/>
        </w:trPr>
        <w:tc>
          <w:tcPr>
            <w:tcW w:w="2633"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left"/>
              <w:rPr>
                <w:rFonts w:cs="Arial"/>
                <w:b/>
                <w:bCs/>
                <w:color w:val="000000"/>
                <w:sz w:val="20"/>
                <w:szCs w:val="28"/>
              </w:rPr>
            </w:pPr>
            <w:r w:rsidRPr="00DB6991">
              <w:rPr>
                <w:rFonts w:cs="Arial"/>
                <w:bCs/>
                <w:color w:val="000000"/>
                <w:sz w:val="20"/>
                <w:szCs w:val="28"/>
              </w:rPr>
              <w:t>Всего</w:t>
            </w:r>
          </w:p>
        </w:tc>
        <w:tc>
          <w:tcPr>
            <w:tcW w:w="1695"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741</w:t>
            </w:r>
          </w:p>
        </w:tc>
        <w:tc>
          <w:tcPr>
            <w:tcW w:w="1695"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742</w:t>
            </w:r>
          </w:p>
        </w:tc>
        <w:tc>
          <w:tcPr>
            <w:tcW w:w="1675"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8"/>
              </w:rPr>
            </w:pPr>
            <w:r w:rsidRPr="00DB6991">
              <w:rPr>
                <w:rFonts w:cs="Arial"/>
                <w:color w:val="000000"/>
                <w:sz w:val="20"/>
                <w:szCs w:val="28"/>
              </w:rPr>
              <w:t>742</w:t>
            </w:r>
          </w:p>
        </w:tc>
      </w:tr>
    </w:tbl>
    <w:p w:rsidR="0044596D" w:rsidRPr="001B3BDD" w:rsidRDefault="0044596D" w:rsidP="001B3BDD"/>
    <w:p w:rsidR="0044596D" w:rsidRPr="001B3BDD" w:rsidRDefault="0044596D" w:rsidP="001B3BDD">
      <w:r w:rsidRPr="001B3BDD">
        <w:t>Территория планируемого муниципального образования в силу пр</w:t>
      </w:r>
      <w:r w:rsidRPr="001B3BDD">
        <w:t>и</w:t>
      </w:r>
      <w:r w:rsidRPr="001B3BDD">
        <w:t>родных факторов незначительно. Таким образом, сложившаяся в сельском муниципальном образовании система расселения и хозяйствования, н</w:t>
      </w:r>
      <w:r w:rsidRPr="001B3BDD">
        <w:t>е</w:t>
      </w:r>
      <w:r w:rsidRPr="001B3BDD">
        <w:t>смотря на свои недостатки, не требует специальных мер по оптимизации, и продолжит существовать в прежнем виде.</w:t>
      </w:r>
    </w:p>
    <w:p w:rsidR="0044596D" w:rsidRPr="001B3BDD" w:rsidRDefault="0044596D" w:rsidP="001B3BDD">
      <w:r w:rsidRPr="001B3BDD">
        <w:t>По региональным нормативам градостроительного проектирования РК в пределах границ Татальского СМО можно выделить следующие фун</w:t>
      </w:r>
      <w:r w:rsidRPr="001B3BDD">
        <w:t>к</w:t>
      </w:r>
      <w:r w:rsidRPr="001B3BDD">
        <w:t>циональные зоны согласно сложившемуся исторически использованию з</w:t>
      </w:r>
      <w:r w:rsidRPr="001B3BDD">
        <w:t>е</w:t>
      </w:r>
      <w:r w:rsidRPr="001B3BDD">
        <w:t>мель:</w:t>
      </w:r>
    </w:p>
    <w:p w:rsidR="0044596D" w:rsidRPr="001B3BDD" w:rsidRDefault="0044596D" w:rsidP="001B3BDD">
      <w:r w:rsidRPr="001B3BDD">
        <w:t>- селитебную;</w:t>
      </w:r>
    </w:p>
    <w:p w:rsidR="0044596D" w:rsidRPr="001B3BDD" w:rsidRDefault="0044596D" w:rsidP="001B3BDD">
      <w:r w:rsidRPr="001B3BDD">
        <w:t>- сельскохозяйственного использования;</w:t>
      </w:r>
    </w:p>
    <w:p w:rsidR="0044596D" w:rsidRPr="001B3BDD" w:rsidRDefault="0044596D" w:rsidP="001B3BDD">
      <w:r w:rsidRPr="001B3BDD">
        <w:t>- специального назначения;</w:t>
      </w:r>
    </w:p>
    <w:p w:rsidR="0044596D" w:rsidRPr="001B3BDD" w:rsidRDefault="0044596D" w:rsidP="001B3BDD">
      <w:r w:rsidRPr="001B3BDD">
        <w:t>- особо охраняемых территорий;</w:t>
      </w:r>
    </w:p>
    <w:p w:rsidR="0044596D" w:rsidRPr="001B3BDD" w:rsidRDefault="0044596D" w:rsidP="001B3BDD">
      <w:r w:rsidRPr="001B3BDD">
        <w:t>- инженерной и транспортной инфраструктур.</w:t>
      </w:r>
    </w:p>
    <w:p w:rsidR="0044596D" w:rsidRPr="001B3BDD" w:rsidRDefault="0044596D" w:rsidP="001B3BDD">
      <w:r w:rsidRPr="001B3BDD">
        <w:t>Территория СМО относится к восточной планировочной зоне Ре</w:t>
      </w:r>
      <w:r w:rsidRPr="001B3BDD">
        <w:t>с</w:t>
      </w:r>
      <w:r w:rsidRPr="001B3BDD">
        <w:t>публики Калмыкия. Восточная зона является самой большой территорией (45,17%), однако характеризуется самой низкой плотностью населения и с</w:t>
      </w:r>
      <w:r w:rsidRPr="001B3BDD">
        <w:t>е</w:t>
      </w:r>
      <w:r w:rsidRPr="001B3BDD">
        <w:t>ти населённых пунктов. Помимо этого, в восточной зоне наиболее низкая водообеспеченность, сложные климатические и инженерно-геологические условия. В восточной зоне большую площадь занимают особо охраняемые природные территории и  преобладает пастбищное скотоводство. Здесь с</w:t>
      </w:r>
      <w:r w:rsidRPr="001B3BDD">
        <w:t>о</w:t>
      </w:r>
      <w:r w:rsidRPr="001B3BDD">
        <w:t>средоточены основные запасы углеводородного сырья.</w:t>
      </w:r>
    </w:p>
    <w:p w:rsidR="0044596D" w:rsidRPr="001B3BDD" w:rsidRDefault="0044596D" w:rsidP="001B3BDD">
      <w:r w:rsidRPr="001B3BDD">
        <w:t>Система межселенного культурно-бытового обслуживания имеет важное значение для полноценного удовлетворения нужд населения в п</w:t>
      </w:r>
      <w:r w:rsidRPr="001B3BDD">
        <w:t>о</w:t>
      </w:r>
      <w:r w:rsidRPr="001B3BDD">
        <w:t>лучении услуг различного уровня, формировании качественной среды пос</w:t>
      </w:r>
      <w:r w:rsidRPr="001B3BDD">
        <w:t>е</w:t>
      </w:r>
      <w:r w:rsidRPr="001B3BDD">
        <w:t xml:space="preserve">лений. </w:t>
      </w:r>
    </w:p>
    <w:p w:rsidR="0044596D" w:rsidRPr="001B3BDD" w:rsidRDefault="0044596D" w:rsidP="001B3BDD">
      <w:r w:rsidRPr="001B3BDD">
        <w:t>Под влиянием проводимой в течение долгого времени социально-экономической политики и территориального планирования в Республике сформировалась в основных чертах система ступенчатого межселенного культурно-бытового обслуживания. Основой системы межселенного кул</w:t>
      </w:r>
      <w:r w:rsidRPr="001B3BDD">
        <w:t>ь</w:t>
      </w:r>
      <w:r w:rsidRPr="001B3BDD">
        <w:t>турно-бытового обслуживания являются сложившиеся взаимосвязи опорных центров обслуживания населения и периферийных населённых пунктов. При формировании такой системы обслуживания основой становится п</w:t>
      </w:r>
      <w:r w:rsidRPr="001B3BDD">
        <w:t>е</w:t>
      </w:r>
      <w:r w:rsidRPr="001B3BDD">
        <w:t xml:space="preserve">риодичность посещения учреждений обслуживания жителями отдельных населённых пунктов. </w:t>
      </w:r>
    </w:p>
    <w:p w:rsidR="0044596D" w:rsidRPr="001B3BDD" w:rsidRDefault="0044596D" w:rsidP="001B3BDD">
      <w:r w:rsidRPr="001B3BDD">
        <w:t>Всего на территории выделяются три ступени обслуживания:</w:t>
      </w:r>
    </w:p>
    <w:p w:rsidR="0044596D" w:rsidRPr="001B3BDD" w:rsidRDefault="0044596D" w:rsidP="001B3BDD">
      <w:r w:rsidRPr="001B3BDD">
        <w:t>Первая ступень (поселенческий, или низовой уровень) состоит из культурно-бытовых учреждений и предприятий повседневного пользования, посещаемых населением не реже одного раза в неделю или тех, которые должны быть расположены в непосредственной близости к местам прож</w:t>
      </w:r>
      <w:r w:rsidRPr="001B3BDD">
        <w:t>и</w:t>
      </w:r>
      <w:r w:rsidRPr="001B3BDD">
        <w:t>вания и работы населения. Такими предприятиями являются объекты то</w:t>
      </w:r>
      <w:r w:rsidRPr="001B3BDD">
        <w:t>р</w:t>
      </w:r>
      <w:r w:rsidRPr="001B3BDD">
        <w:t xml:space="preserve">говли, общественного питания, школы, детские сады, аптеки, учреждения здравоохранения амбулаторного типа (амбулатории, ФАПы). </w:t>
      </w:r>
    </w:p>
    <w:p w:rsidR="0044596D" w:rsidRPr="001B3BDD" w:rsidRDefault="0044596D" w:rsidP="001B3BDD">
      <w:r w:rsidRPr="001B3BDD">
        <w:t>Вторая ступень обслуживания населения (районный уровень) вкл</w:t>
      </w:r>
      <w:r w:rsidRPr="001B3BDD">
        <w:t>ю</w:t>
      </w:r>
      <w:r w:rsidRPr="001B3BDD">
        <w:t>чает в себя учреждения периодического пользования, посещаемые насел</w:t>
      </w:r>
      <w:r w:rsidRPr="001B3BDD">
        <w:t>е</w:t>
      </w:r>
      <w:r w:rsidRPr="001B3BDD">
        <w:t>нием не реже одного раза в месяц, или создание которых эффективно при наличии большой численности обслуживаемого населения. Такими учре</w:t>
      </w:r>
      <w:r w:rsidRPr="001B3BDD">
        <w:t>ж</w:t>
      </w:r>
      <w:r w:rsidRPr="001B3BDD">
        <w:t xml:space="preserve">дениями являются учреждения здравоохранения стационарного типа, а также поликлиники, учреждения среднего специального образования, дома культуры, физкультурно-спортивные комплексы. </w:t>
      </w:r>
    </w:p>
    <w:p w:rsidR="0044596D" w:rsidRPr="001B3BDD" w:rsidRDefault="0044596D" w:rsidP="001B3BDD">
      <w:r w:rsidRPr="001B3BDD">
        <w:t>Третья ступень обслуживания населения (республиканский уровень) включает в себя учреждения эпизодического пользования, посещаемые н</w:t>
      </w:r>
      <w:r w:rsidRPr="001B3BDD">
        <w:t>а</w:t>
      </w:r>
      <w:r w:rsidRPr="001B3BDD">
        <w:t>селением реже одного раза в месяц, а также уникальные учреждения и предприятия обслуживания. Это учреждения здравоохранения стациона</w:t>
      </w:r>
      <w:r w:rsidRPr="001B3BDD">
        <w:t>р</w:t>
      </w:r>
      <w:r w:rsidRPr="001B3BDD">
        <w:t>ного типа с предоставлением лечения по разнообразному набору медици</w:t>
      </w:r>
      <w:r w:rsidRPr="001B3BDD">
        <w:t>н</w:t>
      </w:r>
      <w:r w:rsidRPr="001B3BDD">
        <w:t>ских специальностей, образовательные учреждения (вузы, ссузы), спорти</w:t>
      </w:r>
      <w:r w:rsidRPr="001B3BDD">
        <w:t>в</w:t>
      </w:r>
      <w:r w:rsidRPr="001B3BDD">
        <w:t xml:space="preserve">но-оздоровительные сооружения эпизодического пользования и уникальные общественные здания и сооружения. </w:t>
      </w:r>
    </w:p>
    <w:p w:rsidR="0044596D" w:rsidRPr="001B3BDD" w:rsidRDefault="0044596D" w:rsidP="001B3BDD">
      <w:r w:rsidRPr="001B3BDD">
        <w:t>Поселок Татал относится к центрам первой ступени обслуживания населения. Определяющим фактором для отнесения населенного пункта к центру первой ступени является наличие в нём общеобразовательной шк</w:t>
      </w:r>
      <w:r w:rsidRPr="001B3BDD">
        <w:t>о</w:t>
      </w:r>
      <w:r w:rsidRPr="001B3BDD">
        <w:t>лы и амбулатории (ФАПа), как основных объектов социокультурного обсл</w:t>
      </w:r>
      <w:r w:rsidRPr="001B3BDD">
        <w:t>у</w:t>
      </w:r>
      <w:r w:rsidRPr="001B3BDD">
        <w:t>живания на селе. Ввиду того, что прочие объекты первичной ступени о</w:t>
      </w:r>
      <w:r w:rsidRPr="001B3BDD">
        <w:t>б</w:t>
      </w:r>
      <w:r w:rsidRPr="001B3BDD">
        <w:t>служивания (такие, как объекты торговли, общественного питания, аптеки) строятся и содержатся за счёт частных инвестиций, для целей данной раб</w:t>
      </w:r>
      <w:r w:rsidRPr="001B3BDD">
        <w:t>о</w:t>
      </w:r>
      <w:r w:rsidRPr="001B3BDD">
        <w:t>ты не имеет значение описание и регулирование их строительства и пар</w:t>
      </w:r>
      <w:r w:rsidRPr="001B3BDD">
        <w:t>а</w:t>
      </w:r>
      <w:r w:rsidRPr="001B3BDD">
        <w:t xml:space="preserve">метры развития сети таких учреждений. </w:t>
      </w:r>
    </w:p>
    <w:p w:rsidR="0044596D" w:rsidRDefault="0044596D" w:rsidP="001B3BDD">
      <w:r w:rsidRPr="001B3BDD">
        <w:t>Поселок Чомпот относится к обслуживаемым населенным пунктам.</w:t>
      </w:r>
    </w:p>
    <w:p w:rsidR="0044596D" w:rsidRPr="001B3BDD" w:rsidRDefault="0044596D" w:rsidP="001B3BDD"/>
    <w:p w:rsidR="0044596D" w:rsidRPr="00DE1290" w:rsidRDefault="0044596D" w:rsidP="001B3BDD">
      <w:pPr>
        <w:pStyle w:val="Heading1"/>
      </w:pPr>
      <w:bookmarkStart w:id="29" w:name="_Toc347698369"/>
      <w:bookmarkStart w:id="30" w:name="_Toc352170211"/>
      <w:r w:rsidRPr="00DE1290">
        <w:t>6.2. Архитектурно-планировочная структура и функциональное зонирование территории</w:t>
      </w:r>
      <w:bookmarkEnd w:id="29"/>
      <w:bookmarkEnd w:id="30"/>
    </w:p>
    <w:p w:rsidR="0044596D" w:rsidRPr="00782CA8" w:rsidRDefault="0044596D" w:rsidP="002F43D9"/>
    <w:p w:rsidR="0044596D" w:rsidRPr="00782CA8" w:rsidRDefault="0044596D" w:rsidP="00782CA8">
      <w:r w:rsidRPr="00782CA8">
        <w:t>Организация территории имеет целью создание целесообразного в хозяйственном, санитарном и архитектурном отношениях взаимного расп</w:t>
      </w:r>
      <w:r w:rsidRPr="00782CA8">
        <w:t>о</w:t>
      </w:r>
      <w:r w:rsidRPr="00782CA8">
        <w:t>ложения и удобной связи различных по значению территорий поселка.</w:t>
      </w:r>
    </w:p>
    <w:p w:rsidR="0044596D" w:rsidRDefault="0044596D" w:rsidP="002A05B8">
      <w:r w:rsidRPr="002A05B8">
        <w:t>Планировка п. Татал организована таким образом, чтобы жители всех его частей имели равные возможности в получении доступа к местам приложения труда и объектам социально-бытового обслуживания.</w:t>
      </w:r>
    </w:p>
    <w:p w:rsidR="0044596D" w:rsidRDefault="0044596D" w:rsidP="00794A1D">
      <w:r w:rsidRPr="00794A1D">
        <w:t>Основу планировочной структуры составляют антропогенные эл</w:t>
      </w:r>
      <w:r w:rsidRPr="00794A1D">
        <w:t>е</w:t>
      </w:r>
      <w:r w:rsidRPr="00794A1D">
        <w:t>менты. В рамках Татальского СМО планировочная структура организована следующим образом. Главная формирующая ось – антропогенный объект – участок трассы «Юста-Цаган-Аман». Второстепенн</w:t>
      </w:r>
      <w:r>
        <w:t xml:space="preserve">ой </w:t>
      </w:r>
      <w:r w:rsidRPr="00794A1D">
        <w:t>ос</w:t>
      </w:r>
      <w:r>
        <w:t>ью в будущем пл</w:t>
      </w:r>
      <w:r>
        <w:t>а</w:t>
      </w:r>
      <w:r>
        <w:t>нируется трасса «Чомпот-Барун»</w:t>
      </w:r>
      <w:r w:rsidRPr="00794A1D">
        <w:t>.</w:t>
      </w:r>
    </w:p>
    <w:p w:rsidR="0044596D" w:rsidRPr="00794A1D" w:rsidRDefault="0044596D" w:rsidP="00794A1D">
      <w:r w:rsidRPr="00794A1D">
        <w:t>Планировочная организация территории выразилась в размещении на ней улиц, кварталов, площадей, усадебных и других участков, жилых и общественных зданий, производственных и хозяйственных построек, зел</w:t>
      </w:r>
      <w:r w:rsidRPr="00794A1D">
        <w:t>е</w:t>
      </w:r>
      <w:r w:rsidRPr="00794A1D">
        <w:t>ных насаждений и других элементов благоустройства, а также различных инженерных сооружений в определенной взаимосвязи друг с другом.</w:t>
      </w:r>
    </w:p>
    <w:p w:rsidR="0044596D" w:rsidRPr="00794A1D" w:rsidRDefault="0044596D" w:rsidP="00794A1D">
      <w:r w:rsidRPr="00794A1D">
        <w:t>Улицы, площади, кварталы представляют собой основные элементы плана поселка. При выборе преобладающих направлений улиц учитыв</w:t>
      </w:r>
      <w:r w:rsidRPr="00794A1D">
        <w:t>а</w:t>
      </w:r>
      <w:r w:rsidRPr="00794A1D">
        <w:t>лись: направление ветра, требование инсоляции, рельеф и сложившаяся система уличной сети. Исходя из этих условий основное направление улиц в проекте принято близкое к широтному.</w:t>
      </w:r>
    </w:p>
    <w:p w:rsidR="0044596D" w:rsidRDefault="0044596D" w:rsidP="00794A1D">
      <w:pPr>
        <w:ind w:firstLine="0"/>
      </w:pPr>
      <w:r w:rsidRPr="00E016A1">
        <w:rPr>
          <w:noProof/>
          <w:lang w:eastAsia="ru-RU"/>
        </w:rPr>
        <w:pict>
          <v:shape id="Рисунок 5" o:spid="_x0000_i1033" type="#_x0000_t75" style="width:387pt;height:244.5pt;visibility:visible">
            <v:imagedata r:id="rId15" o:title="" croptop="11163f" cropbottom="6675f" cropleft="4414f" cropright="5767f"/>
          </v:shape>
        </w:pict>
      </w:r>
    </w:p>
    <w:p w:rsidR="0044596D" w:rsidRDefault="0044596D" w:rsidP="00794A1D">
      <w:pPr>
        <w:jc w:val="center"/>
        <w:rPr>
          <w:b/>
        </w:rPr>
      </w:pPr>
      <w:r w:rsidRPr="00794A1D">
        <w:rPr>
          <w:b/>
        </w:rPr>
        <w:t>Рис. 9. Планировочная структура п. Татал.</w:t>
      </w:r>
    </w:p>
    <w:p w:rsidR="0044596D" w:rsidRPr="00794A1D" w:rsidRDefault="0044596D" w:rsidP="00794A1D">
      <w:pPr>
        <w:jc w:val="center"/>
        <w:rPr>
          <w:b/>
        </w:rPr>
      </w:pPr>
    </w:p>
    <w:p w:rsidR="0044596D" w:rsidRPr="00794A1D" w:rsidRDefault="0044596D" w:rsidP="00794A1D">
      <w:r w:rsidRPr="00794A1D">
        <w:t xml:space="preserve">Поселок </w:t>
      </w:r>
      <w:r>
        <w:t xml:space="preserve">Татал </w:t>
      </w:r>
      <w:r w:rsidRPr="00794A1D">
        <w:t>имеет прямоугольную планировочную структуру, в к</w:t>
      </w:r>
      <w:r w:rsidRPr="00794A1D">
        <w:t>о</w:t>
      </w:r>
      <w:r w:rsidRPr="00794A1D">
        <w:t xml:space="preserve">торой можно выделить три зоны: </w:t>
      </w:r>
    </w:p>
    <w:p w:rsidR="0044596D" w:rsidRPr="00794A1D" w:rsidRDefault="0044596D" w:rsidP="00794A1D">
      <w:r w:rsidRPr="00794A1D">
        <w:t>- северную (</w:t>
      </w:r>
      <w:r>
        <w:t>жилая</w:t>
      </w:r>
      <w:r w:rsidRPr="00794A1D">
        <w:t>);</w:t>
      </w:r>
    </w:p>
    <w:p w:rsidR="0044596D" w:rsidRPr="00794A1D" w:rsidRDefault="0044596D" w:rsidP="00794A1D">
      <w:r w:rsidRPr="00794A1D">
        <w:t>- центральную (преобладает общественно-деловая зона);</w:t>
      </w:r>
    </w:p>
    <w:p w:rsidR="0044596D" w:rsidRPr="00794A1D" w:rsidRDefault="0044596D" w:rsidP="00794A1D">
      <w:r w:rsidRPr="00794A1D">
        <w:t>- южную (представлена жилой застройкой</w:t>
      </w:r>
      <w:r>
        <w:t xml:space="preserve"> и зона сельскохозяйстве</w:t>
      </w:r>
      <w:r>
        <w:t>н</w:t>
      </w:r>
      <w:r>
        <w:t>ных предприятий</w:t>
      </w:r>
      <w:r w:rsidRPr="00794A1D">
        <w:t>).</w:t>
      </w:r>
    </w:p>
    <w:p w:rsidR="0044596D" w:rsidRDefault="0044596D" w:rsidP="00794A1D">
      <w:r w:rsidRPr="00794A1D">
        <w:t>В северной части поселка располага</w:t>
      </w:r>
      <w:r>
        <w:t>е</w:t>
      </w:r>
      <w:r w:rsidRPr="00794A1D">
        <w:t xml:space="preserve">тся </w:t>
      </w:r>
      <w:r>
        <w:t>жилая застройка.</w:t>
      </w:r>
    </w:p>
    <w:p w:rsidR="0044596D" w:rsidRDefault="0044596D" w:rsidP="00794A1D">
      <w:r w:rsidRPr="00794A1D">
        <w:t xml:space="preserve">На сегодняшний день можно выделить общественный центр – ядро архитектурно-планировочной композиции поселка </w:t>
      </w:r>
      <w:r>
        <w:t xml:space="preserve">– </w:t>
      </w:r>
      <w:r w:rsidRPr="00794A1D">
        <w:t>где сосредоточены все виды обслуживания населения.</w:t>
      </w:r>
    </w:p>
    <w:p w:rsidR="0044596D" w:rsidRDefault="0044596D" w:rsidP="00A825B6">
      <w:r w:rsidRPr="00794A1D">
        <w:t xml:space="preserve">Он представлен кварталами, ограниченными улицами </w:t>
      </w:r>
      <w:r>
        <w:t>Октябрьской, Деликова и Советской</w:t>
      </w:r>
      <w:r w:rsidRPr="00794A1D">
        <w:t>. Здесь располагается администрация, детский сад, учреждения сферы здравоохранения и рекреационная зона. Также здесь имеется зона жилой застройки.</w:t>
      </w:r>
    </w:p>
    <w:p w:rsidR="0044596D" w:rsidRDefault="0044596D" w:rsidP="00794A1D">
      <w:r w:rsidRPr="00A825B6">
        <w:t>Южная часть поселка представлена жилой зоной. Здесь размещена малоэтажная жилая застройка (1-2 этажа).</w:t>
      </w:r>
      <w:r>
        <w:t xml:space="preserve"> Также находятся </w:t>
      </w:r>
      <w:r w:rsidRPr="00794A1D">
        <w:t>площади сел</w:t>
      </w:r>
      <w:r w:rsidRPr="00794A1D">
        <w:t>ь</w:t>
      </w:r>
      <w:r w:rsidRPr="00794A1D">
        <w:t>скохозяйственных предприятий и производственные объекты. Поскольку в поселении преобладают ветра восточного и северо-восточного направл</w:t>
      </w:r>
      <w:r w:rsidRPr="00794A1D">
        <w:t>е</w:t>
      </w:r>
      <w:r w:rsidRPr="00794A1D">
        <w:t>ний, угрозу для загрязнения жилой застройки они не несут.</w:t>
      </w:r>
    </w:p>
    <w:p w:rsidR="0044596D" w:rsidRPr="00A825B6" w:rsidRDefault="0044596D" w:rsidP="00A825B6">
      <w:r w:rsidRPr="00A825B6">
        <w:t>Застройка жилых микрорайонов осуществляется в соответствии с общим архитектурно-планировочным решением населенного пункта в ц</w:t>
      </w:r>
      <w:r w:rsidRPr="00A825B6">
        <w:t>е</w:t>
      </w:r>
      <w:r w:rsidRPr="00A825B6">
        <w:t>лом, широко использован прием свободной системы застройки, обеспеч</w:t>
      </w:r>
      <w:r w:rsidRPr="00A825B6">
        <w:t>и</w:t>
      </w:r>
      <w:r w:rsidRPr="00A825B6">
        <w:t>вающий удобства и хорошие гигиенические условия для населения, экон</w:t>
      </w:r>
      <w:r w:rsidRPr="00A825B6">
        <w:t>о</w:t>
      </w:r>
      <w:r w:rsidRPr="00A825B6">
        <w:t xml:space="preserve">мичность и высокие архитектурно-художественные качества застройки. </w:t>
      </w:r>
    </w:p>
    <w:p w:rsidR="0044596D" w:rsidRPr="00A825B6" w:rsidRDefault="0044596D" w:rsidP="002F43D9">
      <w:r w:rsidRPr="00A825B6">
        <w:t>Функциональное зонирование отображает современное использов</w:t>
      </w:r>
      <w:r w:rsidRPr="00A825B6">
        <w:t>а</w:t>
      </w:r>
      <w:r w:rsidRPr="00A825B6">
        <w:t>ние территории. Существующие функциональные зоны выделены на основе анализа современного использования территории, характера природопол</w:t>
      </w:r>
      <w:r w:rsidRPr="00A825B6">
        <w:t>ь</w:t>
      </w:r>
      <w:r w:rsidRPr="00A825B6">
        <w:t xml:space="preserve">зования. Зоны приоритетного функционального использования выделены с учётом следующих факторов: </w:t>
      </w:r>
    </w:p>
    <w:p w:rsidR="0044596D" w:rsidRPr="00A825B6" w:rsidRDefault="0044596D" w:rsidP="00A825B6">
      <w:r w:rsidRPr="00A825B6">
        <w:t xml:space="preserve">- фактического использования земли; </w:t>
      </w:r>
    </w:p>
    <w:p w:rsidR="0044596D" w:rsidRPr="00A825B6" w:rsidRDefault="0044596D" w:rsidP="00A825B6">
      <w:r w:rsidRPr="00A825B6">
        <w:t>- положения элементов территории в общей пространственной си</w:t>
      </w:r>
      <w:r w:rsidRPr="00A825B6">
        <w:t>с</w:t>
      </w:r>
      <w:r w:rsidRPr="00A825B6">
        <w:t>теме Республики Калмыкия;</w:t>
      </w:r>
    </w:p>
    <w:p w:rsidR="0044596D" w:rsidRPr="00A825B6" w:rsidRDefault="0044596D" w:rsidP="00A825B6">
      <w:r w:rsidRPr="00A825B6">
        <w:t xml:space="preserve">- градостроительной ценности территорий; </w:t>
      </w:r>
    </w:p>
    <w:p w:rsidR="0044596D" w:rsidRPr="00A825B6" w:rsidRDefault="0044596D" w:rsidP="00A825B6">
      <w:r w:rsidRPr="00A825B6">
        <w:t>- ограничений использования, определяемых различными при-родными и техногенными факторами (ООПТ, объекты культурного насл</w:t>
      </w:r>
      <w:r w:rsidRPr="00A825B6">
        <w:t>е</w:t>
      </w:r>
      <w:r w:rsidRPr="00A825B6">
        <w:t>дия, неблагоприятные природные условия, экологические факторы).</w:t>
      </w:r>
    </w:p>
    <w:p w:rsidR="0044596D" w:rsidRPr="00A825B6" w:rsidRDefault="0044596D" w:rsidP="00A825B6">
      <w:r w:rsidRPr="00A825B6">
        <w:t>Границы функциональных зон устанавливаются на основе выявле</w:t>
      </w:r>
      <w:r w:rsidRPr="00A825B6">
        <w:t>н</w:t>
      </w:r>
      <w:r w:rsidRPr="00A825B6">
        <w:t xml:space="preserve">ных в процессе анализа территории участков, однородных по природным признакам и характеру хозяйственного использования. </w:t>
      </w:r>
    </w:p>
    <w:p w:rsidR="0044596D" w:rsidRPr="00A825B6" w:rsidRDefault="0044596D" w:rsidP="00A825B6">
      <w:r w:rsidRPr="00A825B6">
        <w:t xml:space="preserve">На территории Республики </w:t>
      </w:r>
      <w:r>
        <w:t xml:space="preserve">Калмыкия </w:t>
      </w:r>
      <w:r w:rsidRPr="00A825B6">
        <w:t>выделено три основных группы функциональных зон:</w:t>
      </w:r>
    </w:p>
    <w:p w:rsidR="0044596D" w:rsidRPr="00A825B6" w:rsidRDefault="0044596D" w:rsidP="00A825B6">
      <w:r w:rsidRPr="00A825B6">
        <w:t>- зоны интенсивного градостроительного освоения;</w:t>
      </w:r>
    </w:p>
    <w:p w:rsidR="0044596D" w:rsidRPr="00A825B6" w:rsidRDefault="0044596D" w:rsidP="00A825B6">
      <w:r w:rsidRPr="00A825B6">
        <w:t>- зоны сельскохозяйственного использования территории;</w:t>
      </w:r>
    </w:p>
    <w:p w:rsidR="0044596D" w:rsidRPr="00A825B6" w:rsidRDefault="0044596D" w:rsidP="00A825B6">
      <w:r w:rsidRPr="00A825B6">
        <w:t>- зоны ограниченного хозяйственного использования и охраняемых природных территорий.</w:t>
      </w:r>
    </w:p>
    <w:p w:rsidR="0044596D" w:rsidRPr="00A825B6" w:rsidRDefault="0044596D" w:rsidP="00A825B6">
      <w:r w:rsidRPr="00A825B6">
        <w:t>Первая группа функциональных зон выделена на территориях, где происходит развитие населённых пунктов и промышленных производств. В первой группе (интенсивного градостроительного освоения) применительно к Татальскому СМО выделяются следующие зоны:</w:t>
      </w:r>
    </w:p>
    <w:p w:rsidR="0044596D" w:rsidRPr="00A825B6" w:rsidRDefault="0044596D" w:rsidP="00A825B6">
      <w:r w:rsidRPr="00A825B6">
        <w:t>- территории сельских населённых пунктов;</w:t>
      </w:r>
    </w:p>
    <w:p w:rsidR="0044596D" w:rsidRPr="00A825B6" w:rsidRDefault="0044596D" w:rsidP="00A825B6">
      <w:r w:rsidRPr="00A825B6">
        <w:t>- зоны размещения элементов транспортной инфраструктуры.</w:t>
      </w:r>
    </w:p>
    <w:p w:rsidR="0044596D" w:rsidRPr="00A825B6" w:rsidRDefault="0044596D" w:rsidP="00A825B6">
      <w:r w:rsidRPr="00A825B6">
        <w:t>Во второй группе (сельскохозяйственного использования) выделяю</w:t>
      </w:r>
      <w:r w:rsidRPr="00A825B6">
        <w:t>т</w:t>
      </w:r>
      <w:r w:rsidRPr="00A825B6">
        <w:t>ся зоны, характеризующие специализацию сельского хозяйства, что влияет на характер землепользования:</w:t>
      </w:r>
    </w:p>
    <w:p w:rsidR="0044596D" w:rsidRPr="00A825B6" w:rsidRDefault="0044596D" w:rsidP="00A825B6">
      <w:r w:rsidRPr="00A825B6">
        <w:t>- зоны сельскохозяйственного земледелия;</w:t>
      </w:r>
    </w:p>
    <w:p w:rsidR="0044596D" w:rsidRPr="00A825B6" w:rsidRDefault="0044596D" w:rsidP="00A825B6">
      <w:r w:rsidRPr="00A825B6">
        <w:t>- зоны скотоводства.</w:t>
      </w:r>
    </w:p>
    <w:p w:rsidR="0044596D" w:rsidRPr="00A825B6" w:rsidRDefault="0044596D" w:rsidP="00A825B6">
      <w:r w:rsidRPr="00A825B6">
        <w:t>Зоны второй группы распространены на всей территории муниц</w:t>
      </w:r>
      <w:r w:rsidRPr="00A825B6">
        <w:t>и</w:t>
      </w:r>
      <w:r w:rsidRPr="00A825B6">
        <w:t xml:space="preserve">пального образования. </w:t>
      </w:r>
    </w:p>
    <w:p w:rsidR="0044596D" w:rsidRPr="00A825B6" w:rsidRDefault="0044596D" w:rsidP="00A825B6">
      <w:r w:rsidRPr="00A825B6">
        <w:t>Земли сельскохозяйственного назначения – это земли, предназн</w:t>
      </w:r>
      <w:r w:rsidRPr="00A825B6">
        <w:t>а</w:t>
      </w:r>
      <w:r w:rsidRPr="00A825B6">
        <w:t>ченные и предоставленные для нужд сельского хозяйства, за чертой нас</w:t>
      </w:r>
      <w:r w:rsidRPr="00A825B6">
        <w:t>е</w:t>
      </w:r>
      <w:r w:rsidRPr="00A825B6">
        <w:t>ленных пунктов. Земли данной категории, выступающие как основное сре</w:t>
      </w:r>
      <w:r w:rsidRPr="00A825B6">
        <w:t>д</w:t>
      </w:r>
      <w:r w:rsidRPr="00A825B6">
        <w:t>ство производства продуктов питания, кормов для скота, сырья, имеют ос</w:t>
      </w:r>
      <w:r w:rsidRPr="00A825B6">
        <w:t>о</w:t>
      </w:r>
      <w:r w:rsidRPr="00A825B6">
        <w:t>бый правовой режим и подлежат особой охране, направленной на сохран</w:t>
      </w:r>
      <w:r w:rsidRPr="00A825B6">
        <w:t>е</w:t>
      </w:r>
      <w:r w:rsidRPr="00A825B6">
        <w:t>ние количества, предотвращение негативных воздействий на них и пов</w:t>
      </w:r>
      <w:r w:rsidRPr="00A825B6">
        <w:t>ы</w:t>
      </w:r>
      <w:r w:rsidRPr="00A825B6">
        <w:t>шение плодородия почв.</w:t>
      </w:r>
    </w:p>
    <w:p w:rsidR="0044596D" w:rsidRPr="00A825B6" w:rsidRDefault="0044596D" w:rsidP="00A825B6">
      <w:r w:rsidRPr="00A825B6">
        <w:t>Земли сельскохозяйственного назначения предоставляются сельск</w:t>
      </w:r>
      <w:r w:rsidRPr="00A825B6">
        <w:t>о</w:t>
      </w:r>
      <w:r w:rsidRPr="00A825B6">
        <w:t>хозяйственным предприятиям, организациям для сельскохозяйственного производства, научно-исследовательских и учебных целей, а также гражд</w:t>
      </w:r>
      <w:r w:rsidRPr="00A825B6">
        <w:t>а</w:t>
      </w:r>
      <w:r w:rsidRPr="00A825B6">
        <w:t>нам для ведения крестьянского (фермерского) хозяйства, личного подсо</w:t>
      </w:r>
      <w:r w:rsidRPr="00A825B6">
        <w:t>б</w:t>
      </w:r>
      <w:r w:rsidRPr="00A825B6">
        <w:t>ного хозяйства, садоводства, огородничества, животноводства, сенокош</w:t>
      </w:r>
      <w:r w:rsidRPr="00A825B6">
        <w:t>е</w:t>
      </w:r>
      <w:r w:rsidRPr="00A825B6">
        <w:t>ния и выпаса скота.</w:t>
      </w:r>
    </w:p>
    <w:p w:rsidR="0044596D" w:rsidRPr="00A825B6" w:rsidRDefault="0044596D" w:rsidP="00A825B6">
      <w:r w:rsidRPr="00A825B6">
        <w:t>Значительное место в зонировании территорий принадлежит третьей группе (ограниченного хозяйственного использования и охраняемых пр</w:t>
      </w:r>
      <w:r w:rsidRPr="00A825B6">
        <w:t>и</w:t>
      </w:r>
      <w:r w:rsidRPr="00A825B6">
        <w:t>родных территорий). Эта группа включает территории, для которых в н</w:t>
      </w:r>
      <w:r w:rsidRPr="00A825B6">
        <w:t>а</w:t>
      </w:r>
      <w:r w:rsidRPr="00A825B6">
        <w:t>стоящее время установлен режим, не допускающий развития и размещения в ней промышленных или сельскохозяйственных производств, других видов эксплуатации природных ресурсов, способных нанести значительный вред естественному или культурному ландшафту.</w:t>
      </w:r>
    </w:p>
    <w:p w:rsidR="0044596D" w:rsidRPr="00A825B6" w:rsidRDefault="0044596D" w:rsidP="00A825B6">
      <w:r w:rsidRPr="00A825B6">
        <w:t>В составе группы выделены следующие зоны:</w:t>
      </w:r>
    </w:p>
    <w:p w:rsidR="0044596D" w:rsidRPr="00A825B6" w:rsidRDefault="0044596D" w:rsidP="00A825B6">
      <w:r w:rsidRPr="00A825B6">
        <w:t>- зоны особо охраняемых природных территорий;</w:t>
      </w:r>
    </w:p>
    <w:p w:rsidR="0044596D" w:rsidRPr="00A825B6" w:rsidRDefault="0044596D" w:rsidP="00A825B6">
      <w:r w:rsidRPr="00A825B6">
        <w:t>- зоны рекреационного использования;</w:t>
      </w:r>
    </w:p>
    <w:p w:rsidR="0044596D" w:rsidRPr="00A825B6" w:rsidRDefault="0044596D" w:rsidP="00A825B6">
      <w:r w:rsidRPr="00A825B6">
        <w:t>- зоны сосредоточения объектов культурного наследия (памятников археологии, истории, культуры).</w:t>
      </w:r>
    </w:p>
    <w:p w:rsidR="0044596D" w:rsidRPr="00A825B6" w:rsidRDefault="0044596D" w:rsidP="00A825B6">
      <w:r w:rsidRPr="00A825B6">
        <w:t>Категория земель особо охраняемых территорий и объектов включ</w:t>
      </w:r>
      <w:r w:rsidRPr="00A825B6">
        <w:t>а</w:t>
      </w:r>
      <w:r w:rsidRPr="00A825B6">
        <w:t>ет участки земли (изъятые и отведенные на основании соответствующих решений), где располагаются природные комплексы, имеющие особое пр</w:t>
      </w:r>
      <w:r w:rsidRPr="00A825B6">
        <w:t>и</w:t>
      </w:r>
      <w:r w:rsidRPr="00A825B6">
        <w:t>родоохранное, научно-культурное, эстетическое и оздоровительное знач</w:t>
      </w:r>
      <w:r w:rsidRPr="00A825B6">
        <w:t>е</w:t>
      </w:r>
      <w:r w:rsidRPr="00A825B6">
        <w:t>ние. К ним относятся государственные природные заповедники, национал</w:t>
      </w:r>
      <w:r w:rsidRPr="00A825B6">
        <w:t>ь</w:t>
      </w:r>
      <w:r w:rsidRPr="00A825B6">
        <w:t xml:space="preserve">ные и природные парки, государственные природные заказники, памятники природы. Для этой категории земель установлен режим особой охраны. </w:t>
      </w:r>
    </w:p>
    <w:p w:rsidR="0044596D" w:rsidRPr="00A825B6" w:rsidRDefault="0044596D" w:rsidP="00A825B6">
      <w:r w:rsidRPr="00A825B6">
        <w:t>Помимо вышеназванных групп функциональных зон, выделяется группа, обуславливающая особые условия использования территорий. Это – различные зоны планировочных ограничений. Зоны планировочных огр</w:t>
      </w:r>
      <w:r w:rsidRPr="00A825B6">
        <w:t>а</w:t>
      </w:r>
      <w:r w:rsidRPr="00A825B6">
        <w:t>ничений определяют режимы хозяйственной деятельности во всех типах функциональных зон, в соответствии с правовыми документами. Эти зоны выделяются в соответствие с действующим законодательством Российской Федерации, а также республиканских правоустанавливающих документов.</w:t>
      </w:r>
    </w:p>
    <w:p w:rsidR="0044596D" w:rsidRDefault="0044596D" w:rsidP="002F43D9"/>
    <w:p w:rsidR="0044596D" w:rsidRDefault="0044596D" w:rsidP="00486196">
      <w:pPr>
        <w:pStyle w:val="Heading1"/>
      </w:pPr>
      <w:bookmarkStart w:id="31" w:name="_Toc352170212"/>
      <w:r>
        <w:t>6</w:t>
      </w:r>
      <w:r w:rsidRPr="00E91EEE">
        <w:t>.3. Жилищ</w:t>
      </w:r>
      <w:r>
        <w:t>ный фонд территории</w:t>
      </w:r>
      <w:bookmarkEnd w:id="31"/>
      <w:r>
        <w:t xml:space="preserve"> </w:t>
      </w:r>
    </w:p>
    <w:p w:rsidR="0044596D" w:rsidRPr="00486196" w:rsidRDefault="0044596D" w:rsidP="00ED090D"/>
    <w:p w:rsidR="0044596D" w:rsidRPr="00486196" w:rsidRDefault="0044596D" w:rsidP="000C4652">
      <w:r w:rsidRPr="00486196">
        <w:t>Жилищный фонд на территории Татальского СМО представлен и</w:t>
      </w:r>
      <w:r w:rsidRPr="00486196">
        <w:t>н</w:t>
      </w:r>
      <w:r w:rsidRPr="00486196">
        <w:t>дивидуальным жилым сектором. Индивидуальных жилых домов на террит</w:t>
      </w:r>
      <w:r w:rsidRPr="00486196">
        <w:t>о</w:t>
      </w:r>
      <w:r w:rsidRPr="00486196">
        <w:t>рии СМО насчитывается 205 единиц. Многоэтажная застройка отсутствует.</w:t>
      </w:r>
    </w:p>
    <w:p w:rsidR="0044596D" w:rsidRPr="00486196" w:rsidRDefault="0044596D" w:rsidP="00486196">
      <w:pPr>
        <w:jc w:val="right"/>
      </w:pPr>
      <w:r w:rsidRPr="00486196">
        <w:t xml:space="preserve">Таблица </w:t>
      </w:r>
      <w:r>
        <w:t>6</w:t>
      </w:r>
      <w:r w:rsidRPr="00486196">
        <w:t>.3.1.</w:t>
      </w:r>
    </w:p>
    <w:p w:rsidR="0044596D" w:rsidRPr="00486196" w:rsidRDefault="0044596D" w:rsidP="00486196">
      <w:r w:rsidRPr="00486196">
        <w:t xml:space="preserve">Характеристика жилого фонда Татальского </w:t>
      </w:r>
      <w:r>
        <w:t>СМО</w:t>
      </w:r>
      <w:r w:rsidRPr="00486196">
        <w:t>, 2010-2012 гг.</w:t>
      </w:r>
    </w:p>
    <w:tbl>
      <w:tblPr>
        <w:tblW w:w="9464" w:type="dxa"/>
        <w:tblCellSpacing w:w="20" w:type="dxa"/>
        <w:tblBorders>
          <w:top w:val="single" w:sz="8" w:space="0" w:color="403152"/>
          <w:bottom w:val="single" w:sz="8" w:space="0" w:color="403152"/>
        </w:tblBorders>
        <w:tblLayout w:type="fixed"/>
        <w:tblLook w:val="0000"/>
      </w:tblPr>
      <w:tblGrid>
        <w:gridCol w:w="5431"/>
        <w:gridCol w:w="1292"/>
        <w:gridCol w:w="1429"/>
        <w:gridCol w:w="1312"/>
      </w:tblGrid>
      <w:tr w:rsidR="0044596D" w:rsidRPr="00DB6991" w:rsidTr="00DB6991">
        <w:trPr>
          <w:trHeight w:val="763"/>
          <w:tblCellSpacing w:w="20" w:type="dxa"/>
        </w:trPr>
        <w:tc>
          <w:tcPr>
            <w:tcW w:w="5371"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bCs/>
                <w:color w:val="000000"/>
                <w:szCs w:val="24"/>
              </w:rPr>
            </w:pPr>
            <w:r w:rsidRPr="00DB6991">
              <w:rPr>
                <w:rFonts w:ascii="Impact" w:hAnsi="Impact"/>
                <w:bCs/>
                <w:color w:val="000000"/>
                <w:szCs w:val="24"/>
              </w:rPr>
              <w:t>Наименование показателей</w:t>
            </w:r>
          </w:p>
        </w:tc>
        <w:tc>
          <w:tcPr>
            <w:tcW w:w="1252"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bCs/>
                <w:color w:val="000000"/>
                <w:szCs w:val="24"/>
              </w:rPr>
            </w:pPr>
            <w:r w:rsidRPr="00DB6991">
              <w:rPr>
                <w:rFonts w:ascii="Impact" w:hAnsi="Impact"/>
                <w:bCs/>
                <w:color w:val="000000"/>
                <w:szCs w:val="24"/>
              </w:rPr>
              <w:t>2010</w:t>
            </w:r>
          </w:p>
        </w:tc>
        <w:tc>
          <w:tcPr>
            <w:tcW w:w="1389"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bCs/>
                <w:color w:val="000000"/>
                <w:szCs w:val="24"/>
              </w:rPr>
            </w:pPr>
            <w:r w:rsidRPr="00DB6991">
              <w:rPr>
                <w:rFonts w:ascii="Impact" w:hAnsi="Impact"/>
                <w:bCs/>
                <w:color w:val="000000"/>
                <w:szCs w:val="24"/>
              </w:rPr>
              <w:t>2011</w:t>
            </w:r>
          </w:p>
        </w:tc>
        <w:tc>
          <w:tcPr>
            <w:tcW w:w="1252" w:type="dxa"/>
            <w:tcBorders>
              <w:top w:val="single" w:sz="8" w:space="0" w:color="403152"/>
            </w:tcBorders>
            <w:shd w:val="clear" w:color="auto" w:fill="FFFFFF"/>
            <w:vAlign w:val="center"/>
          </w:tcPr>
          <w:p w:rsidR="0044596D" w:rsidRPr="00DB6991" w:rsidRDefault="0044596D" w:rsidP="00DB6991">
            <w:pPr>
              <w:spacing w:line="240" w:lineRule="auto"/>
              <w:ind w:left="0" w:firstLine="0"/>
              <w:jc w:val="center"/>
              <w:rPr>
                <w:rFonts w:ascii="Impact" w:hAnsi="Impact"/>
                <w:bCs/>
                <w:color w:val="000000"/>
                <w:szCs w:val="24"/>
              </w:rPr>
            </w:pPr>
            <w:r w:rsidRPr="00DB6991">
              <w:rPr>
                <w:rFonts w:ascii="Impact" w:hAnsi="Impact"/>
                <w:bCs/>
                <w:color w:val="000000"/>
                <w:szCs w:val="24"/>
              </w:rPr>
              <w:t>2012</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b/>
                <w:color w:val="000000"/>
                <w:sz w:val="20"/>
                <w:szCs w:val="24"/>
              </w:rPr>
            </w:pPr>
            <w:r w:rsidRPr="00DB6991">
              <w:rPr>
                <w:rFonts w:cs="Arial"/>
                <w:b/>
                <w:color w:val="000000"/>
                <w:sz w:val="20"/>
                <w:szCs w:val="24"/>
              </w:rPr>
              <w:t xml:space="preserve">Жилищный фонд, всего </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Общая площадь,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Жилая площадь,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8366,2</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8366,2</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8366,2</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Число квартир, единиц</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205</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205</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205</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b/>
                <w:color w:val="000000"/>
                <w:sz w:val="20"/>
                <w:szCs w:val="24"/>
              </w:rPr>
            </w:pPr>
            <w:r w:rsidRPr="00DB6991">
              <w:rPr>
                <w:rFonts w:cs="Arial"/>
                <w:b/>
                <w:color w:val="000000"/>
                <w:sz w:val="20"/>
                <w:szCs w:val="24"/>
              </w:rPr>
              <w:t>В том числе:</w:t>
            </w:r>
          </w:p>
        </w:tc>
        <w:tc>
          <w:tcPr>
            <w:tcW w:w="1252"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c>
          <w:tcPr>
            <w:tcW w:w="1389"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c>
          <w:tcPr>
            <w:tcW w:w="1252"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b/>
                <w:color w:val="000000"/>
                <w:sz w:val="20"/>
                <w:szCs w:val="24"/>
              </w:rPr>
            </w:pPr>
            <w:r w:rsidRPr="00DB6991">
              <w:rPr>
                <w:rFonts w:cs="Arial"/>
                <w:b/>
                <w:color w:val="000000"/>
                <w:sz w:val="20"/>
                <w:szCs w:val="24"/>
              </w:rPr>
              <w:t>- Муниципальный жилищный фонд</w:t>
            </w:r>
          </w:p>
        </w:tc>
        <w:tc>
          <w:tcPr>
            <w:tcW w:w="1252"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c>
          <w:tcPr>
            <w:tcW w:w="1389"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c>
          <w:tcPr>
            <w:tcW w:w="1252"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Общая площадь,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56,5</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56,5</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56,5</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Жилая площадь,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29,3</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29,3</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29,3</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Число квартир, единиц</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b/>
                <w:color w:val="000000"/>
                <w:sz w:val="20"/>
                <w:szCs w:val="24"/>
              </w:rPr>
            </w:pPr>
            <w:r w:rsidRPr="00DB6991">
              <w:rPr>
                <w:rFonts w:cs="Arial"/>
                <w:b/>
                <w:color w:val="000000"/>
                <w:sz w:val="20"/>
                <w:szCs w:val="24"/>
              </w:rPr>
              <w:t>- Частный жилищный фонд:</w:t>
            </w:r>
          </w:p>
        </w:tc>
        <w:tc>
          <w:tcPr>
            <w:tcW w:w="1252"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c>
          <w:tcPr>
            <w:tcW w:w="1389"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c>
          <w:tcPr>
            <w:tcW w:w="1252" w:type="dxa"/>
            <w:shd w:val="clear" w:color="auto" w:fill="FFFFFF"/>
            <w:vAlign w:val="center"/>
          </w:tcPr>
          <w:p w:rsidR="0044596D" w:rsidRPr="00DB6991" w:rsidRDefault="0044596D" w:rsidP="00DB6991">
            <w:pPr>
              <w:spacing w:line="240" w:lineRule="auto"/>
              <w:ind w:left="0"/>
              <w:jc w:val="center"/>
              <w:rPr>
                <w:rFonts w:cs="Arial"/>
                <w:color w:val="000000"/>
                <w:sz w:val="20"/>
                <w:szCs w:val="24"/>
              </w:rPr>
            </w:pP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Общая площадь,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13387,6</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13387,6</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13387,6</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Жилая площадь,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8307,9</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8307,9</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8307,9</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Число квартир, единиц</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204</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204</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204</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Общая площадь аварийного фонда,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56,5</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56,5</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56,5</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b/>
                <w:color w:val="000000"/>
                <w:sz w:val="20"/>
                <w:szCs w:val="24"/>
              </w:rPr>
            </w:pPr>
            <w:r w:rsidRPr="00DB6991">
              <w:rPr>
                <w:rFonts w:cs="Arial"/>
                <w:b/>
                <w:color w:val="000000"/>
                <w:sz w:val="20"/>
                <w:szCs w:val="24"/>
              </w:rPr>
              <w:t>Площадь жилищного фонда оборудованная, кв. м</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389"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252" w:type="dxa"/>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 xml:space="preserve"> - водопроводом </w:t>
            </w:r>
          </w:p>
        </w:tc>
        <w:tc>
          <w:tcPr>
            <w:tcW w:w="1252" w:type="dxa"/>
            <w:shd w:val="clear" w:color="auto" w:fill="FFFFFF"/>
            <w:vAlign w:val="center"/>
          </w:tcPr>
          <w:p w:rsidR="0044596D" w:rsidRPr="00DB6991" w:rsidRDefault="0044596D" w:rsidP="00DB6991">
            <w:pPr>
              <w:tabs>
                <w:tab w:val="center" w:pos="872"/>
              </w:tabs>
              <w:spacing w:line="240" w:lineRule="auto"/>
              <w:ind w:left="0"/>
              <w:rPr>
                <w:rFonts w:cs="Arial"/>
                <w:color w:val="000000"/>
                <w:sz w:val="20"/>
                <w:szCs w:val="24"/>
              </w:rPr>
            </w:pPr>
            <w:r w:rsidRPr="00DB6991">
              <w:rPr>
                <w:rFonts w:cs="Arial"/>
                <w:color w:val="000000"/>
                <w:sz w:val="20"/>
                <w:szCs w:val="24"/>
              </w:rPr>
              <w:t>-</w:t>
            </w:r>
          </w:p>
        </w:tc>
        <w:tc>
          <w:tcPr>
            <w:tcW w:w="1389"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c>
          <w:tcPr>
            <w:tcW w:w="1252"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 xml:space="preserve"> - канализацией</w:t>
            </w:r>
          </w:p>
        </w:tc>
        <w:tc>
          <w:tcPr>
            <w:tcW w:w="1252"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c>
          <w:tcPr>
            <w:tcW w:w="1389"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c>
          <w:tcPr>
            <w:tcW w:w="1252"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r>
      <w:tr w:rsidR="0044596D" w:rsidRPr="00DB6991" w:rsidTr="00DB6991">
        <w:trPr>
          <w:trHeight w:val="315"/>
          <w:tblCellSpacing w:w="20" w:type="dxa"/>
        </w:trPr>
        <w:tc>
          <w:tcPr>
            <w:tcW w:w="5371" w:type="dxa"/>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 xml:space="preserve"> - центральным отоплением</w:t>
            </w:r>
          </w:p>
        </w:tc>
        <w:tc>
          <w:tcPr>
            <w:tcW w:w="1252"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c>
          <w:tcPr>
            <w:tcW w:w="1389"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c>
          <w:tcPr>
            <w:tcW w:w="1252" w:type="dxa"/>
            <w:shd w:val="clear" w:color="auto" w:fill="FFFFFF"/>
            <w:vAlign w:val="center"/>
          </w:tcPr>
          <w:p w:rsidR="0044596D" w:rsidRPr="00DB6991" w:rsidRDefault="0044596D" w:rsidP="00DB6991">
            <w:pPr>
              <w:spacing w:line="240" w:lineRule="auto"/>
              <w:ind w:left="0"/>
              <w:rPr>
                <w:rFonts w:cs="Arial"/>
                <w:color w:val="000000"/>
                <w:sz w:val="20"/>
                <w:szCs w:val="24"/>
              </w:rPr>
            </w:pPr>
            <w:r w:rsidRPr="00DB6991">
              <w:rPr>
                <w:rFonts w:cs="Arial"/>
                <w:color w:val="000000"/>
                <w:sz w:val="20"/>
                <w:szCs w:val="24"/>
              </w:rPr>
              <w:t>-</w:t>
            </w:r>
          </w:p>
        </w:tc>
      </w:tr>
      <w:tr w:rsidR="0044596D" w:rsidRPr="00DB6991" w:rsidTr="00DB6991">
        <w:trPr>
          <w:trHeight w:val="315"/>
          <w:tblCellSpacing w:w="20" w:type="dxa"/>
        </w:trPr>
        <w:tc>
          <w:tcPr>
            <w:tcW w:w="5371" w:type="dxa"/>
            <w:tcBorders>
              <w:bottom w:val="single" w:sz="8" w:space="0" w:color="403152"/>
            </w:tcBorders>
            <w:shd w:val="clear" w:color="auto" w:fill="FFFFFF"/>
          </w:tcPr>
          <w:p w:rsidR="0044596D" w:rsidRPr="00DB6991" w:rsidRDefault="0044596D" w:rsidP="00DB6991">
            <w:pPr>
              <w:spacing w:line="240" w:lineRule="auto"/>
              <w:ind w:left="0" w:firstLine="0"/>
              <w:rPr>
                <w:rFonts w:cs="Arial"/>
                <w:color w:val="000000"/>
                <w:sz w:val="20"/>
                <w:szCs w:val="24"/>
              </w:rPr>
            </w:pPr>
            <w:r w:rsidRPr="00DB6991">
              <w:rPr>
                <w:rFonts w:cs="Arial"/>
                <w:color w:val="000000"/>
                <w:sz w:val="20"/>
                <w:szCs w:val="24"/>
              </w:rPr>
              <w:t xml:space="preserve"> - газом </w:t>
            </w:r>
          </w:p>
        </w:tc>
        <w:tc>
          <w:tcPr>
            <w:tcW w:w="125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389"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c>
          <w:tcPr>
            <w:tcW w:w="1252" w:type="dxa"/>
            <w:tcBorders>
              <w:bottom w:val="single" w:sz="8" w:space="0" w:color="403152"/>
            </w:tcBorders>
            <w:shd w:val="clear" w:color="auto" w:fill="FFFFFF"/>
            <w:vAlign w:val="center"/>
          </w:tcPr>
          <w:p w:rsidR="0044596D" w:rsidRPr="00DB6991" w:rsidRDefault="0044596D" w:rsidP="00DB6991">
            <w:pPr>
              <w:spacing w:line="240" w:lineRule="auto"/>
              <w:ind w:left="0" w:firstLine="0"/>
              <w:jc w:val="center"/>
              <w:rPr>
                <w:rFonts w:cs="Arial"/>
                <w:color w:val="000000"/>
                <w:sz w:val="20"/>
                <w:szCs w:val="24"/>
              </w:rPr>
            </w:pPr>
            <w:r w:rsidRPr="00DB6991">
              <w:rPr>
                <w:rFonts w:cs="Arial"/>
                <w:color w:val="000000"/>
                <w:sz w:val="20"/>
                <w:szCs w:val="24"/>
              </w:rPr>
              <w:t>13444,1</w:t>
            </w:r>
          </w:p>
        </w:tc>
      </w:tr>
    </w:tbl>
    <w:p w:rsidR="0044596D" w:rsidRPr="008F35FA" w:rsidRDefault="0044596D" w:rsidP="000C4652">
      <w:pPr>
        <w:rPr>
          <w:rFonts w:ascii="Times New Roman" w:hAnsi="Times New Roman"/>
          <w:color w:val="000000"/>
          <w:sz w:val="28"/>
          <w:szCs w:val="28"/>
        </w:rPr>
      </w:pPr>
    </w:p>
    <w:p w:rsidR="0044596D" w:rsidRPr="00486196" w:rsidRDefault="0044596D" w:rsidP="00486196">
      <w:r w:rsidRPr="00486196">
        <w:t>Общая площадь жилой застройки составляет 13444,1 кв. м, из кот</w:t>
      </w:r>
      <w:r w:rsidRPr="00486196">
        <w:t>о</w:t>
      </w:r>
      <w:r w:rsidRPr="00486196">
        <w:t>рых 8366,2 кв. м приходится на жилую площадь. За последние четыре года нового жилья не вводилось. Средняя обеспеченность населения общей площадью жилья 18,1 кв. м на человека. Газом обеспечено 13444,1 кв. м площади жилого фонда. Степень износа жилого фонда 35%.</w:t>
      </w:r>
    </w:p>
    <w:p w:rsidR="0044596D" w:rsidRPr="00486196" w:rsidRDefault="0044596D" w:rsidP="000C4652">
      <w:r w:rsidRPr="00486196">
        <w:t>Жилищный фонд не обеспечен водопроводом и центральным от</w:t>
      </w:r>
      <w:r w:rsidRPr="00486196">
        <w:t>о</w:t>
      </w:r>
      <w:r w:rsidRPr="00486196">
        <w:t>плением. Централизованной канализации на территории Татальского СМО в настоящее время нет, и на расчетный срок (перспектива 20 лет) не план</w:t>
      </w:r>
      <w:r w:rsidRPr="00486196">
        <w:t>и</w:t>
      </w:r>
      <w:r w:rsidRPr="00486196">
        <w:t>руется ее строительство. В жилых неканализованных районах ЖБО нака</w:t>
      </w:r>
      <w:r w:rsidRPr="00486196">
        <w:t>п</w:t>
      </w:r>
      <w:r w:rsidRPr="00486196">
        <w:t xml:space="preserve">ливаются в специальных ёмкостях – септиках, выгребах и помойных ямах. Организованный сбор и транспортировка ЖБО на территории Татальского СМО в настоящее не осуществляется. </w:t>
      </w:r>
    </w:p>
    <w:p w:rsidR="0044596D" w:rsidRPr="00486196" w:rsidRDefault="0044596D" w:rsidP="000C4652"/>
    <w:p w:rsidR="0044596D" w:rsidRDefault="0044596D" w:rsidP="00486196">
      <w:pPr>
        <w:pStyle w:val="Heading1"/>
      </w:pPr>
      <w:bookmarkStart w:id="32" w:name="_Toc352170213"/>
      <w:r>
        <w:t>6</w:t>
      </w:r>
      <w:r w:rsidRPr="00E91EEE">
        <w:t>.</w:t>
      </w:r>
      <w:r>
        <w:t>4</w:t>
      </w:r>
      <w:r w:rsidRPr="00E91EEE">
        <w:t>. Транспортная инфраструктура и связь</w:t>
      </w:r>
      <w:bookmarkEnd w:id="32"/>
    </w:p>
    <w:p w:rsidR="0044596D" w:rsidRPr="00601CA2" w:rsidRDefault="0044596D" w:rsidP="00601CA2">
      <w:pPr>
        <w:rPr>
          <w:lang w:eastAsia="ru-RU"/>
        </w:rPr>
      </w:pPr>
    </w:p>
    <w:p w:rsidR="0044596D" w:rsidRPr="00486196" w:rsidRDefault="0044596D" w:rsidP="007B1A22">
      <w:r w:rsidRPr="00486196">
        <w:t>Транспортный комплекс</w:t>
      </w:r>
      <w:r>
        <w:t xml:space="preserve"> </w:t>
      </w:r>
      <w:r w:rsidRPr="00486196">
        <w:t>– важнейшая составляющая производстве</w:t>
      </w:r>
      <w:r w:rsidRPr="00486196">
        <w:t>н</w:t>
      </w:r>
      <w:r w:rsidRPr="00486196">
        <w:t>ной инфраструктуры и одна из ключевых сфер жизнеобеспечения СМО. Н</w:t>
      </w:r>
      <w:r w:rsidRPr="00486196">
        <w:t>е</w:t>
      </w:r>
      <w:r w:rsidRPr="00486196">
        <w:t>достаточная развитость инфраструктуры значительно затрудняют испол</w:t>
      </w:r>
      <w:r w:rsidRPr="00486196">
        <w:t>ь</w:t>
      </w:r>
      <w:r w:rsidRPr="00486196">
        <w:t>зование транспорта. Транспорт Татальского СМО представлен автомобил</w:t>
      </w:r>
      <w:r w:rsidRPr="00486196">
        <w:t>ь</w:t>
      </w:r>
      <w:r w:rsidRPr="00486196">
        <w:t>ным.</w:t>
      </w:r>
    </w:p>
    <w:p w:rsidR="0044596D" w:rsidRPr="00486196" w:rsidRDefault="0044596D" w:rsidP="00486196">
      <w:r w:rsidRPr="00486196">
        <w:t>По территории СМО проход</w:t>
      </w:r>
      <w:r>
        <w:t>и</w:t>
      </w:r>
      <w:r w:rsidRPr="00486196">
        <w:t>т автомобильн</w:t>
      </w:r>
      <w:r>
        <w:t>ая</w:t>
      </w:r>
      <w:r w:rsidRPr="00486196">
        <w:t xml:space="preserve"> дорог</w:t>
      </w:r>
      <w:r>
        <w:t>а «</w:t>
      </w:r>
      <w:r w:rsidRPr="00486196">
        <w:t>Чомпот-Харба</w:t>
      </w:r>
      <w:r>
        <w:t>».</w:t>
      </w:r>
    </w:p>
    <w:p w:rsidR="0044596D" w:rsidRPr="00601CA2" w:rsidRDefault="0044596D" w:rsidP="00601CA2">
      <w:pPr>
        <w:jc w:val="right"/>
      </w:pPr>
      <w:r w:rsidRPr="00601CA2">
        <w:t xml:space="preserve">Таблица </w:t>
      </w:r>
      <w:r>
        <w:t>6</w:t>
      </w:r>
      <w:r w:rsidRPr="00601CA2">
        <w:t>.</w:t>
      </w:r>
      <w:r>
        <w:t>4</w:t>
      </w:r>
      <w:r w:rsidRPr="00601CA2">
        <w:t>.1</w:t>
      </w:r>
    </w:p>
    <w:p w:rsidR="0044596D" w:rsidRPr="00601CA2" w:rsidRDefault="0044596D" w:rsidP="00601CA2">
      <w:r w:rsidRPr="00601CA2">
        <w:t>Характеристика автодорог, проходящих по территории Татальского сельского муниципального образования</w:t>
      </w:r>
    </w:p>
    <w:tbl>
      <w:tblPr>
        <w:tblW w:w="0" w:type="auto"/>
        <w:tblCellSpacing w:w="20" w:type="dxa"/>
        <w:tblBorders>
          <w:top w:val="single" w:sz="8" w:space="0" w:color="403152"/>
          <w:bottom w:val="single" w:sz="8" w:space="0" w:color="403152"/>
        </w:tblBorders>
        <w:tblLayout w:type="fixed"/>
        <w:tblLook w:val="00A0"/>
      </w:tblPr>
      <w:tblGrid>
        <w:gridCol w:w="2328"/>
        <w:gridCol w:w="1033"/>
        <w:gridCol w:w="890"/>
        <w:gridCol w:w="2025"/>
        <w:gridCol w:w="2166"/>
        <w:gridCol w:w="1194"/>
      </w:tblGrid>
      <w:tr w:rsidR="0044596D" w:rsidRPr="00DB6991" w:rsidTr="00DB6991">
        <w:trPr>
          <w:trHeight w:val="268"/>
          <w:tblCellSpacing w:w="20" w:type="dxa"/>
        </w:trPr>
        <w:tc>
          <w:tcPr>
            <w:tcW w:w="2268" w:type="dxa"/>
            <w:vMerge w:val="restart"/>
            <w:tcBorders>
              <w:top w:val="nil"/>
              <w:left w:val="nil"/>
              <w:bottom w:val="single" w:sz="8" w:space="0" w:color="403152"/>
              <w:right w:val="nil"/>
            </w:tcBorders>
            <w:shd w:val="clear" w:color="auto" w:fill="FFFFFF"/>
            <w:vAlign w:val="center"/>
          </w:tcPr>
          <w:p w:rsidR="0044596D" w:rsidRPr="00DB6991" w:rsidRDefault="0044596D" w:rsidP="00DB6991">
            <w:pPr>
              <w:tabs>
                <w:tab w:val="right" w:pos="9355"/>
              </w:tabs>
              <w:spacing w:line="240" w:lineRule="auto"/>
              <w:ind w:left="0" w:firstLine="0"/>
              <w:jc w:val="center"/>
              <w:rPr>
                <w:rFonts w:ascii="Impact" w:hAnsi="Impact" w:cs="Arial"/>
                <w:bCs/>
                <w:color w:val="000000"/>
                <w:sz w:val="20"/>
              </w:rPr>
            </w:pPr>
            <w:r w:rsidRPr="00DB6991">
              <w:rPr>
                <w:rFonts w:ascii="Impact" w:hAnsi="Impact" w:cs="Arial"/>
                <w:bCs/>
                <w:color w:val="000000"/>
                <w:sz w:val="20"/>
              </w:rPr>
              <w:t>Автодорога</w:t>
            </w:r>
          </w:p>
        </w:tc>
        <w:tc>
          <w:tcPr>
            <w:tcW w:w="993" w:type="dxa"/>
            <w:vMerge w:val="restart"/>
            <w:tcBorders>
              <w:top w:val="nil"/>
              <w:left w:val="nil"/>
              <w:bottom w:val="single" w:sz="8" w:space="0" w:color="403152"/>
              <w:right w:val="nil"/>
            </w:tcBorders>
            <w:shd w:val="clear" w:color="auto" w:fill="FFFFFF"/>
            <w:textDirection w:val="btLr"/>
            <w:vAlign w:val="center"/>
          </w:tcPr>
          <w:p w:rsidR="0044596D" w:rsidRPr="00DB6991" w:rsidRDefault="0044596D" w:rsidP="00DB6991">
            <w:pPr>
              <w:tabs>
                <w:tab w:val="right" w:pos="9355"/>
              </w:tabs>
              <w:spacing w:line="240" w:lineRule="auto"/>
              <w:ind w:left="0" w:firstLine="0"/>
              <w:jc w:val="center"/>
              <w:rPr>
                <w:rFonts w:ascii="Impact" w:hAnsi="Impact" w:cs="Arial"/>
                <w:bCs/>
                <w:color w:val="000000"/>
                <w:sz w:val="20"/>
              </w:rPr>
            </w:pPr>
            <w:r w:rsidRPr="00DB6991">
              <w:rPr>
                <w:rFonts w:ascii="Impact" w:hAnsi="Impact" w:cs="Arial"/>
                <w:bCs/>
                <w:color w:val="000000"/>
                <w:sz w:val="20"/>
              </w:rPr>
              <w:t>Протяженность, км</w:t>
            </w:r>
          </w:p>
        </w:tc>
        <w:tc>
          <w:tcPr>
            <w:tcW w:w="850" w:type="dxa"/>
            <w:vMerge w:val="restart"/>
            <w:tcBorders>
              <w:top w:val="nil"/>
              <w:left w:val="nil"/>
              <w:bottom w:val="single" w:sz="8" w:space="0" w:color="403152"/>
              <w:right w:val="nil"/>
            </w:tcBorders>
            <w:shd w:val="clear" w:color="auto" w:fill="FFFFFF"/>
            <w:textDirection w:val="btLr"/>
            <w:vAlign w:val="center"/>
          </w:tcPr>
          <w:p w:rsidR="0044596D" w:rsidRPr="00DB6991" w:rsidRDefault="0044596D" w:rsidP="00DB6991">
            <w:pPr>
              <w:tabs>
                <w:tab w:val="right" w:pos="9355"/>
              </w:tabs>
              <w:spacing w:line="240" w:lineRule="auto"/>
              <w:ind w:left="0" w:firstLine="0"/>
              <w:jc w:val="center"/>
              <w:rPr>
                <w:rFonts w:ascii="Impact" w:hAnsi="Impact" w:cs="Arial"/>
                <w:bCs/>
                <w:color w:val="000000"/>
                <w:sz w:val="20"/>
              </w:rPr>
            </w:pPr>
            <w:r w:rsidRPr="00DB6991">
              <w:rPr>
                <w:rFonts w:ascii="Impact" w:hAnsi="Impact" w:cs="Arial"/>
                <w:bCs/>
                <w:color w:val="000000"/>
                <w:sz w:val="20"/>
              </w:rPr>
              <w:t>Техническая категория</w:t>
            </w:r>
          </w:p>
        </w:tc>
        <w:tc>
          <w:tcPr>
            <w:tcW w:w="1985" w:type="dxa"/>
            <w:vMerge w:val="restart"/>
            <w:tcBorders>
              <w:top w:val="nil"/>
              <w:left w:val="nil"/>
              <w:bottom w:val="single" w:sz="8" w:space="0" w:color="403152"/>
              <w:right w:val="nil"/>
            </w:tcBorders>
            <w:shd w:val="clear" w:color="auto" w:fill="FFFFFF"/>
            <w:vAlign w:val="center"/>
          </w:tcPr>
          <w:p w:rsidR="0044596D" w:rsidRPr="00DB6991" w:rsidRDefault="0044596D" w:rsidP="00DB6991">
            <w:pPr>
              <w:tabs>
                <w:tab w:val="right" w:pos="9355"/>
              </w:tabs>
              <w:spacing w:line="240" w:lineRule="auto"/>
              <w:ind w:left="0" w:firstLine="0"/>
              <w:jc w:val="center"/>
              <w:rPr>
                <w:rFonts w:ascii="Impact" w:hAnsi="Impact" w:cs="Arial"/>
                <w:bCs/>
                <w:color w:val="000000"/>
                <w:sz w:val="20"/>
              </w:rPr>
            </w:pPr>
            <w:r w:rsidRPr="00DB6991">
              <w:rPr>
                <w:rFonts w:ascii="Impact" w:hAnsi="Impact" w:cs="Arial"/>
                <w:bCs/>
                <w:color w:val="000000"/>
                <w:sz w:val="20"/>
              </w:rPr>
              <w:t>Вид разрешенного использования</w:t>
            </w:r>
          </w:p>
        </w:tc>
        <w:tc>
          <w:tcPr>
            <w:tcW w:w="2126" w:type="dxa"/>
            <w:vMerge w:val="restart"/>
            <w:tcBorders>
              <w:top w:val="nil"/>
              <w:left w:val="nil"/>
              <w:bottom w:val="single" w:sz="8" w:space="0" w:color="403152"/>
              <w:right w:val="nil"/>
            </w:tcBorders>
            <w:shd w:val="clear" w:color="auto" w:fill="FFFFFF"/>
            <w:vAlign w:val="center"/>
          </w:tcPr>
          <w:p w:rsidR="0044596D" w:rsidRPr="00DB6991" w:rsidRDefault="0044596D" w:rsidP="00DB6991">
            <w:pPr>
              <w:tabs>
                <w:tab w:val="right" w:pos="9355"/>
              </w:tabs>
              <w:spacing w:line="240" w:lineRule="auto"/>
              <w:ind w:left="0" w:firstLine="0"/>
              <w:jc w:val="center"/>
              <w:rPr>
                <w:rFonts w:ascii="Impact" w:hAnsi="Impact" w:cs="Arial"/>
                <w:bCs/>
                <w:color w:val="000000"/>
                <w:sz w:val="20"/>
              </w:rPr>
            </w:pPr>
            <w:r w:rsidRPr="00DB6991">
              <w:rPr>
                <w:rFonts w:ascii="Impact" w:hAnsi="Impact" w:cs="Arial"/>
                <w:bCs/>
                <w:color w:val="000000"/>
                <w:sz w:val="20"/>
              </w:rPr>
              <w:t>Значение</w:t>
            </w:r>
          </w:p>
        </w:tc>
        <w:tc>
          <w:tcPr>
            <w:tcW w:w="1134" w:type="dxa"/>
            <w:vMerge w:val="restart"/>
            <w:tcBorders>
              <w:top w:val="nil"/>
              <w:left w:val="nil"/>
              <w:bottom w:val="single" w:sz="8" w:space="0" w:color="403152"/>
              <w:right w:val="nil"/>
            </w:tcBorders>
            <w:shd w:val="clear" w:color="auto" w:fill="FFFFFF"/>
            <w:textDirection w:val="btLr"/>
            <w:vAlign w:val="center"/>
          </w:tcPr>
          <w:p w:rsidR="0044596D" w:rsidRPr="00DB6991" w:rsidRDefault="0044596D" w:rsidP="00DB6991">
            <w:pPr>
              <w:tabs>
                <w:tab w:val="right" w:pos="9355"/>
              </w:tabs>
              <w:spacing w:line="240" w:lineRule="auto"/>
              <w:ind w:left="0" w:firstLine="0"/>
              <w:jc w:val="center"/>
              <w:rPr>
                <w:rFonts w:ascii="Impact" w:hAnsi="Impact" w:cs="Arial"/>
                <w:bCs/>
                <w:color w:val="000000"/>
                <w:sz w:val="20"/>
              </w:rPr>
            </w:pPr>
            <w:r w:rsidRPr="00DB6991">
              <w:rPr>
                <w:rFonts w:ascii="Impact" w:hAnsi="Impact" w:cs="Arial"/>
                <w:bCs/>
                <w:color w:val="000000"/>
                <w:sz w:val="20"/>
              </w:rPr>
              <w:t>Год ввода в</w:t>
            </w:r>
          </w:p>
          <w:p w:rsidR="0044596D" w:rsidRPr="00DB6991" w:rsidRDefault="0044596D" w:rsidP="00DB6991">
            <w:pPr>
              <w:tabs>
                <w:tab w:val="right" w:pos="9355"/>
              </w:tabs>
              <w:spacing w:line="240" w:lineRule="auto"/>
              <w:ind w:left="0" w:firstLine="0"/>
              <w:jc w:val="center"/>
              <w:rPr>
                <w:rFonts w:ascii="Impact" w:hAnsi="Impact" w:cs="Arial"/>
                <w:bCs/>
                <w:color w:val="000000"/>
                <w:sz w:val="20"/>
              </w:rPr>
            </w:pPr>
            <w:r w:rsidRPr="00DB6991">
              <w:rPr>
                <w:rFonts w:ascii="Impact" w:hAnsi="Impact" w:cs="Arial"/>
                <w:bCs/>
                <w:color w:val="000000"/>
                <w:sz w:val="20"/>
              </w:rPr>
              <w:t>эксплуатацию</w:t>
            </w:r>
          </w:p>
        </w:tc>
      </w:tr>
      <w:tr w:rsidR="0044596D" w:rsidRPr="00DB6991" w:rsidTr="00DB6991">
        <w:trPr>
          <w:trHeight w:val="1986"/>
          <w:tblCellSpacing w:w="20" w:type="dxa"/>
        </w:trPr>
        <w:tc>
          <w:tcPr>
            <w:tcW w:w="2268" w:type="dxa"/>
            <w:vMerge/>
            <w:shd w:val="clear" w:color="auto" w:fill="FFFFFF"/>
          </w:tcPr>
          <w:p w:rsidR="0044596D" w:rsidRPr="00DB6991" w:rsidRDefault="0044596D" w:rsidP="00DB6991">
            <w:pPr>
              <w:tabs>
                <w:tab w:val="right" w:pos="9355"/>
              </w:tabs>
              <w:spacing w:line="240" w:lineRule="auto"/>
              <w:ind w:left="0" w:firstLine="0"/>
              <w:rPr>
                <w:rFonts w:cs="Arial"/>
                <w:b/>
                <w:bCs/>
                <w:color w:val="000000"/>
              </w:rPr>
            </w:pPr>
          </w:p>
        </w:tc>
        <w:tc>
          <w:tcPr>
            <w:tcW w:w="993" w:type="dxa"/>
            <w:vMerge/>
            <w:shd w:val="clear" w:color="auto" w:fill="FFFFFF"/>
          </w:tcPr>
          <w:p w:rsidR="0044596D" w:rsidRPr="00DB6991" w:rsidRDefault="0044596D" w:rsidP="00DB6991">
            <w:pPr>
              <w:tabs>
                <w:tab w:val="right" w:pos="9355"/>
              </w:tabs>
              <w:spacing w:line="240" w:lineRule="auto"/>
              <w:ind w:left="0" w:firstLine="0"/>
              <w:rPr>
                <w:rFonts w:cs="Arial"/>
                <w:color w:val="000000"/>
              </w:rPr>
            </w:pPr>
          </w:p>
        </w:tc>
        <w:tc>
          <w:tcPr>
            <w:tcW w:w="850" w:type="dxa"/>
            <w:vMerge/>
            <w:shd w:val="clear" w:color="auto" w:fill="FFFFFF"/>
          </w:tcPr>
          <w:p w:rsidR="0044596D" w:rsidRPr="00DB6991" w:rsidRDefault="0044596D" w:rsidP="00DB6991">
            <w:pPr>
              <w:tabs>
                <w:tab w:val="right" w:pos="9355"/>
              </w:tabs>
              <w:spacing w:line="240" w:lineRule="auto"/>
              <w:ind w:left="0" w:firstLine="0"/>
              <w:rPr>
                <w:rFonts w:cs="Arial"/>
                <w:color w:val="000000"/>
              </w:rPr>
            </w:pPr>
          </w:p>
        </w:tc>
        <w:tc>
          <w:tcPr>
            <w:tcW w:w="1985" w:type="dxa"/>
            <w:vMerge/>
            <w:shd w:val="clear" w:color="auto" w:fill="FFFFFF"/>
          </w:tcPr>
          <w:p w:rsidR="0044596D" w:rsidRPr="00DB6991" w:rsidRDefault="0044596D" w:rsidP="00DB6991">
            <w:pPr>
              <w:tabs>
                <w:tab w:val="right" w:pos="9355"/>
              </w:tabs>
              <w:spacing w:line="240" w:lineRule="auto"/>
              <w:ind w:left="0" w:firstLine="0"/>
              <w:rPr>
                <w:rFonts w:cs="Arial"/>
                <w:color w:val="000000"/>
              </w:rPr>
            </w:pPr>
          </w:p>
        </w:tc>
        <w:tc>
          <w:tcPr>
            <w:tcW w:w="2126" w:type="dxa"/>
            <w:vMerge/>
            <w:shd w:val="clear" w:color="auto" w:fill="FFFFFF"/>
          </w:tcPr>
          <w:p w:rsidR="0044596D" w:rsidRPr="00DB6991" w:rsidRDefault="0044596D" w:rsidP="00DB6991">
            <w:pPr>
              <w:tabs>
                <w:tab w:val="right" w:pos="9355"/>
              </w:tabs>
              <w:spacing w:line="240" w:lineRule="auto"/>
              <w:ind w:left="0" w:firstLine="0"/>
              <w:rPr>
                <w:rFonts w:cs="Arial"/>
                <w:color w:val="000000"/>
              </w:rPr>
            </w:pPr>
          </w:p>
        </w:tc>
        <w:tc>
          <w:tcPr>
            <w:tcW w:w="1134" w:type="dxa"/>
            <w:vMerge/>
            <w:shd w:val="clear" w:color="auto" w:fill="FFFFFF"/>
          </w:tcPr>
          <w:p w:rsidR="0044596D" w:rsidRPr="00DB6991" w:rsidRDefault="0044596D" w:rsidP="00DB6991">
            <w:pPr>
              <w:tabs>
                <w:tab w:val="right" w:pos="9355"/>
              </w:tabs>
              <w:spacing w:line="240" w:lineRule="auto"/>
              <w:ind w:left="0" w:firstLine="0"/>
              <w:rPr>
                <w:rFonts w:cs="Arial"/>
                <w:color w:val="000000"/>
              </w:rPr>
            </w:pPr>
          </w:p>
        </w:tc>
      </w:tr>
      <w:tr w:rsidR="0044596D" w:rsidRPr="00DB6991" w:rsidTr="00DB6991">
        <w:trPr>
          <w:tblCellSpacing w:w="20" w:type="dxa"/>
        </w:trPr>
        <w:tc>
          <w:tcPr>
            <w:tcW w:w="2268" w:type="dxa"/>
            <w:tcBorders>
              <w:bottom w:val="single" w:sz="8" w:space="0" w:color="403152"/>
            </w:tcBorders>
            <w:shd w:val="clear" w:color="auto" w:fill="FFFFFF"/>
            <w:vAlign w:val="center"/>
          </w:tcPr>
          <w:p w:rsidR="0044596D" w:rsidRPr="00DB6991" w:rsidRDefault="0044596D" w:rsidP="00DB6991">
            <w:pPr>
              <w:tabs>
                <w:tab w:val="right" w:pos="9355"/>
              </w:tabs>
              <w:spacing w:line="240" w:lineRule="auto"/>
              <w:ind w:left="0" w:firstLine="0"/>
              <w:jc w:val="center"/>
              <w:rPr>
                <w:rFonts w:cs="Arial"/>
                <w:b/>
                <w:bCs/>
                <w:color w:val="000000"/>
                <w:sz w:val="20"/>
                <w:szCs w:val="24"/>
              </w:rPr>
            </w:pPr>
            <w:r w:rsidRPr="00DB6991">
              <w:rPr>
                <w:rFonts w:cs="Arial"/>
                <w:bCs/>
                <w:color w:val="000000"/>
                <w:sz w:val="20"/>
                <w:szCs w:val="24"/>
              </w:rPr>
              <w:t>Чомпот-Харба</w:t>
            </w:r>
          </w:p>
        </w:tc>
        <w:tc>
          <w:tcPr>
            <w:tcW w:w="993" w:type="dxa"/>
            <w:tcBorders>
              <w:bottom w:val="single" w:sz="8" w:space="0" w:color="403152"/>
            </w:tcBorders>
            <w:shd w:val="clear" w:color="auto" w:fill="FFFFFF"/>
            <w:vAlign w:val="center"/>
          </w:tcPr>
          <w:p w:rsidR="0044596D" w:rsidRPr="00DB6991" w:rsidRDefault="0044596D" w:rsidP="00DB6991">
            <w:pPr>
              <w:tabs>
                <w:tab w:val="right" w:pos="9355"/>
              </w:tabs>
              <w:spacing w:line="240" w:lineRule="auto"/>
              <w:ind w:left="0" w:firstLine="0"/>
              <w:jc w:val="center"/>
              <w:rPr>
                <w:rFonts w:cs="Arial"/>
                <w:color w:val="000000"/>
                <w:sz w:val="20"/>
                <w:szCs w:val="24"/>
              </w:rPr>
            </w:pPr>
            <w:r w:rsidRPr="00DB6991">
              <w:rPr>
                <w:rFonts w:cs="Arial"/>
                <w:color w:val="000000"/>
                <w:sz w:val="20"/>
                <w:szCs w:val="24"/>
              </w:rPr>
              <w:t>46</w:t>
            </w:r>
          </w:p>
        </w:tc>
        <w:tc>
          <w:tcPr>
            <w:tcW w:w="850" w:type="dxa"/>
            <w:tcBorders>
              <w:bottom w:val="single" w:sz="8" w:space="0" w:color="403152"/>
            </w:tcBorders>
            <w:shd w:val="clear" w:color="auto" w:fill="FFFFFF"/>
            <w:vAlign w:val="center"/>
          </w:tcPr>
          <w:p w:rsidR="0044596D" w:rsidRPr="00DB6991" w:rsidRDefault="0044596D" w:rsidP="00DB6991">
            <w:pPr>
              <w:tabs>
                <w:tab w:val="right" w:pos="9355"/>
              </w:tabs>
              <w:spacing w:line="240" w:lineRule="auto"/>
              <w:ind w:left="0" w:firstLine="0"/>
              <w:jc w:val="center"/>
              <w:rPr>
                <w:rFonts w:cs="Arial"/>
                <w:color w:val="000000"/>
                <w:sz w:val="20"/>
                <w:szCs w:val="24"/>
              </w:rPr>
            </w:pPr>
            <w:r w:rsidRPr="00DB6991">
              <w:rPr>
                <w:rFonts w:cs="Arial"/>
                <w:color w:val="000000"/>
                <w:sz w:val="20"/>
                <w:szCs w:val="24"/>
              </w:rPr>
              <w:t>4</w:t>
            </w:r>
          </w:p>
        </w:tc>
        <w:tc>
          <w:tcPr>
            <w:tcW w:w="1985" w:type="dxa"/>
            <w:tcBorders>
              <w:bottom w:val="single" w:sz="8" w:space="0" w:color="403152"/>
            </w:tcBorders>
            <w:shd w:val="clear" w:color="auto" w:fill="FFFFFF"/>
            <w:vAlign w:val="center"/>
          </w:tcPr>
          <w:p w:rsidR="0044596D" w:rsidRPr="00DB6991" w:rsidRDefault="0044596D" w:rsidP="00DB6991">
            <w:pPr>
              <w:tabs>
                <w:tab w:val="right" w:pos="9355"/>
              </w:tabs>
              <w:spacing w:line="240" w:lineRule="auto"/>
              <w:ind w:left="0" w:firstLine="0"/>
              <w:jc w:val="center"/>
              <w:rPr>
                <w:rFonts w:cs="Arial"/>
                <w:color w:val="000000"/>
                <w:sz w:val="20"/>
                <w:szCs w:val="24"/>
              </w:rPr>
            </w:pPr>
            <w:r w:rsidRPr="00DB6991">
              <w:rPr>
                <w:rFonts w:cs="Arial"/>
                <w:color w:val="000000"/>
                <w:sz w:val="20"/>
                <w:szCs w:val="24"/>
              </w:rPr>
              <w:t>Общего пользов</w:t>
            </w:r>
            <w:r w:rsidRPr="00DB6991">
              <w:rPr>
                <w:rFonts w:cs="Arial"/>
                <w:color w:val="000000"/>
                <w:sz w:val="20"/>
                <w:szCs w:val="24"/>
              </w:rPr>
              <w:t>а</w:t>
            </w:r>
            <w:r w:rsidRPr="00DB6991">
              <w:rPr>
                <w:rFonts w:cs="Arial"/>
                <w:color w:val="000000"/>
                <w:sz w:val="20"/>
                <w:szCs w:val="24"/>
              </w:rPr>
              <w:t>ния</w:t>
            </w:r>
          </w:p>
        </w:tc>
        <w:tc>
          <w:tcPr>
            <w:tcW w:w="2126" w:type="dxa"/>
            <w:tcBorders>
              <w:bottom w:val="single" w:sz="8" w:space="0" w:color="403152"/>
            </w:tcBorders>
            <w:shd w:val="clear" w:color="auto" w:fill="FFFFFF"/>
            <w:vAlign w:val="center"/>
          </w:tcPr>
          <w:p w:rsidR="0044596D" w:rsidRPr="00DB6991" w:rsidRDefault="0044596D" w:rsidP="00DB6991">
            <w:pPr>
              <w:tabs>
                <w:tab w:val="right" w:pos="9355"/>
              </w:tabs>
              <w:spacing w:line="240" w:lineRule="auto"/>
              <w:ind w:left="0" w:firstLine="0"/>
              <w:jc w:val="center"/>
              <w:rPr>
                <w:rFonts w:cs="Arial"/>
                <w:color w:val="000000"/>
                <w:sz w:val="20"/>
                <w:szCs w:val="24"/>
              </w:rPr>
            </w:pPr>
            <w:r w:rsidRPr="00DB6991">
              <w:rPr>
                <w:rFonts w:cs="Arial"/>
                <w:color w:val="000000"/>
                <w:sz w:val="20"/>
                <w:szCs w:val="24"/>
              </w:rPr>
              <w:t>Муниципальное</w:t>
            </w:r>
          </w:p>
        </w:tc>
        <w:tc>
          <w:tcPr>
            <w:tcW w:w="1134" w:type="dxa"/>
            <w:tcBorders>
              <w:bottom w:val="single" w:sz="8" w:space="0" w:color="403152"/>
            </w:tcBorders>
            <w:shd w:val="clear" w:color="auto" w:fill="FFFFFF"/>
            <w:vAlign w:val="center"/>
          </w:tcPr>
          <w:p w:rsidR="0044596D" w:rsidRPr="00DB6991" w:rsidRDefault="0044596D" w:rsidP="00DB6991">
            <w:pPr>
              <w:tabs>
                <w:tab w:val="right" w:pos="9355"/>
              </w:tabs>
              <w:spacing w:line="240" w:lineRule="auto"/>
              <w:ind w:left="0" w:firstLine="0"/>
              <w:jc w:val="center"/>
              <w:rPr>
                <w:rFonts w:cs="Arial"/>
                <w:color w:val="000000"/>
                <w:sz w:val="20"/>
                <w:szCs w:val="24"/>
              </w:rPr>
            </w:pPr>
            <w:r w:rsidRPr="00DB6991">
              <w:rPr>
                <w:rFonts w:cs="Arial"/>
                <w:color w:val="000000"/>
                <w:sz w:val="20"/>
                <w:szCs w:val="24"/>
              </w:rPr>
              <w:t>1960</w:t>
            </w:r>
          </w:p>
        </w:tc>
      </w:tr>
    </w:tbl>
    <w:p w:rsidR="0044596D" w:rsidRPr="00601CA2" w:rsidRDefault="0044596D" w:rsidP="00601CA2"/>
    <w:p w:rsidR="0044596D" w:rsidRPr="00601CA2" w:rsidRDefault="0044596D" w:rsidP="00601CA2">
      <w:r w:rsidRPr="00601CA2">
        <w:t>Число предприятий связи общего пользования и их подразделений по обслуживанию клиентов составляет 1 единица.</w:t>
      </w:r>
    </w:p>
    <w:p w:rsidR="0044596D" w:rsidRPr="00601CA2" w:rsidRDefault="0044596D" w:rsidP="00601CA2">
      <w:r w:rsidRPr="00601CA2">
        <w:t>В результате непринятия своевременных мер и несоблюдения ме</w:t>
      </w:r>
      <w:r w:rsidRPr="00601CA2">
        <w:t>ж</w:t>
      </w:r>
      <w:r w:rsidRPr="00601CA2">
        <w:t>ремонтных сроков на дорогах образовались значительные разрушения пр</w:t>
      </w:r>
      <w:r w:rsidRPr="00601CA2">
        <w:t>о</w:t>
      </w:r>
      <w:r w:rsidRPr="00601CA2">
        <w:t xml:space="preserve">езжей части и обочин. Многие ограждения пришли в негодное состояние, установлены по старым нормативным документам и в настоящее время не отвечают предъявляемым требованиям. На многих участках дорог имеются ямы, выбоины, продольные и поперечные трещины, разрушения кромки проезжей части и занижение обочин. </w:t>
      </w:r>
    </w:p>
    <w:p w:rsidR="0044596D" w:rsidRPr="00601CA2" w:rsidRDefault="0044596D" w:rsidP="00601CA2">
      <w:r w:rsidRPr="00601CA2">
        <w:t>Обслуживание территории и населения Татальского СМО пассажи</w:t>
      </w:r>
      <w:r w:rsidRPr="00601CA2">
        <w:t>р</w:t>
      </w:r>
      <w:r w:rsidRPr="00601CA2">
        <w:t xml:space="preserve">ским пригородным транспортом осуществляется в основном автобусами, а также маршрутными такси. </w:t>
      </w:r>
    </w:p>
    <w:p w:rsidR="0044596D" w:rsidRPr="00601CA2" w:rsidRDefault="0044596D" w:rsidP="00601CA2">
      <w:r w:rsidRPr="00601CA2">
        <w:t>Исходя из сложившихся тенденций развития транспортно-логистической инфраструктуры, при планировании мероприятий по ее улучшению следует сконцентрировать внимание на следующих приорите</w:t>
      </w:r>
      <w:r w:rsidRPr="00601CA2">
        <w:t>т</w:t>
      </w:r>
      <w:r w:rsidRPr="00601CA2">
        <w:t>ных задачах:</w:t>
      </w:r>
    </w:p>
    <w:p w:rsidR="0044596D" w:rsidRPr="00601CA2" w:rsidRDefault="0044596D" w:rsidP="00601CA2">
      <w:r w:rsidRPr="00601CA2">
        <w:t>- развитие транспортной инфраструктуры, позволяющей «связать» муниципальное образование с остальной территорией республики;</w:t>
      </w:r>
    </w:p>
    <w:p w:rsidR="0044596D" w:rsidRPr="00601CA2" w:rsidRDefault="0044596D" w:rsidP="00601CA2">
      <w:r w:rsidRPr="00601CA2">
        <w:t>- активное развитие внутренней улично-дорожной сети.</w:t>
      </w:r>
    </w:p>
    <w:p w:rsidR="0044596D" w:rsidRPr="00601CA2" w:rsidRDefault="0044596D" w:rsidP="00601CA2">
      <w:r w:rsidRPr="00601CA2">
        <w:t>В настоящее время состояние и развитие связи и телекоммуникаций является одним из основных факторов развития. В современных условиях связь является одной из наиболее перспективных, быстроразвивающихся базовых инфраструктурных отраслей, обладающих потенциалом долг</w:t>
      </w:r>
      <w:r w:rsidRPr="00601CA2">
        <w:t>о</w:t>
      </w:r>
      <w:r w:rsidRPr="00601CA2">
        <w:t>срочного экономического роста.</w:t>
      </w:r>
    </w:p>
    <w:p w:rsidR="0044596D" w:rsidRPr="00601CA2" w:rsidRDefault="0044596D" w:rsidP="00601CA2">
      <w:r w:rsidRPr="00601CA2">
        <w:t>Телефонизация Татальского СМО осуществляется от районного узла связи, находящегося в п. Цаган Аман. Линейные сооружения представлены кабельными по телефонной канализации и воздушно-кабельными по проп</w:t>
      </w:r>
      <w:r w:rsidRPr="00601CA2">
        <w:t>и</w:t>
      </w:r>
      <w:r w:rsidRPr="00601CA2">
        <w:t xml:space="preserve">танным опорам. </w:t>
      </w:r>
    </w:p>
    <w:p w:rsidR="0044596D" w:rsidRPr="00601CA2" w:rsidRDefault="0044596D" w:rsidP="00601CA2">
      <w:r w:rsidRPr="00601CA2">
        <w:t>На территории муниципального образования предоставляют свои услуги все ведущие сотовые операторы. Проводной Интернет в муниц</w:t>
      </w:r>
      <w:r w:rsidRPr="00601CA2">
        <w:t>и</w:t>
      </w:r>
      <w:r w:rsidRPr="00601CA2">
        <w:t>пальном образовании отсутствует, население пользуется услугами мобил</w:t>
      </w:r>
      <w:r w:rsidRPr="00601CA2">
        <w:t>ь</w:t>
      </w:r>
      <w:r w:rsidRPr="00601CA2">
        <w:t>ного интернета. Значительное распространение получило спутниковое т</w:t>
      </w:r>
      <w:r w:rsidRPr="00601CA2">
        <w:t>е</w:t>
      </w:r>
      <w:r w:rsidRPr="00601CA2">
        <w:t>левидение. Охват населения вещанием федеральных каналов составляет 100%.</w:t>
      </w:r>
    </w:p>
    <w:p w:rsidR="0044596D" w:rsidRPr="00601CA2" w:rsidRDefault="0044596D" w:rsidP="00601CA2">
      <w:r w:rsidRPr="00601CA2">
        <w:t>Таким образом, развитие транспортной и телекоммуникационно</w:t>
      </w:r>
      <w:r>
        <w:t>й</w:t>
      </w:r>
      <w:r w:rsidRPr="00601CA2">
        <w:t xml:space="preserve"> инфраструктуры в муниципальном образовании должно основываться на следующих позициях:</w:t>
      </w:r>
    </w:p>
    <w:p w:rsidR="0044596D" w:rsidRPr="00601CA2" w:rsidRDefault="0044596D" w:rsidP="00601CA2">
      <w:r w:rsidRPr="00601CA2">
        <w:t>- улучшение транспортно-логистической инфраструктуры;</w:t>
      </w:r>
    </w:p>
    <w:p w:rsidR="0044596D" w:rsidRPr="00601CA2" w:rsidRDefault="0044596D" w:rsidP="00601CA2">
      <w:r w:rsidRPr="00601CA2">
        <w:t>- модернизация телекоммуникационного оборудования, в т.ч. разв</w:t>
      </w:r>
      <w:r w:rsidRPr="00601CA2">
        <w:t>и</w:t>
      </w:r>
      <w:r w:rsidRPr="00601CA2">
        <w:t>тие цифрового телевещания.</w:t>
      </w:r>
    </w:p>
    <w:p w:rsidR="0044596D" w:rsidRPr="00601CA2" w:rsidRDefault="0044596D" w:rsidP="00601CA2"/>
    <w:p w:rsidR="0044596D" w:rsidRDefault="0044596D" w:rsidP="003322E0">
      <w:pPr>
        <w:tabs>
          <w:tab w:val="right" w:pos="9355"/>
        </w:tabs>
        <w:rPr>
          <w:rFonts w:ascii="Times New Roman" w:hAnsi="Times New Roman"/>
          <w:color w:val="000000"/>
          <w:sz w:val="28"/>
          <w:szCs w:val="28"/>
        </w:rPr>
      </w:pPr>
    </w:p>
    <w:p w:rsidR="0044596D" w:rsidRDefault="0044596D" w:rsidP="003322E0">
      <w:pPr>
        <w:tabs>
          <w:tab w:val="right" w:pos="9355"/>
        </w:tabs>
        <w:rPr>
          <w:rFonts w:ascii="Times New Roman" w:hAnsi="Times New Roman"/>
          <w:color w:val="000000"/>
          <w:sz w:val="28"/>
          <w:szCs w:val="28"/>
        </w:rPr>
      </w:pPr>
    </w:p>
    <w:p w:rsidR="0044596D" w:rsidRDefault="0044596D" w:rsidP="003322E0">
      <w:pPr>
        <w:tabs>
          <w:tab w:val="right" w:pos="9355"/>
        </w:tabs>
        <w:rPr>
          <w:rFonts w:ascii="Times New Roman" w:hAnsi="Times New Roman"/>
          <w:color w:val="000000"/>
          <w:sz w:val="28"/>
          <w:szCs w:val="28"/>
        </w:rPr>
      </w:pPr>
    </w:p>
    <w:p w:rsidR="0044596D" w:rsidRDefault="0044596D" w:rsidP="003322E0">
      <w:pPr>
        <w:tabs>
          <w:tab w:val="right" w:pos="9355"/>
        </w:tabs>
        <w:rPr>
          <w:rFonts w:ascii="Times New Roman" w:hAnsi="Times New Roman"/>
          <w:color w:val="000000"/>
          <w:sz w:val="28"/>
          <w:szCs w:val="28"/>
        </w:rPr>
      </w:pPr>
    </w:p>
    <w:p w:rsidR="0044596D" w:rsidRDefault="0044596D" w:rsidP="003322E0">
      <w:pPr>
        <w:tabs>
          <w:tab w:val="right" w:pos="9355"/>
        </w:tabs>
        <w:rPr>
          <w:rFonts w:ascii="Times New Roman" w:hAnsi="Times New Roman"/>
          <w:color w:val="000000"/>
          <w:sz w:val="28"/>
          <w:szCs w:val="28"/>
        </w:rPr>
      </w:pPr>
    </w:p>
    <w:p w:rsidR="0044596D" w:rsidRDefault="0044596D" w:rsidP="00601CA2">
      <w:pPr>
        <w:pStyle w:val="Heading1"/>
      </w:pPr>
      <w:bookmarkStart w:id="33" w:name="_Toc352170214"/>
      <w:r>
        <w:t xml:space="preserve">6.5. </w:t>
      </w:r>
      <w:r w:rsidRPr="00E91EEE">
        <w:t>Инженерная инфраструктура</w:t>
      </w:r>
      <w:bookmarkEnd w:id="33"/>
    </w:p>
    <w:p w:rsidR="0044596D" w:rsidRPr="00601CA2" w:rsidRDefault="0044596D" w:rsidP="00601CA2"/>
    <w:p w:rsidR="0044596D" w:rsidRPr="00601CA2" w:rsidRDefault="0044596D" w:rsidP="00601CA2">
      <w:r w:rsidRPr="00601CA2">
        <w:t>Состояние коммунальной инфраструктуры характеризуются высоким уровнем износа, низким коэффициентом полезного действия и использов</w:t>
      </w:r>
      <w:r w:rsidRPr="00601CA2">
        <w:t>а</w:t>
      </w:r>
      <w:r w:rsidRPr="00601CA2">
        <w:t>ния мощностей, большими потерями. На протяжении последнего десятил</w:t>
      </w:r>
      <w:r w:rsidRPr="00601CA2">
        <w:t>е</w:t>
      </w:r>
      <w:r w:rsidRPr="00601CA2">
        <w:t>тия капитальный ремонт, модернизация и материально-техническое обе</w:t>
      </w:r>
      <w:r w:rsidRPr="00601CA2">
        <w:t>с</w:t>
      </w:r>
      <w:r w:rsidRPr="00601CA2">
        <w:t>печение объектов ЖКХ осуществлялось по остаточному принципу. Несмо</w:t>
      </w:r>
      <w:r w:rsidRPr="00601CA2">
        <w:t>т</w:t>
      </w:r>
      <w:r w:rsidRPr="00601CA2">
        <w:t>ря на предпринимаемые в последние годы усилия, проблема воспроизво</w:t>
      </w:r>
      <w:r w:rsidRPr="00601CA2">
        <w:t>д</w:t>
      </w:r>
      <w:r w:rsidRPr="00601CA2">
        <w:t xml:space="preserve">ства основных фондов жилищно-коммунального хозяйства не решена. </w:t>
      </w:r>
    </w:p>
    <w:p w:rsidR="0044596D" w:rsidRPr="00601CA2" w:rsidRDefault="0044596D" w:rsidP="00601CA2"/>
    <w:p w:rsidR="0044596D" w:rsidRDefault="0044596D" w:rsidP="00601CA2">
      <w:pPr>
        <w:pStyle w:val="Heading1"/>
      </w:pPr>
      <w:bookmarkStart w:id="34" w:name="_Toc352170215"/>
      <w:r>
        <w:t>6</w:t>
      </w:r>
      <w:r w:rsidRPr="00E91EEE">
        <w:t>.</w:t>
      </w:r>
      <w:r>
        <w:t>5</w:t>
      </w:r>
      <w:r w:rsidRPr="00E91EEE">
        <w:t>.1. Водоснабжение и водоотведение</w:t>
      </w:r>
      <w:bookmarkEnd w:id="34"/>
    </w:p>
    <w:p w:rsidR="0044596D" w:rsidRPr="00027F18" w:rsidRDefault="0044596D" w:rsidP="00601CA2"/>
    <w:p w:rsidR="0044596D" w:rsidRPr="00601CA2" w:rsidRDefault="0044596D" w:rsidP="00601CA2">
      <w:r w:rsidRPr="00601CA2">
        <w:t>Водоснабжение и водоотведение на территории Татальского СМО испытывают ряд проблем, однако, в целом повторяют общереспублика</w:t>
      </w:r>
      <w:r w:rsidRPr="00601CA2">
        <w:t>н</w:t>
      </w:r>
      <w:r w:rsidRPr="00601CA2">
        <w:t>скую ситуацию. Республика Калмыкия является самым засушливым реги</w:t>
      </w:r>
      <w:r w:rsidRPr="00601CA2">
        <w:t>о</w:t>
      </w:r>
      <w:r w:rsidRPr="00601CA2">
        <w:t>ном Российской Федерации, что объективно определяет дефицит количес</w:t>
      </w:r>
      <w:r w:rsidRPr="00601CA2">
        <w:t>т</w:t>
      </w:r>
      <w:r w:rsidRPr="00601CA2">
        <w:t>ва и низкие качественные показатели имеющихся на территории Республ</w:t>
      </w:r>
      <w:r w:rsidRPr="00601CA2">
        <w:t>и</w:t>
      </w:r>
      <w:r w:rsidRPr="00601CA2">
        <w:t xml:space="preserve">ки водных ресурсов. Наиболее значимой проблемой является обеспечение населения Республики Калмыкия питьевой водой нормативного качества в достаточном количестве. </w:t>
      </w:r>
    </w:p>
    <w:p w:rsidR="0044596D" w:rsidRPr="00601CA2" w:rsidRDefault="0044596D" w:rsidP="00601CA2">
      <w:r w:rsidRPr="00601CA2">
        <w:t>Более чем на 90% Республика обеспечивается водными ресурсами за счет поверхностных и подземных источников, расположенных на сопр</w:t>
      </w:r>
      <w:r w:rsidRPr="00601CA2">
        <w:t>е</w:t>
      </w:r>
      <w:r w:rsidRPr="00601CA2">
        <w:t>дельных территориях. Особо сложные проблемы возникают с обеспечением населения Республики водой питьевого качества. Техническая изноше</w:t>
      </w:r>
      <w:r w:rsidRPr="00601CA2">
        <w:t>н</w:t>
      </w:r>
      <w:r w:rsidRPr="00601CA2">
        <w:t>ность действующих систем водоснабжения, недостаточная водоподготовка и устаревшие методы обработки воды являются основными причинами н</w:t>
      </w:r>
      <w:r w:rsidRPr="00601CA2">
        <w:t>е</w:t>
      </w:r>
      <w:r w:rsidRPr="00601CA2">
        <w:t xml:space="preserve">соответствия питьевой воды ГОСТу и требованиям СаНПиН. </w:t>
      </w:r>
    </w:p>
    <w:p w:rsidR="0044596D" w:rsidRPr="00601CA2" w:rsidRDefault="0044596D" w:rsidP="00601CA2">
      <w:r w:rsidRPr="00601CA2">
        <w:t>Анализ современного социально-экономического положения Татал</w:t>
      </w:r>
      <w:r w:rsidRPr="00601CA2">
        <w:t>ь</w:t>
      </w:r>
      <w:r w:rsidRPr="00601CA2">
        <w:t>ского сельского муниципального образования показывает, что существуют проблемы водоснабжения населенных пунктов. Неудовлетворительное те</w:t>
      </w:r>
      <w:r w:rsidRPr="00601CA2">
        <w:t>х</w:t>
      </w:r>
      <w:r w:rsidRPr="00601CA2">
        <w:t>ническое состояние групповых водопроводов, низкое качество потребля</w:t>
      </w:r>
      <w:r w:rsidRPr="00601CA2">
        <w:t>е</w:t>
      </w:r>
      <w:r w:rsidRPr="00601CA2">
        <w:t>мой населением питьевой воды требуют реконструкции и технического п</w:t>
      </w:r>
      <w:r w:rsidRPr="00601CA2">
        <w:t>е</w:t>
      </w:r>
      <w:r w:rsidRPr="00601CA2">
        <w:t>ревооружения объектов систем водоснабжения и канализации.</w:t>
      </w:r>
    </w:p>
    <w:p w:rsidR="0044596D" w:rsidRPr="00601CA2" w:rsidRDefault="0044596D" w:rsidP="00601CA2">
      <w:r w:rsidRPr="00601CA2">
        <w:t>В Татальском СМО остро стоит проблема водообеспеченности, та</w:t>
      </w:r>
      <w:r w:rsidRPr="00601CA2">
        <w:t>к</w:t>
      </w:r>
      <w:r w:rsidRPr="00601CA2">
        <w:t>же остро стоит вопрос качественного питьевого, сельскохозяйственного в</w:t>
      </w:r>
      <w:r w:rsidRPr="00601CA2">
        <w:t>о</w:t>
      </w:r>
      <w:r w:rsidRPr="00601CA2">
        <w:t xml:space="preserve">доснабжения. </w:t>
      </w:r>
    </w:p>
    <w:p w:rsidR="0044596D" w:rsidRPr="00D83510" w:rsidRDefault="0044596D" w:rsidP="000A75B0">
      <w:r w:rsidRPr="00D83510">
        <w:t>В Татальском СМО остро стоит проблема водообеспеченности, та</w:t>
      </w:r>
      <w:r w:rsidRPr="00D83510">
        <w:t>к</w:t>
      </w:r>
      <w:r w:rsidRPr="00D83510">
        <w:t>же остро стоит вопрос качественного питьевого, сельскохозяйственного в</w:t>
      </w:r>
      <w:r w:rsidRPr="00D83510">
        <w:t>о</w:t>
      </w:r>
      <w:r w:rsidRPr="00D83510">
        <w:t>доснабжения. Население обеспечивается водой из шахтных колодцев. На территории СМО имеются 2 артезианские скважины, 2 шахтных колодца с пресной водой, обеспечивающий население водой для хозяйственно – б</w:t>
      </w:r>
      <w:r w:rsidRPr="00D83510">
        <w:t>ы</w:t>
      </w:r>
      <w:r w:rsidRPr="00D83510">
        <w:t>товых нужд. Начато строительство 5 шахтных колодцев.</w:t>
      </w:r>
    </w:p>
    <w:p w:rsidR="0044596D" w:rsidRPr="00601CA2" w:rsidRDefault="0044596D" w:rsidP="00D83510">
      <w:r w:rsidRPr="00D83510">
        <w:t>Одиночное протяжение уличной водопроводной сети составляет 7,4 км.</w:t>
      </w:r>
      <w:r>
        <w:t xml:space="preserve"> </w:t>
      </w:r>
      <w:r w:rsidRPr="00601CA2">
        <w:t>На территории СМО нет канализационных сетей и очистных сооруж</w:t>
      </w:r>
      <w:r w:rsidRPr="00601CA2">
        <w:t>е</w:t>
      </w:r>
      <w:r w:rsidRPr="00601CA2">
        <w:t>ний.</w:t>
      </w:r>
    </w:p>
    <w:p w:rsidR="0044596D" w:rsidRPr="00D83510" w:rsidRDefault="0044596D" w:rsidP="00326F78"/>
    <w:p w:rsidR="0044596D" w:rsidRDefault="0044596D" w:rsidP="00D83510">
      <w:pPr>
        <w:pStyle w:val="Heading1"/>
      </w:pPr>
      <w:bookmarkStart w:id="35" w:name="_Toc352170216"/>
      <w:r>
        <w:t>6.5.2. Электроснабжение</w:t>
      </w:r>
      <w:bookmarkEnd w:id="35"/>
    </w:p>
    <w:p w:rsidR="0044596D" w:rsidRPr="00D83510" w:rsidRDefault="0044596D" w:rsidP="00326F78"/>
    <w:p w:rsidR="0044596D" w:rsidRPr="00D83510" w:rsidRDefault="0044596D" w:rsidP="00D83510">
      <w:r w:rsidRPr="00D83510">
        <w:t>Снабжение электричеством обеспечивается через местную 3-х фа</w:t>
      </w:r>
      <w:r w:rsidRPr="00D83510">
        <w:t>з</w:t>
      </w:r>
      <w:r w:rsidRPr="00D83510">
        <w:t>ную подстанцию по линии ЮРЭС, для обеспечения работы подстанции и учета потребления энергии имеются 2 штатные единицы.</w:t>
      </w:r>
    </w:p>
    <w:p w:rsidR="0044596D" w:rsidRPr="00D83510" w:rsidRDefault="0044596D" w:rsidP="00D83510"/>
    <w:p w:rsidR="0044596D" w:rsidRDefault="0044596D" w:rsidP="00D83510">
      <w:pPr>
        <w:pStyle w:val="Heading1"/>
      </w:pPr>
      <w:bookmarkStart w:id="36" w:name="_Toc352170217"/>
      <w:r>
        <w:t>6.5.3. Газоснабжение и теплоснабжение</w:t>
      </w:r>
      <w:bookmarkEnd w:id="36"/>
    </w:p>
    <w:p w:rsidR="0044596D" w:rsidRPr="00D83510" w:rsidRDefault="0044596D" w:rsidP="007B1A22"/>
    <w:p w:rsidR="0044596D" w:rsidRPr="00D83510" w:rsidRDefault="0044596D" w:rsidP="00D83510">
      <w:r w:rsidRPr="00D83510">
        <w:t>Раздел выполнен в соответствии с требованиями СНиП 23-01-99 «Строительная климатология», СНиП 41-02-2003 «Тепловые сети», СНиП II-35-76 «Котельные установки», ТСН 23-326-2001 Республики Калмыкия «Энергетическая эффективность жилых и общественных зданий».</w:t>
      </w:r>
    </w:p>
    <w:p w:rsidR="0044596D" w:rsidRPr="00D83510" w:rsidRDefault="0044596D" w:rsidP="00D83510">
      <w:r w:rsidRPr="00D83510">
        <w:t>Основным источником газоснабжения республики является приро</w:t>
      </w:r>
      <w:r w:rsidRPr="00D83510">
        <w:t>д</w:t>
      </w:r>
      <w:r w:rsidRPr="00D83510">
        <w:t>ный газ,  поставляемый на ГРС по газопроводам от месторождений газа: Совхозное-Большой Царын-Малые Дербеты; Совхозное-Бугринка-Астрахань. Наряду с природным газом используется и сжиженный газ для индивидуально-бытовых целей  населения и коммунально-бытовых нужд небольших предприятий и учреждений, в основном в населенных пунктах не обеспеченных сетевым природным газом.</w:t>
      </w:r>
    </w:p>
    <w:p w:rsidR="0044596D" w:rsidRPr="00D83510" w:rsidRDefault="0044596D" w:rsidP="007B1A22">
      <w:r w:rsidRPr="00D83510">
        <w:t xml:space="preserve">Все объекты социально-культурной сферы переведены на газовое отопление и установлены новые котлы. </w:t>
      </w:r>
    </w:p>
    <w:p w:rsidR="0044596D" w:rsidRPr="00D83510" w:rsidRDefault="0044596D" w:rsidP="007B1A22">
      <w:r w:rsidRPr="00D83510">
        <w:t xml:space="preserve">Количество отопительных котельных мощностью до 3 </w:t>
      </w:r>
      <w:r>
        <w:t>Г</w:t>
      </w:r>
      <w:r w:rsidRPr="00D83510">
        <w:t>кал/час с</w:t>
      </w:r>
      <w:r w:rsidRPr="00D83510">
        <w:t>о</w:t>
      </w:r>
      <w:r w:rsidRPr="00D83510">
        <w:t>ставляет 2 единицы.</w:t>
      </w:r>
    </w:p>
    <w:p w:rsidR="0044596D" w:rsidRPr="00D83510" w:rsidRDefault="0044596D" w:rsidP="00D83510">
      <w:r w:rsidRPr="00D83510">
        <w:t>Таким образом, главными направлениями, по которым в проектные сроки должна развиваться коммунальная и инженерная инфраструктура, являются:</w:t>
      </w:r>
    </w:p>
    <w:p w:rsidR="0044596D" w:rsidRPr="00D83510" w:rsidRDefault="0044596D" w:rsidP="00D83510">
      <w:r w:rsidRPr="00D83510">
        <w:t>- обеспечение населения качественной водой в полном объеме;</w:t>
      </w:r>
    </w:p>
    <w:p w:rsidR="0044596D" w:rsidRPr="00D83510" w:rsidRDefault="0044596D" w:rsidP="00D83510">
      <w:r w:rsidRPr="00D83510">
        <w:t>- повсеместное внедрение энергосберегающих технологий и сниж</w:t>
      </w:r>
      <w:r w:rsidRPr="00D83510">
        <w:t>е</w:t>
      </w:r>
      <w:r w:rsidRPr="00D83510">
        <w:t>ние потерь в энергосетях;</w:t>
      </w:r>
    </w:p>
    <w:p w:rsidR="0044596D" w:rsidRPr="00D83510" w:rsidRDefault="0044596D" w:rsidP="00D83510">
      <w:r w:rsidRPr="00D83510">
        <w:t>- полная 100% газификация муниципального образования.</w:t>
      </w:r>
    </w:p>
    <w:p w:rsidR="0044596D" w:rsidRPr="002C630C" w:rsidRDefault="0044596D" w:rsidP="000A07DF">
      <w:pPr>
        <w:pStyle w:val="Heading1"/>
      </w:pPr>
      <w:bookmarkStart w:id="37" w:name="_Toc347698376"/>
      <w:bookmarkStart w:id="38" w:name="_Toc352170218"/>
      <w:r w:rsidRPr="002C630C">
        <w:t>ГЛАВА 7. АНАЛИЗ СУЩЕСТВУЮЩИХ ОГРАНИЧЕНИЙ ГРАДОСТРОИТЕЛЬНОЙ ДЕЯТЕЛЬНОСТИ</w:t>
      </w:r>
      <w:bookmarkEnd w:id="37"/>
      <w:bookmarkEnd w:id="38"/>
    </w:p>
    <w:p w:rsidR="0044596D" w:rsidRPr="000A07DF" w:rsidRDefault="0044596D" w:rsidP="000A07DF"/>
    <w:p w:rsidR="0044596D" w:rsidRPr="000A07DF" w:rsidRDefault="0044596D" w:rsidP="000A07DF">
      <w:r w:rsidRPr="000A07DF">
        <w:t>Глава выполнена в соответствии с требованиями нормативных док</w:t>
      </w:r>
      <w:r w:rsidRPr="000A07DF">
        <w:t>у</w:t>
      </w:r>
      <w:r w:rsidRPr="000A07DF">
        <w:t>ментов:</w:t>
      </w:r>
    </w:p>
    <w:p w:rsidR="0044596D" w:rsidRPr="000A07DF" w:rsidRDefault="0044596D" w:rsidP="000A07DF">
      <w:r w:rsidRPr="000A07DF">
        <w:t>-</w:t>
      </w:r>
      <w:r w:rsidRPr="000A07DF">
        <w:tab/>
        <w:t>СанПиН 2.2.1/2.1.1.1200-03 «Санитарно-защитные зоны и с</w:t>
      </w:r>
      <w:r w:rsidRPr="000A07DF">
        <w:t>а</w:t>
      </w:r>
      <w:r w:rsidRPr="000A07DF">
        <w:t>нитарная классификация предприятий, сооружений и иных объектов»;</w:t>
      </w:r>
    </w:p>
    <w:p w:rsidR="0044596D" w:rsidRPr="000A07DF" w:rsidRDefault="0044596D" w:rsidP="000A07DF">
      <w:r w:rsidRPr="000A07DF">
        <w:t>-</w:t>
      </w:r>
      <w:r w:rsidRPr="000A07DF">
        <w:tab/>
        <w:t>СанПиН 2.1.6.1032-01 «Гигиенические требования к обеспеч</w:t>
      </w:r>
      <w:r w:rsidRPr="000A07DF">
        <w:t>е</w:t>
      </w:r>
      <w:r w:rsidRPr="000A07DF">
        <w:t>нию качества атмосферного воздуха населенных мест»;</w:t>
      </w:r>
    </w:p>
    <w:p w:rsidR="0044596D" w:rsidRPr="000A07DF" w:rsidRDefault="0044596D" w:rsidP="000A07DF">
      <w:r w:rsidRPr="000A07DF">
        <w:t>-</w:t>
      </w:r>
      <w:r w:rsidRPr="000A07DF">
        <w:tab/>
        <w:t>СанПиН 2.1.4.1110-02 «Зоны санитарной охраны источников водоснабжения и водопроводов питьевого назначения»;</w:t>
      </w:r>
    </w:p>
    <w:p w:rsidR="0044596D" w:rsidRPr="000A07DF" w:rsidRDefault="0044596D" w:rsidP="000A07DF">
      <w:r w:rsidRPr="000A07DF">
        <w:t>-</w:t>
      </w:r>
      <w:r w:rsidRPr="000A07DF">
        <w:tab/>
        <w:t>СанПиН 2.1.4.1074-01 «Питьевая вода. Гигиенические треб</w:t>
      </w:r>
      <w:r w:rsidRPr="000A07DF">
        <w:t>о</w:t>
      </w:r>
      <w:r w:rsidRPr="000A07DF">
        <w:t>вания к качеству воды централизованных систем питьевого водоснабжения. Контроль качества»;</w:t>
      </w:r>
    </w:p>
    <w:p w:rsidR="0044596D" w:rsidRPr="000A07DF" w:rsidRDefault="0044596D" w:rsidP="000A07DF">
      <w:r w:rsidRPr="000A07DF">
        <w:t>-</w:t>
      </w:r>
      <w:r w:rsidRPr="000A07DF">
        <w:tab/>
        <w:t>СанПиН 2.1.4.1175-02 «Гигиенические требования к качеству воды нецентрализованного водоснабжения. Санитарная охрана источн</w:t>
      </w:r>
      <w:r w:rsidRPr="000A07DF">
        <w:t>и</w:t>
      </w:r>
      <w:r w:rsidRPr="000A07DF">
        <w:t>ков»;</w:t>
      </w:r>
    </w:p>
    <w:p w:rsidR="0044596D" w:rsidRPr="000A07DF" w:rsidRDefault="0044596D" w:rsidP="000A07DF">
      <w:r w:rsidRPr="000A07DF">
        <w:t>-</w:t>
      </w:r>
      <w:r w:rsidRPr="000A07DF">
        <w:tab/>
        <w:t>СанПиН 2.1.5.980-00 «Гигиенические требования к охране п</w:t>
      </w:r>
      <w:r w:rsidRPr="000A07DF">
        <w:t>о</w:t>
      </w:r>
      <w:r w:rsidRPr="000A07DF">
        <w:t>верхностных вод»;</w:t>
      </w:r>
    </w:p>
    <w:p w:rsidR="0044596D" w:rsidRPr="000A07DF" w:rsidRDefault="0044596D" w:rsidP="000A07DF">
      <w:r w:rsidRPr="000A07DF">
        <w:t>-</w:t>
      </w:r>
      <w:r w:rsidRPr="000A07DF">
        <w:tab/>
        <w:t>СанПиН 2.1.7.1287-03 «Санитарно-эпидемиологические тр</w:t>
      </w:r>
      <w:r w:rsidRPr="000A07DF">
        <w:t>е</w:t>
      </w:r>
      <w:r w:rsidRPr="000A07DF">
        <w:t>бования к качеству почвы»;</w:t>
      </w:r>
    </w:p>
    <w:p w:rsidR="0044596D" w:rsidRPr="000A07DF" w:rsidRDefault="0044596D" w:rsidP="000A07DF">
      <w:r w:rsidRPr="000A07DF">
        <w:t>-</w:t>
      </w:r>
      <w:r w:rsidRPr="000A07DF">
        <w:tab/>
        <w:t>СанПиН 2.1.1279-03 «Гигиенические требования к размещ</w:t>
      </w:r>
      <w:r w:rsidRPr="000A07DF">
        <w:t>е</w:t>
      </w:r>
      <w:r w:rsidRPr="000A07DF">
        <w:t>нию, устройству и содержанию кладбищ, зданий и сооружений похоронного назначения»;</w:t>
      </w:r>
    </w:p>
    <w:p w:rsidR="0044596D" w:rsidRPr="000A07DF" w:rsidRDefault="0044596D" w:rsidP="000A07DF">
      <w:r w:rsidRPr="000A07DF">
        <w:t>-</w:t>
      </w:r>
      <w:r w:rsidRPr="000A07DF">
        <w:tab/>
        <w:t>СанПиН 42-128-4690-88 «Санитарные правила содержания территорий населенных мест»;</w:t>
      </w:r>
    </w:p>
    <w:p w:rsidR="0044596D" w:rsidRPr="000A07DF" w:rsidRDefault="0044596D" w:rsidP="000A07DF">
      <w:r w:rsidRPr="000A07DF">
        <w:t>-</w:t>
      </w:r>
      <w:r w:rsidRPr="000A07DF">
        <w:tab/>
        <w:t>СП 2.1.5.1059-01 «Гигиенические требования к охране по</w:t>
      </w:r>
      <w:r w:rsidRPr="000A07DF">
        <w:t>д</w:t>
      </w:r>
      <w:r w:rsidRPr="000A07DF">
        <w:t>земных вод от загрязнения»;</w:t>
      </w:r>
    </w:p>
    <w:p w:rsidR="0044596D" w:rsidRPr="000A07DF" w:rsidRDefault="0044596D" w:rsidP="000A07DF">
      <w:r w:rsidRPr="000A07DF">
        <w:t>-</w:t>
      </w:r>
      <w:r w:rsidRPr="000A07DF">
        <w:tab/>
        <w:t>СН 2.2.4/2.1.8.562-96 «Шум на рабочих местах, в помещениях, общественных зданий и на территории жилой застройки»;</w:t>
      </w:r>
    </w:p>
    <w:p w:rsidR="0044596D" w:rsidRPr="000A07DF" w:rsidRDefault="0044596D" w:rsidP="000A07DF">
      <w:r w:rsidRPr="000A07DF">
        <w:t>-</w:t>
      </w:r>
      <w:r w:rsidRPr="000A07DF">
        <w:tab/>
        <w:t>СП 2.1.7.1038-01 «Гигиенические требования к устройству и содержанию полигонов для твердых бытовых отходов»;</w:t>
      </w:r>
    </w:p>
    <w:p w:rsidR="0044596D" w:rsidRPr="000A07DF" w:rsidRDefault="0044596D" w:rsidP="000A07DF">
      <w:r w:rsidRPr="000A07DF">
        <w:t>-</w:t>
      </w:r>
      <w:r w:rsidRPr="000A07DF">
        <w:tab/>
        <w:t>Водный кодекс РФ. Ст. 65. «Водоохранные зоны и прибрежные защитные полосы»;</w:t>
      </w:r>
    </w:p>
    <w:p w:rsidR="0044596D" w:rsidRPr="000A07DF" w:rsidRDefault="0044596D" w:rsidP="000A07DF">
      <w:r w:rsidRPr="000A07DF">
        <w:t>-</w:t>
      </w:r>
      <w:r w:rsidRPr="000A07DF">
        <w:tab/>
        <w:t>СНиП 23-03-2003 «Защита от шума»;</w:t>
      </w:r>
    </w:p>
    <w:p w:rsidR="0044596D" w:rsidRPr="000A07DF" w:rsidRDefault="0044596D" w:rsidP="000A07DF">
      <w:r w:rsidRPr="000A07DF">
        <w:t>-</w:t>
      </w:r>
      <w:r w:rsidRPr="000A07DF">
        <w:tab/>
        <w:t>СП 42.13330.2011 – «Градостроительство. Планировка и з</w:t>
      </w:r>
      <w:r w:rsidRPr="000A07DF">
        <w:t>а</w:t>
      </w:r>
      <w:r w:rsidRPr="000A07DF">
        <w:t>стройка городских и сельских поселений»;</w:t>
      </w:r>
    </w:p>
    <w:p w:rsidR="0044596D" w:rsidRPr="000A07DF" w:rsidRDefault="0044596D" w:rsidP="000A07DF">
      <w:r w:rsidRPr="000A07DF">
        <w:t>-</w:t>
      </w:r>
      <w:r w:rsidRPr="000A07DF">
        <w:tab/>
        <w:t>СНиП 2.05.06-85 «Магистральные трубопроводы»;</w:t>
      </w:r>
    </w:p>
    <w:p w:rsidR="0044596D" w:rsidRPr="000A07DF" w:rsidRDefault="0044596D" w:rsidP="000A07DF">
      <w:r w:rsidRPr="000A07DF">
        <w:t>-</w:t>
      </w:r>
      <w:r w:rsidRPr="000A07DF">
        <w:tab/>
        <w:t>СНиП 2.04.02-84 «Водоснабжение. Наружные сети и сооруж</w:t>
      </w:r>
      <w:r w:rsidRPr="000A07DF">
        <w:t>е</w:t>
      </w:r>
      <w:r w:rsidRPr="000A07DF">
        <w:t>ния».</w:t>
      </w:r>
    </w:p>
    <w:p w:rsidR="0044596D" w:rsidRPr="000A07DF" w:rsidRDefault="0044596D" w:rsidP="000A07DF">
      <w:r w:rsidRPr="000A07DF">
        <w:t>Одним из главных инструментов регулирования градостроительной деятельности является установление санитарно-защитных зон (СЗЗ) на территории муниципального образования.</w:t>
      </w:r>
    </w:p>
    <w:p w:rsidR="0044596D" w:rsidRPr="000A07DF" w:rsidRDefault="0044596D" w:rsidP="000A07DF">
      <w:r w:rsidRPr="000A07DF">
        <w:t>Санитарно-защитная зона (СЗЗ) – обязательный элемент любого объекта, который является источником воздействия на среду обитания и здоровье человека. Ширина санитарно-защитной зоны должна подтве</w:t>
      </w:r>
      <w:r w:rsidRPr="000A07DF">
        <w:t>р</w:t>
      </w:r>
      <w:r w:rsidRPr="000A07DF">
        <w:t>ждаться расчетом концентрации в воздухе вредных веществ, и может быть сокращена с установлением минимальной величины при достаточном обо</w:t>
      </w:r>
      <w:r w:rsidRPr="000A07DF">
        <w:t>с</w:t>
      </w:r>
      <w:r w:rsidRPr="000A07DF">
        <w:t xml:space="preserve">новании и согласовании с органами санитарного надзора. </w:t>
      </w:r>
    </w:p>
    <w:p w:rsidR="0044596D" w:rsidRPr="000A07DF" w:rsidRDefault="0044596D" w:rsidP="000A07DF">
      <w:r w:rsidRPr="000A07DF">
        <w:t>В границах санитарно-защитной зоны допускается размещать:</w:t>
      </w:r>
    </w:p>
    <w:p w:rsidR="0044596D" w:rsidRPr="000A07DF" w:rsidRDefault="0044596D" w:rsidP="000A07DF">
      <w:r w:rsidRPr="000A07DF">
        <w:t>1. Сельхозугодия для выращивания технических культур, не испол</w:t>
      </w:r>
      <w:r w:rsidRPr="000A07DF">
        <w:t>ь</w:t>
      </w:r>
      <w:r w:rsidRPr="000A07DF">
        <w:t>зуемых для производства продуктов питания;</w:t>
      </w:r>
    </w:p>
    <w:p w:rsidR="0044596D" w:rsidRPr="000A07DF" w:rsidRDefault="0044596D" w:rsidP="000A07DF">
      <w:r w:rsidRPr="000A07DF">
        <w:t>2. Предприятия, их отдельные здания и сооружения с производств</w:t>
      </w:r>
      <w:r w:rsidRPr="000A07DF">
        <w:t>а</w:t>
      </w:r>
      <w:r w:rsidRPr="000A07DF">
        <w:t>ми меньшего класса вредности, чем основное производство;</w:t>
      </w:r>
    </w:p>
    <w:p w:rsidR="0044596D" w:rsidRPr="000A07DF" w:rsidRDefault="0044596D" w:rsidP="000A07DF">
      <w:r w:rsidRPr="000A07DF">
        <w:t>3. Пожарные депо, коммунальные объекты, объекты торговли и о</w:t>
      </w:r>
      <w:r w:rsidRPr="000A07DF">
        <w:t>б</w:t>
      </w:r>
      <w:r w:rsidRPr="000A07DF">
        <w:t>щественного питания, гаражи, площадки и сооружения для хранения общ</w:t>
      </w:r>
      <w:r w:rsidRPr="000A07DF">
        <w:t>е</w:t>
      </w:r>
      <w:r w:rsidRPr="000A07DF">
        <w:t>ственного и индивидуального транспорта, автозаправочные станции, а та</w:t>
      </w:r>
      <w:r w:rsidRPr="000A07DF">
        <w:t>к</w:t>
      </w:r>
      <w:r w:rsidRPr="000A07DF">
        <w:t>же связанные с обслуживанием данного предприятия здания администр</w:t>
      </w:r>
      <w:r w:rsidRPr="000A07DF">
        <w:t>а</w:t>
      </w:r>
      <w:r w:rsidRPr="000A07DF">
        <w:t>тивного назначения;</w:t>
      </w:r>
    </w:p>
    <w:p w:rsidR="0044596D" w:rsidRPr="000A07DF" w:rsidRDefault="0044596D" w:rsidP="000A07DF">
      <w:r w:rsidRPr="000A07DF">
        <w:t>4. Нежилые помещения для дежурного аварийного персонала и о</w:t>
      </w:r>
      <w:r w:rsidRPr="000A07DF">
        <w:t>х</w:t>
      </w:r>
      <w:r w:rsidRPr="000A07DF">
        <w:t>раны предприятий, ЛЭП, электроподстанции, нефти- и газопроводы, арт</w:t>
      </w:r>
      <w:r w:rsidRPr="000A07DF">
        <w:t>е</w:t>
      </w:r>
      <w:r w:rsidRPr="000A07DF">
        <w:t>зианские скважины для технического водоснабжения, канализационные н</w:t>
      </w:r>
      <w:r w:rsidRPr="000A07DF">
        <w:t>а</w:t>
      </w:r>
      <w:r w:rsidRPr="000A07DF">
        <w:t>сосные станции, питомники растений для озеленения санитарно-защитных зон и иных территорий.</w:t>
      </w:r>
    </w:p>
    <w:p w:rsidR="0044596D" w:rsidRPr="000A07DF" w:rsidRDefault="0044596D" w:rsidP="000A07DF">
      <w:r w:rsidRPr="000A07DF">
        <w:t>В санитарно-защитных зонах не допускается размещение объектов для проживания людей. Санитарно-защитная зона или какая-либо ее часть не могут рассматриваться как резервная территория объекта и использ</w:t>
      </w:r>
      <w:r w:rsidRPr="000A07DF">
        <w:t>о</w:t>
      </w:r>
      <w:r w:rsidRPr="000A07DF">
        <w:t>ваться для расширения промышленной или жилой территории без соотве</w:t>
      </w:r>
      <w:r w:rsidRPr="000A07DF">
        <w:t>т</w:t>
      </w:r>
      <w:r w:rsidRPr="000A07DF">
        <w:t>ствующей обоснованной корректировки границ зоны.</w:t>
      </w:r>
    </w:p>
    <w:p w:rsidR="0044596D" w:rsidRPr="000A07DF" w:rsidRDefault="0044596D" w:rsidP="000A07DF">
      <w:r w:rsidRPr="000A07DF">
        <w:t>В соответствии с СанПиН 2.2.1/2.1.1-1200-03 устанавливаются огр</w:t>
      </w:r>
      <w:r w:rsidRPr="000A07DF">
        <w:t>а</w:t>
      </w:r>
      <w:r w:rsidRPr="000A07DF">
        <w:t>ничения на использование территорий вокруг сельскохозяйственных объе</w:t>
      </w:r>
      <w:r w:rsidRPr="000A07DF">
        <w:t>к</w:t>
      </w:r>
      <w:r w:rsidRPr="000A07DF">
        <w:t>тов. Размер СЗЗ для ферм крупнорогатого скота составляет:</w:t>
      </w:r>
    </w:p>
    <w:p w:rsidR="0044596D" w:rsidRPr="000A07DF" w:rsidRDefault="0044596D" w:rsidP="000A07DF">
      <w:r w:rsidRPr="000A07DF">
        <w:t>- комплексы крупного рогатого скота – 1000 м;</w:t>
      </w:r>
    </w:p>
    <w:p w:rsidR="0044596D" w:rsidRPr="000A07DF" w:rsidRDefault="0044596D" w:rsidP="000A07DF">
      <w:r w:rsidRPr="000A07DF">
        <w:t>- фермы крупного рогатого скота от 1200 до 2000 коров и до 6000 скотомест для молодняка – 500 м;</w:t>
      </w:r>
    </w:p>
    <w:p w:rsidR="0044596D" w:rsidRPr="000A07DF" w:rsidRDefault="0044596D" w:rsidP="000A07DF">
      <w:r w:rsidRPr="000A07DF">
        <w:t>- фермы крупного рогатого скота менее 1200 голов (всех специал</w:t>
      </w:r>
      <w:r w:rsidRPr="000A07DF">
        <w:t>и</w:t>
      </w:r>
      <w:r w:rsidRPr="000A07DF">
        <w:t>заций) – 300 м;</w:t>
      </w:r>
    </w:p>
    <w:p w:rsidR="0044596D" w:rsidRPr="000A07DF" w:rsidRDefault="0044596D" w:rsidP="000A07DF">
      <w:r w:rsidRPr="000A07DF">
        <w:t>- хозяйства с содержанием животных до 100 голов – 100 м;</w:t>
      </w:r>
    </w:p>
    <w:p w:rsidR="0044596D" w:rsidRPr="000A07DF" w:rsidRDefault="0044596D" w:rsidP="000A07DF">
      <w:r w:rsidRPr="000A07DF">
        <w:t>- хозяйства с содержанием животных до 50 голов – 50м.</w:t>
      </w:r>
    </w:p>
    <w:p w:rsidR="0044596D" w:rsidRPr="000A07DF" w:rsidRDefault="0044596D" w:rsidP="000A07DF">
      <w:r w:rsidRPr="000A07DF">
        <w:t>Градостроительные ограничения вводятся также в отношении пол</w:t>
      </w:r>
      <w:r w:rsidRPr="000A07DF">
        <w:t>о</w:t>
      </w:r>
      <w:r w:rsidRPr="000A07DF">
        <w:t>сы отвода автомобильных дорог федерального, регионального и муниц</w:t>
      </w:r>
      <w:r w:rsidRPr="000A07DF">
        <w:t>и</w:t>
      </w:r>
      <w:r w:rsidRPr="000A07DF">
        <w:t>пального значения. Под полосой отвода автомобильной дороги понимается совокупность земельных участков, предоставленных в установленном п</w:t>
      </w:r>
      <w:r w:rsidRPr="000A07DF">
        <w:t>о</w:t>
      </w:r>
      <w:r w:rsidRPr="000A07DF">
        <w:t>рядке для размещения конструктивных элементов и инженерных сооруж</w:t>
      </w:r>
      <w:r w:rsidRPr="000A07DF">
        <w:t>е</w:t>
      </w:r>
      <w:r w:rsidRPr="000A07DF">
        <w:t>ний такой автомобильной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указанной дороги и являющихся ее неотъемлемой технологической частью. Полоса отвода а</w:t>
      </w:r>
      <w:r w:rsidRPr="000A07DF">
        <w:t>в</w:t>
      </w:r>
      <w:r w:rsidRPr="000A07DF">
        <w:t>томобильной дороги представляет собой земельные участки, находящиеся в собственности владельца автодороги. Полосы отвода автомобильных д</w:t>
      </w:r>
      <w:r w:rsidRPr="000A07DF">
        <w:t>о</w:t>
      </w:r>
      <w:r w:rsidRPr="000A07DF">
        <w:t>рог накладывают ограничения на градостроительную деятельность в соо</w:t>
      </w:r>
      <w:r w:rsidRPr="000A07DF">
        <w:t>т</w:t>
      </w:r>
      <w:r w:rsidRPr="000A07DF">
        <w:t>ветствии с действующим законодательством.</w:t>
      </w:r>
    </w:p>
    <w:p w:rsidR="0044596D" w:rsidRPr="000A07DF" w:rsidRDefault="0044596D" w:rsidP="000A07DF">
      <w:r w:rsidRPr="000A07DF">
        <w:t>Границы полос отвода автомобильных дорог определяются на осн</w:t>
      </w:r>
      <w:r w:rsidRPr="000A07DF">
        <w:t>о</w:t>
      </w:r>
      <w:r w:rsidRPr="000A07DF">
        <w:t>вании документации по планировке территории.</w:t>
      </w:r>
    </w:p>
    <w:p w:rsidR="0044596D" w:rsidRPr="000A07DF" w:rsidRDefault="0044596D" w:rsidP="000A07DF">
      <w:r w:rsidRPr="000A07DF">
        <w:t>В границах полосы отвода автомобильной дороги запрещаются:</w:t>
      </w:r>
    </w:p>
    <w:p w:rsidR="0044596D" w:rsidRPr="000A07DF" w:rsidRDefault="0044596D" w:rsidP="000A07DF">
      <w:r w:rsidRPr="000A07DF">
        <w:t>- выполнение работ, не связанных со строительством, с реконстру</w:t>
      </w:r>
      <w:r w:rsidRPr="000A07DF">
        <w:t>к</w:t>
      </w:r>
      <w:r w:rsidRPr="000A07DF">
        <w:t>цией, капитальным ремонтом, ремонтом и содержанием автомобильной д</w:t>
      </w:r>
      <w:r w:rsidRPr="000A07DF">
        <w:t>о</w:t>
      </w:r>
      <w:r w:rsidRPr="000A07DF">
        <w:t>роги, а также с размещением объектов дорожного сервиса;</w:t>
      </w:r>
    </w:p>
    <w:p w:rsidR="0044596D" w:rsidRPr="000A07DF" w:rsidRDefault="0044596D" w:rsidP="000A07DF">
      <w:r w:rsidRPr="000A07DF">
        <w:t>- размещение зданий, строений, сооружений и других объектов, не предназначенных для обслуживания автомобильной дороги, ее строител</w:t>
      </w:r>
      <w:r w:rsidRPr="000A07DF">
        <w:t>ь</w:t>
      </w:r>
      <w:r w:rsidRPr="000A07DF">
        <w:t>ства, реконструкции, капитального ремонта, и содержания и не относящихся к объектам дорожного сервиса;</w:t>
      </w:r>
    </w:p>
    <w:p w:rsidR="0044596D" w:rsidRPr="000A07DF" w:rsidRDefault="0044596D" w:rsidP="000A07DF">
      <w:r w:rsidRPr="000A07DF">
        <w:t>-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w:t>
      </w:r>
      <w:r w:rsidRPr="000A07DF">
        <w:t>о</w:t>
      </w:r>
      <w:r w:rsidRPr="000A07DF">
        <w:t>да автомобильной дороги или ремонту автомобильной дороги, ее участков;</w:t>
      </w:r>
    </w:p>
    <w:p w:rsidR="0044596D" w:rsidRPr="000A07DF" w:rsidRDefault="0044596D" w:rsidP="000A07DF">
      <w:r w:rsidRPr="000A07DF">
        <w:t>- выпас животных, а также их прогон через автомобильные дороги вне специально предусмотренных для указанных целей мест, согласова</w:t>
      </w:r>
      <w:r w:rsidRPr="000A07DF">
        <w:t>н</w:t>
      </w:r>
      <w:r w:rsidRPr="000A07DF">
        <w:t>ных с владельцами таких автомобильных дорог;</w:t>
      </w:r>
    </w:p>
    <w:p w:rsidR="0044596D" w:rsidRPr="000A07DF" w:rsidRDefault="0044596D" w:rsidP="000A07DF">
      <w:r w:rsidRPr="000A07DF">
        <w:t>- установка рекламных конструкций, не соответствующих требован</w:t>
      </w:r>
      <w:r w:rsidRPr="000A07DF">
        <w:t>и</w:t>
      </w:r>
      <w:r w:rsidRPr="000A07DF">
        <w:t>ям технических регламентов и (или) нормативным правовым актам о без</w:t>
      </w:r>
      <w:r w:rsidRPr="000A07DF">
        <w:t>о</w:t>
      </w:r>
      <w:r w:rsidRPr="000A07DF">
        <w:t>пасности дорожного движения;</w:t>
      </w:r>
    </w:p>
    <w:p w:rsidR="0044596D" w:rsidRPr="000A07DF" w:rsidRDefault="0044596D" w:rsidP="000A07DF">
      <w:r w:rsidRPr="000A07DF">
        <w:t>- установка информационных щитов и указателей, не имеющих о</w:t>
      </w:r>
      <w:r w:rsidRPr="000A07DF">
        <w:t>т</w:t>
      </w:r>
      <w:r w:rsidRPr="000A07DF">
        <w:t>ношения к обеспечению безопасности дорожного движения или осущест</w:t>
      </w:r>
      <w:r w:rsidRPr="000A07DF">
        <w:t>в</w:t>
      </w:r>
      <w:r w:rsidRPr="000A07DF">
        <w:t>лению дорожной деятельности.</w:t>
      </w:r>
    </w:p>
    <w:p w:rsidR="0044596D" w:rsidRPr="000A07DF" w:rsidRDefault="0044596D" w:rsidP="000A07DF">
      <w:r w:rsidRPr="000A07DF">
        <w:t>Земельные участки в границах полосы отвода автомобильной дор</w:t>
      </w:r>
      <w:r w:rsidRPr="000A07DF">
        <w:t>о</w:t>
      </w:r>
      <w:r w:rsidRPr="000A07DF">
        <w:t>ги, предназначенные для размещения объектов дорожного сервиса, для у</w:t>
      </w:r>
      <w:r w:rsidRPr="000A07DF">
        <w:t>с</w:t>
      </w:r>
      <w:r w:rsidRPr="000A07DF">
        <w:t>тановки и эксплуатации рекламных конструкций, могут предоставляться гражданам или юридическим лицам для размещения таких объектов. В о</w:t>
      </w:r>
      <w:r w:rsidRPr="000A07DF">
        <w:t>т</w:t>
      </w:r>
      <w:r w:rsidRPr="000A07DF">
        <w:t>ношении земельных участков в границах полосы отвода автомобильной д</w:t>
      </w:r>
      <w:r w:rsidRPr="000A07DF">
        <w:t>о</w:t>
      </w:r>
      <w:r w:rsidRPr="000A07DF">
        <w:t>роги, предназначенных для размещения объектов дорожного сервиса, для установки и эксплуатации рекламных конструкций, допускается установл</w:t>
      </w:r>
      <w:r w:rsidRPr="000A07DF">
        <w:t>е</w:t>
      </w:r>
      <w:r w:rsidRPr="000A07DF">
        <w:t>ние частных сервитутов в порядке, установленном гражданским законод</w:t>
      </w:r>
      <w:r w:rsidRPr="000A07DF">
        <w:t>а</w:t>
      </w:r>
      <w:r w:rsidRPr="000A07DF">
        <w:t>тельством и земельным законодательством.</w:t>
      </w:r>
    </w:p>
    <w:p w:rsidR="0044596D" w:rsidRPr="000A07DF" w:rsidRDefault="0044596D" w:rsidP="000A07DF">
      <w:r w:rsidRPr="000A07DF">
        <w:t>Придорожные полосы автомобильных дорог устанавливаются вне границ населённых пунктов. Решение об установлении границ придорожных полос автомобильных дорог федерального, регионального или муниц</w:t>
      </w:r>
      <w:r w:rsidRPr="000A07DF">
        <w:t>и</w:t>
      </w:r>
      <w:r w:rsidRPr="000A07DF">
        <w:t>пального, местного значения или об изменении границ таких придорожных полос принимается соответственно уполномоченным органом исполнител</w:t>
      </w:r>
      <w:r w:rsidRPr="000A07DF">
        <w:t>ь</w:t>
      </w:r>
      <w:r w:rsidRPr="000A07DF">
        <w:t>ной власти субъекта Российской Федерации, органом местного самоупра</w:t>
      </w:r>
      <w:r w:rsidRPr="000A07DF">
        <w:t>в</w:t>
      </w:r>
      <w:r w:rsidRPr="000A07DF">
        <w:t>ления.</w:t>
      </w:r>
    </w:p>
    <w:p w:rsidR="0044596D" w:rsidRPr="000A07DF" w:rsidRDefault="0044596D" w:rsidP="000A07DF">
      <w:r w:rsidRPr="000A07DF">
        <w:t>В зависимости от класса и (или) категории автомобильных дорог с учетом перспектив их развития ширина каждой придорожной полосы уст</w:t>
      </w:r>
      <w:r w:rsidRPr="000A07DF">
        <w:t>а</w:t>
      </w:r>
      <w:r w:rsidRPr="000A07DF">
        <w:t>навливается в размере:</w:t>
      </w:r>
    </w:p>
    <w:p w:rsidR="0044596D" w:rsidRPr="000A07DF" w:rsidRDefault="0044596D" w:rsidP="000A07DF">
      <w:r w:rsidRPr="000A07DF">
        <w:t>- семидесяти пяти метров - для автомобильных дорог первой и вт</w:t>
      </w:r>
      <w:r w:rsidRPr="000A07DF">
        <w:t>о</w:t>
      </w:r>
      <w:r w:rsidRPr="000A07DF">
        <w:t>рой категорий;</w:t>
      </w:r>
    </w:p>
    <w:p w:rsidR="0044596D" w:rsidRPr="000A07DF" w:rsidRDefault="0044596D" w:rsidP="000A07DF">
      <w:r w:rsidRPr="000A07DF">
        <w:t>- пятидесяти метров - для автомобильных дорог третьей и четвертой категорий;</w:t>
      </w:r>
    </w:p>
    <w:p w:rsidR="0044596D" w:rsidRPr="000A07DF" w:rsidRDefault="0044596D" w:rsidP="000A07DF">
      <w:r w:rsidRPr="000A07DF">
        <w:t>- двадцати пяти метров - для автомобильных дорог пятой категории.</w:t>
      </w:r>
    </w:p>
    <w:p w:rsidR="0044596D" w:rsidRPr="000A07DF" w:rsidRDefault="0044596D" w:rsidP="000A07DF">
      <w:r w:rsidRPr="000A07DF">
        <w:t>Полосы отвода и охранные зоны линейных объектов инженерной и транспортной инфраструктуры устанавливаются с целью обеспечения их сохранности и бесперебойного функционирование в соответствии с дейс</w:t>
      </w:r>
      <w:r w:rsidRPr="000A07DF">
        <w:t>т</w:t>
      </w:r>
      <w:r w:rsidRPr="000A07DF">
        <w:t>вующим законодательством. Соблюдение режимов таких охранных зон я</w:t>
      </w:r>
      <w:r w:rsidRPr="000A07DF">
        <w:t>в</w:t>
      </w:r>
      <w:r w:rsidRPr="000A07DF">
        <w:t xml:space="preserve">ляется непременным условием градостроительного освоения территории муниципального образования. </w:t>
      </w:r>
    </w:p>
    <w:p w:rsidR="0044596D" w:rsidRPr="000A07DF" w:rsidRDefault="0044596D" w:rsidP="000A07DF">
      <w:r w:rsidRPr="000A07DF">
        <w:t>Охранные зоны воздушных линий электропередачи выделяются с целью обеспечения сохранности линий электропередачи, предотвращения застройки охранных зон. Полосы отвода и охранные зоны линейных объе</w:t>
      </w:r>
      <w:r w:rsidRPr="000A07DF">
        <w:t>к</w:t>
      </w:r>
      <w:r w:rsidRPr="000A07DF">
        <w:t>тов инженерной и транспортной инфраструктуры устанавливаются с целью обеспечения их сохранности и бесперебойного функционирование в соо</w:t>
      </w:r>
      <w:r w:rsidRPr="000A07DF">
        <w:t>т</w:t>
      </w:r>
      <w:r w:rsidRPr="000A07DF">
        <w:t>ветствии с действующим законодательством. Соблюдение режимов таких охранных зон является непременным условием градостроительного осво</w:t>
      </w:r>
      <w:r w:rsidRPr="000A07DF">
        <w:t>е</w:t>
      </w:r>
      <w:r w:rsidRPr="000A07DF">
        <w:t>ния территории муниципального образования.</w:t>
      </w:r>
    </w:p>
    <w:p w:rsidR="0044596D" w:rsidRPr="000A07DF" w:rsidRDefault="0044596D" w:rsidP="000A07DF">
      <w:r w:rsidRPr="000A07DF">
        <w:t>В охранных зонах запрещается осуществлять любые действия, кот</w:t>
      </w:r>
      <w:r w:rsidRPr="000A07DF">
        <w:t>о</w:t>
      </w:r>
      <w:r w:rsidRPr="000A07DF">
        <w:t>рые могут нарушить безопасную работу объектов электросетевого хозяйс</w:t>
      </w:r>
      <w:r w:rsidRPr="000A07DF">
        <w:t>т</w:t>
      </w:r>
      <w:r w:rsidRPr="000A07DF">
        <w:t>ва, в том числе привести к их повреждению или уничтожению, и (или) п</w:t>
      </w:r>
      <w:r w:rsidRPr="000A07DF">
        <w:t>о</w:t>
      </w:r>
      <w:r w:rsidRPr="000A07DF">
        <w:t>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4596D" w:rsidRPr="000A07DF" w:rsidRDefault="0044596D" w:rsidP="000A07DF">
      <w:r w:rsidRPr="000A07DF">
        <w:t>- набрасывать на провода и опоры воздушных линий электроперед</w:t>
      </w:r>
      <w:r w:rsidRPr="000A07DF">
        <w:t>а</w:t>
      </w:r>
      <w:r w:rsidRPr="000A07DF">
        <w:t>чи посторонние предметы, а также подниматься на опоры воздушных линий электропередачи;</w:t>
      </w:r>
    </w:p>
    <w:p w:rsidR="0044596D" w:rsidRPr="000A07DF" w:rsidRDefault="0044596D" w:rsidP="000A07DF">
      <w:r w:rsidRPr="000A07DF">
        <w:t>- размещать любые объекты и предметы (материалы) в пределах созданных в соответствии с требованиями нормативно-технических док</w:t>
      </w:r>
      <w:r w:rsidRPr="000A07DF">
        <w:t>у</w:t>
      </w:r>
      <w:r w:rsidRPr="000A07DF">
        <w:t>ментов проходов и подъездов для доступа к объектам электросетевого х</w:t>
      </w:r>
      <w:r w:rsidRPr="000A07DF">
        <w:t>о</w:t>
      </w:r>
      <w:r w:rsidRPr="000A07DF">
        <w:t>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4596D" w:rsidRPr="000A07DF" w:rsidRDefault="0044596D" w:rsidP="000A07DF">
      <w:r w:rsidRPr="000A07DF">
        <w:t>- находиться в пределах огороженной территории и помещениях ра</w:t>
      </w:r>
      <w:r w:rsidRPr="000A07DF">
        <w:t>с</w:t>
      </w:r>
      <w:r w:rsidRPr="000A07DF">
        <w:t>пределительных устройств и подстанций, открывать двери и люки распр</w:t>
      </w:r>
      <w:r w:rsidRPr="000A07DF">
        <w:t>е</w:t>
      </w:r>
      <w:r w:rsidRPr="000A07DF">
        <w:t>делительных устройств и подстанций, производить переключения и по</w:t>
      </w:r>
      <w:r w:rsidRPr="000A07DF">
        <w:t>д</w:t>
      </w:r>
      <w:r w:rsidRPr="000A07DF">
        <w:t>ключения в электрических сетях (указанное требование не распространяе</w:t>
      </w:r>
      <w:r w:rsidRPr="000A07DF">
        <w:t>т</w:t>
      </w:r>
      <w:r w:rsidRPr="000A07DF">
        <w:t>ся на работников, занятых выполнением разрешенных в установленном п</w:t>
      </w:r>
      <w:r w:rsidRPr="000A07DF">
        <w:t>о</w:t>
      </w:r>
      <w:r w:rsidRPr="000A07DF">
        <w:t>рядке работ), разводить огонь в пределах охранных зон вводных и распр</w:t>
      </w:r>
      <w:r w:rsidRPr="000A07DF">
        <w:t>е</w:t>
      </w:r>
      <w:r w:rsidRPr="000A07DF">
        <w:t>делительных устройств, подстанций, воздушных линий электропередачи, а также в охранных зонах кабельных линий электропередачи;</w:t>
      </w:r>
    </w:p>
    <w:p w:rsidR="0044596D" w:rsidRPr="000A07DF" w:rsidRDefault="0044596D" w:rsidP="000A07DF">
      <w:r w:rsidRPr="000A07DF">
        <w:t>- размещать свалки;</w:t>
      </w:r>
    </w:p>
    <w:p w:rsidR="0044596D" w:rsidRPr="000A07DF" w:rsidRDefault="0044596D" w:rsidP="000A07DF">
      <w:r w:rsidRPr="000A07DF">
        <w:t>- производить работы ударными механизмами, сбрасывать тяжести массой свыше 5 тонн, производить сброс и слив едких и коррозионных в</w:t>
      </w:r>
      <w:r w:rsidRPr="000A07DF">
        <w:t>е</w:t>
      </w:r>
      <w:r w:rsidRPr="000A07DF">
        <w:t>ществ и горюче-смазочных материалов (в охранных зонах подземных к</w:t>
      </w:r>
      <w:r w:rsidRPr="000A07DF">
        <w:t>а</w:t>
      </w:r>
      <w:r w:rsidRPr="000A07DF">
        <w:t>бельных линий электропередачи).</w:t>
      </w:r>
    </w:p>
    <w:p w:rsidR="0044596D" w:rsidRPr="000A07DF" w:rsidRDefault="0044596D" w:rsidP="000A07DF">
      <w:r w:rsidRPr="000A07DF">
        <w:t>Зоны с особыми условиями использования территории накладыв</w:t>
      </w:r>
      <w:r w:rsidRPr="000A07DF">
        <w:t>а</w:t>
      </w:r>
      <w:r w:rsidRPr="000A07DF">
        <w:t xml:space="preserve">ются также на участки вокруг кладбищ, скотомогильников и свалки ТБО </w:t>
      </w:r>
      <w:r>
        <w:t>Т</w:t>
      </w:r>
      <w:r>
        <w:t>а</w:t>
      </w:r>
      <w:r>
        <w:t>тальского</w:t>
      </w:r>
      <w:r w:rsidRPr="000A07DF">
        <w:t xml:space="preserve"> СМО от 100 до 1000 м.</w:t>
      </w: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Default="0044596D">
      <w:pPr>
        <w:rPr>
          <w:rFonts w:ascii="Times New Roman" w:hAnsi="Times New Roman"/>
          <w:color w:val="000000"/>
          <w:sz w:val="28"/>
          <w:szCs w:val="28"/>
        </w:rPr>
      </w:pPr>
    </w:p>
    <w:p w:rsidR="0044596D" w:rsidRPr="002C630C" w:rsidRDefault="0044596D" w:rsidP="000A07DF">
      <w:pPr>
        <w:pStyle w:val="Heading1"/>
      </w:pPr>
      <w:bookmarkStart w:id="39" w:name="_Toc352170219"/>
      <w:r w:rsidRPr="002C630C">
        <w:t>ГЛАВА 8. АНАЛИЗ ЭКОЛОГИЧЕСКОГО СОСТОЯНИЯ ТЕРРИТОРИИ</w:t>
      </w:r>
      <w:bookmarkEnd w:id="39"/>
    </w:p>
    <w:p w:rsidR="0044596D" w:rsidRPr="00E91EEE" w:rsidRDefault="0044596D" w:rsidP="000A07DF">
      <w:pPr>
        <w:rPr>
          <w:rFonts w:ascii="Arial Narrow" w:hAnsi="Arial Narrow" w:cs="Arial"/>
        </w:rPr>
      </w:pPr>
    </w:p>
    <w:p w:rsidR="0044596D" w:rsidRPr="00E91EEE" w:rsidRDefault="0044596D" w:rsidP="000A07DF">
      <w:pPr>
        <w:pStyle w:val="Heading1"/>
      </w:pPr>
      <w:bookmarkStart w:id="40" w:name="_Toc352170220"/>
      <w:r>
        <w:t>8</w:t>
      </w:r>
      <w:r w:rsidRPr="00E91EEE">
        <w:t>.1. Состояние окружающей среды СМО</w:t>
      </w:r>
      <w:bookmarkEnd w:id="40"/>
    </w:p>
    <w:p w:rsidR="0044596D" w:rsidRPr="000A07DF" w:rsidRDefault="0044596D" w:rsidP="000A07DF"/>
    <w:p w:rsidR="0044596D" w:rsidRPr="000A07DF" w:rsidRDefault="0044596D" w:rsidP="000A07DF">
      <w:r w:rsidRPr="000A07DF">
        <w:t>Одной из наиболее актуальных проблем обеспечения экологической безопасности Юстинского района остается охрана атмосферного воздуха от загрязнения вредными выбросами. Основными объектами, оказывающими негативное влияние на состояние атмосферы, является предприятия газ</w:t>
      </w:r>
      <w:r w:rsidRPr="000A07DF">
        <w:t>о</w:t>
      </w:r>
      <w:r w:rsidRPr="000A07DF">
        <w:t>добычи, топливно-энергетического комплекса, автотранспорт, автотран</w:t>
      </w:r>
      <w:r w:rsidRPr="000A07DF">
        <w:t>с</w:t>
      </w:r>
      <w:r w:rsidRPr="000A07DF">
        <w:t>портные предприятия и предприятия теплоэнергетики (котельные). Доля каждого из этих источников в суммарном загрязнении воздушного бассейна Республики сильно отличаются в зависимости от места нахождения. З</w:t>
      </w:r>
      <w:r w:rsidRPr="000A07DF">
        <w:t>а</w:t>
      </w:r>
      <w:r w:rsidRPr="000A07DF">
        <w:t>грязняющие вещества попадают в воздух в результате сжигания топлива для нужд промышленности, отопления жилищ, работы автомобильного транспорта, сжигания и переработки промышленных и бытовых отходов.</w:t>
      </w:r>
    </w:p>
    <w:p w:rsidR="0044596D" w:rsidRPr="000A07DF" w:rsidRDefault="0044596D" w:rsidP="000A07DF">
      <w:r w:rsidRPr="000A07DF">
        <w:t>На территории Республики отсутствует крупные промышленные об</w:t>
      </w:r>
      <w:r w:rsidRPr="000A07DF">
        <w:t>ъ</w:t>
      </w:r>
      <w:r w:rsidRPr="000A07DF">
        <w:t>екты, осуществляющие выброс более 5 тыс. т в год загрязняющих веществ в атмосферу.</w:t>
      </w:r>
    </w:p>
    <w:p w:rsidR="0044596D" w:rsidRPr="000A07DF" w:rsidRDefault="0044596D" w:rsidP="000A07DF">
      <w:r w:rsidRPr="000A07DF">
        <w:t>Основные выбросы в атмосферу вредных веществ связаны, в осно</w:t>
      </w:r>
      <w:r w:rsidRPr="000A07DF">
        <w:t>в</w:t>
      </w:r>
      <w:r w:rsidRPr="000A07DF">
        <w:t>ном, с передвижными источниками, главным образом автотранспортом. В состав выбросов от автотранспорта входят следующие загрязняющие в</w:t>
      </w:r>
      <w:r w:rsidRPr="000A07DF">
        <w:t>е</w:t>
      </w:r>
      <w:r w:rsidRPr="000A07DF">
        <w:t>щества: оксид углерода, углеводород, сажа, сернистый ангидрид. Эти и</w:t>
      </w:r>
      <w:r w:rsidRPr="000A07DF">
        <w:t>с</w:t>
      </w:r>
      <w:r w:rsidRPr="000A07DF">
        <w:t>точники обуславливают существенное загрязнение атмосферного воздуха на улицах с интенсивным движением автотранспорта. В связи с увеличен</w:t>
      </w:r>
      <w:r w:rsidRPr="000A07DF">
        <w:t>и</w:t>
      </w:r>
      <w:r w:rsidRPr="000A07DF">
        <w:t xml:space="preserve">ем количества автотранспортных средств объёмы загрязняющих веществ, поступающих в атмосферу, ежегодно увеличиваются. </w:t>
      </w:r>
    </w:p>
    <w:p w:rsidR="0044596D" w:rsidRPr="000A07DF" w:rsidRDefault="0044596D" w:rsidP="000A07DF">
      <w:r w:rsidRPr="000A07DF">
        <w:t>Стационарные источники также оказывают негативное воздействие на атмосферный воздух широким спектром вредных веществ, многие их к</w:t>
      </w:r>
      <w:r w:rsidRPr="000A07DF">
        <w:t>о</w:t>
      </w:r>
      <w:r w:rsidRPr="000A07DF">
        <w:t>торых относятся к 1 и 2 классу опасности и способны малыми количествами нанести значительный ущерб окружающей среде и здоровью человека. Особенно сильное загрязнение воздуха происходит в условиях безветре</w:t>
      </w:r>
      <w:r w:rsidRPr="000A07DF">
        <w:t>н</w:t>
      </w:r>
      <w:r w:rsidRPr="000A07DF">
        <w:t>ной антициклональной погоды в промышленных зонах.</w:t>
      </w:r>
    </w:p>
    <w:p w:rsidR="0044596D" w:rsidRPr="000A07DF" w:rsidRDefault="0044596D" w:rsidP="000A07DF">
      <w:r w:rsidRPr="000A07DF">
        <w:t>Повышенный потенциал загрязнения атмосферы отмечается в осе</w:t>
      </w:r>
      <w:r w:rsidRPr="000A07DF">
        <w:t>н</w:t>
      </w:r>
      <w:r w:rsidRPr="000A07DF">
        <w:t>не-зимний период во время штилей, так как в этот период наблюдается наименьшая высота слоя термодинамической устойчивости (до 500 м), пр</w:t>
      </w:r>
      <w:r w:rsidRPr="000A07DF">
        <w:t>и</w:t>
      </w:r>
      <w:r w:rsidRPr="000A07DF">
        <w:t>земные и приподнятые инверсии, появившиеся ночью, сохраняются в теч</w:t>
      </w:r>
      <w:r w:rsidRPr="000A07DF">
        <w:t>е</w:t>
      </w:r>
      <w:r w:rsidRPr="000A07DF">
        <w:t>ние дня и имеют наибольшую мощность и интенсивность. Значительно во</w:t>
      </w:r>
      <w:r w:rsidRPr="000A07DF">
        <w:t>з</w:t>
      </w:r>
      <w:r w:rsidRPr="000A07DF">
        <w:t>растает уровень загрязнения атмосферного воздуха при туманах, густых дымках, слабо моросящих осадков, которые часто сопровождаются инве</w:t>
      </w:r>
      <w:r w:rsidRPr="000A07DF">
        <w:t>р</w:t>
      </w:r>
      <w:r w:rsidRPr="000A07DF">
        <w:t>сиями температуры воздуха и штилем.</w:t>
      </w:r>
    </w:p>
    <w:p w:rsidR="0044596D" w:rsidRPr="000A07DF" w:rsidRDefault="0044596D" w:rsidP="000A07DF"/>
    <w:p w:rsidR="0044596D" w:rsidRDefault="0044596D" w:rsidP="000A07DF">
      <w:pPr>
        <w:pStyle w:val="Heading1"/>
      </w:pPr>
      <w:bookmarkStart w:id="41" w:name="_Toc352170221"/>
      <w:r>
        <w:t>8.2. Санитарная очистка территории</w:t>
      </w:r>
      <w:bookmarkEnd w:id="41"/>
    </w:p>
    <w:p w:rsidR="0044596D" w:rsidRPr="000A07DF" w:rsidRDefault="0044596D" w:rsidP="000A07DF"/>
    <w:p w:rsidR="0044596D" w:rsidRPr="000A07DF" w:rsidRDefault="0044596D" w:rsidP="000A07DF">
      <w:r w:rsidRPr="000A07DF">
        <w:t>Одной из актуальных экологических проблем, обострившейся в п</w:t>
      </w:r>
      <w:r w:rsidRPr="000A07DF">
        <w:t>о</w:t>
      </w:r>
      <w:r w:rsidRPr="000A07DF">
        <w:t>следние годы, является проблема размещения и захоронения отходов. По статистически данным Управления Росприроднадзора по Республике Ка</w:t>
      </w:r>
      <w:r w:rsidRPr="000A07DF">
        <w:t>л</w:t>
      </w:r>
      <w:r w:rsidRPr="000A07DF">
        <w:t xml:space="preserve">мыкия общий объём производства и потребления на территории </w:t>
      </w:r>
      <w:r>
        <w:t>Татальск</w:t>
      </w:r>
      <w:r>
        <w:t>о</w:t>
      </w:r>
      <w:r>
        <w:t>го</w:t>
      </w:r>
      <w:r w:rsidRPr="000A07DF">
        <w:t xml:space="preserve"> СМО с каждым годом возрастает. При этом количество отходов, которые накапливаются на несанкционированных свалках, учету не подлежит. </w:t>
      </w:r>
    </w:p>
    <w:p w:rsidR="0044596D" w:rsidRPr="000A07DF" w:rsidRDefault="0044596D" w:rsidP="000A07DF">
      <w:r w:rsidRPr="000A07DF">
        <w:t>Сопоставление показателей технического уровня применяемых в н</w:t>
      </w:r>
      <w:r w:rsidRPr="000A07DF">
        <w:t>а</w:t>
      </w:r>
      <w:r w:rsidRPr="000A07DF">
        <w:t>стоящее время на территории населенных Юстинского района отечестве</w:t>
      </w:r>
      <w:r w:rsidRPr="000A07DF">
        <w:t>н</w:t>
      </w:r>
      <w:r w:rsidRPr="000A07DF">
        <w:t>ных специальных машин для санитарной очистки с выпускаемым совреме</w:t>
      </w:r>
      <w:r w:rsidRPr="000A07DF">
        <w:t>н</w:t>
      </w:r>
      <w:r w:rsidRPr="000A07DF">
        <w:t>ным автотранспортом показало, что применяемые машины экономически неэффективны при выполнении технологических процессов погрузки, транспортировки и выгрузки ТБО, что соответственно не позволяет сове</w:t>
      </w:r>
      <w:r w:rsidRPr="000A07DF">
        <w:t>р</w:t>
      </w:r>
      <w:r w:rsidRPr="000A07DF">
        <w:t>шенствовать существующую систему санитарной очистки территории.</w:t>
      </w:r>
    </w:p>
    <w:p w:rsidR="0044596D" w:rsidRPr="000A07DF" w:rsidRDefault="0044596D" w:rsidP="000A07DF">
      <w:r w:rsidRPr="000A07DF">
        <w:t>Услугами в сфере обращения с отходами являются:</w:t>
      </w:r>
    </w:p>
    <w:p w:rsidR="0044596D" w:rsidRPr="000A07DF" w:rsidRDefault="0044596D" w:rsidP="000A07DF">
      <w:r w:rsidRPr="000A07DF">
        <w:t>- сбор и транспортировка отходов в места утилизации (захоронения) отходов;</w:t>
      </w:r>
    </w:p>
    <w:p w:rsidR="0044596D" w:rsidRPr="000A07DF" w:rsidRDefault="0044596D" w:rsidP="000A07DF">
      <w:r w:rsidRPr="000A07DF">
        <w:t>- утилизация (захоронение) отходов.</w:t>
      </w:r>
    </w:p>
    <w:p w:rsidR="0044596D" w:rsidRPr="000A07DF" w:rsidRDefault="0044596D" w:rsidP="000A07DF">
      <w:r w:rsidRPr="000A07DF">
        <w:t>Расчет производственных показателей и стоимость услуг по вывозу ТБО для жилищного фонда определяется по утвержденным нормам нако</w:t>
      </w:r>
      <w:r w:rsidRPr="000A07DF">
        <w:t>п</w:t>
      </w:r>
      <w:r w:rsidRPr="000A07DF">
        <w:t>ления ТБО. Приказом Министерства территориального развития Республ</w:t>
      </w:r>
      <w:r w:rsidRPr="000A07DF">
        <w:t>и</w:t>
      </w:r>
      <w:r w:rsidRPr="000A07DF">
        <w:t>ки Калмыкия от 03.05.2011 №25-п утверждены нормы накопления ТБО, к</w:t>
      </w:r>
      <w:r w:rsidRPr="000A07DF">
        <w:t>о</w:t>
      </w:r>
      <w:r w:rsidRPr="000A07DF">
        <w:t>торые составляют 0,2 м</w:t>
      </w:r>
      <w:r w:rsidRPr="000A07DF">
        <w:rPr>
          <w:vertAlign w:val="superscript"/>
        </w:rPr>
        <w:t>3</w:t>
      </w:r>
      <w:r w:rsidRPr="000A07DF">
        <w:t>/мес. на 1 человека.</w:t>
      </w:r>
    </w:p>
    <w:p w:rsidR="0044596D" w:rsidRPr="000A07DF" w:rsidRDefault="0044596D" w:rsidP="000A07DF">
      <w:r w:rsidRPr="000A07DF">
        <w:t>В соответствии с федеральным законом от 30.12.2004 №210-ФЗ «Об основах регулирования тарифов организации коммунального комплекса» деятельность в сфере захоронения ТБО является регулируемой.</w:t>
      </w:r>
    </w:p>
    <w:p w:rsidR="0044596D" w:rsidRPr="000A07DF" w:rsidRDefault="0044596D" w:rsidP="000A07DF">
      <w:r w:rsidRPr="000A07DF">
        <w:t xml:space="preserve">На территории </w:t>
      </w:r>
      <w:r>
        <w:t>Татальского</w:t>
      </w:r>
      <w:r w:rsidRPr="000A07DF">
        <w:t xml:space="preserve"> СМО действующая свалка ТБО не имеет собственника и соответственно организацию, имеющую лицензию по ра</w:t>
      </w:r>
      <w:r w:rsidRPr="000A07DF">
        <w:t>з</w:t>
      </w:r>
      <w:r w:rsidRPr="000A07DF">
        <w:t>мещению отходов, тариф на размещение ТБО отсутствует.</w:t>
      </w:r>
    </w:p>
    <w:p w:rsidR="0044596D" w:rsidRPr="00BE75C4" w:rsidRDefault="0044596D" w:rsidP="00BE75C4">
      <w:r w:rsidRPr="00BE75C4">
        <w:t>Основной объём ТБО, образующихся на территории Юстинского РМО, вывозится на санкционированную свалку ТБО, расположенную в 0,5 км северо-западнее от п. Юста.</w:t>
      </w:r>
    </w:p>
    <w:p w:rsidR="0044596D" w:rsidRPr="00BE75C4" w:rsidRDefault="0044596D" w:rsidP="00BE75C4"/>
    <w:p w:rsidR="0044596D" w:rsidRPr="00BE75C4" w:rsidRDefault="0044596D" w:rsidP="00BE75C4"/>
    <w:p w:rsidR="0044596D" w:rsidRPr="00BE75C4" w:rsidRDefault="0044596D" w:rsidP="00BE75C4">
      <w:pPr>
        <w:jc w:val="right"/>
      </w:pPr>
      <w:r w:rsidRPr="00BE75C4">
        <w:t>Таблица 8.2.1.</w:t>
      </w:r>
    </w:p>
    <w:p w:rsidR="0044596D" w:rsidRPr="00BE75C4" w:rsidRDefault="0044596D" w:rsidP="00BE75C4">
      <w:r w:rsidRPr="00BE75C4">
        <w:t>Характеристика объектов размещения ТБО на территории Татал</w:t>
      </w:r>
      <w:r w:rsidRPr="00BE75C4">
        <w:t>ь</w:t>
      </w:r>
      <w:r w:rsidRPr="00BE75C4">
        <w:t>ского СМО</w:t>
      </w:r>
    </w:p>
    <w:tbl>
      <w:tblPr>
        <w:tblW w:w="8051" w:type="dxa"/>
        <w:tblCellSpacing w:w="20" w:type="dxa"/>
        <w:tblInd w:w="1453" w:type="dxa"/>
        <w:tblBorders>
          <w:top w:val="single" w:sz="8" w:space="0" w:color="403152"/>
          <w:bottom w:val="single" w:sz="8" w:space="0" w:color="403152"/>
        </w:tblBorders>
        <w:tblLook w:val="00A0"/>
      </w:tblPr>
      <w:tblGrid>
        <w:gridCol w:w="4224"/>
        <w:gridCol w:w="3827"/>
      </w:tblGrid>
      <w:tr w:rsidR="0044596D" w:rsidRPr="00DB6991" w:rsidTr="00DB6991">
        <w:trPr>
          <w:trHeight w:val="1252"/>
          <w:tblCellSpacing w:w="20" w:type="dxa"/>
        </w:trPr>
        <w:tc>
          <w:tcPr>
            <w:tcW w:w="4164"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Cs w:val="24"/>
              </w:rPr>
            </w:pPr>
            <w:r w:rsidRPr="00DB6991">
              <w:rPr>
                <w:rFonts w:ascii="Impact" w:hAnsi="Impact"/>
                <w:bCs/>
                <w:color w:val="000000"/>
                <w:szCs w:val="24"/>
              </w:rPr>
              <w:t>Характеристика</w:t>
            </w:r>
          </w:p>
        </w:tc>
        <w:tc>
          <w:tcPr>
            <w:tcW w:w="3767" w:type="dxa"/>
            <w:tcBorders>
              <w:top w:val="nil"/>
              <w:left w:val="nil"/>
              <w:bottom w:val="single" w:sz="8" w:space="0" w:color="403152"/>
              <w:right w:val="nil"/>
            </w:tcBorders>
            <w:shd w:val="clear" w:color="auto" w:fill="FFFFFF"/>
            <w:vAlign w:val="center"/>
          </w:tcPr>
          <w:p w:rsidR="0044596D" w:rsidRPr="00DB6991" w:rsidRDefault="0044596D" w:rsidP="00DB6991">
            <w:pPr>
              <w:ind w:left="0" w:firstLine="0"/>
              <w:jc w:val="center"/>
              <w:rPr>
                <w:rFonts w:ascii="Impact" w:hAnsi="Impact"/>
                <w:bCs/>
                <w:color w:val="000000"/>
                <w:szCs w:val="24"/>
              </w:rPr>
            </w:pPr>
            <w:r w:rsidRPr="00DB6991">
              <w:rPr>
                <w:rFonts w:ascii="Impact" w:hAnsi="Impact"/>
                <w:bCs/>
                <w:color w:val="000000"/>
                <w:szCs w:val="24"/>
              </w:rPr>
              <w:t>Информация</w:t>
            </w:r>
          </w:p>
        </w:tc>
      </w:tr>
      <w:tr w:rsidR="0044596D" w:rsidRPr="00DB6991" w:rsidTr="00DB6991">
        <w:trPr>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Адрес объекта недвижимости</w:t>
            </w:r>
          </w:p>
        </w:tc>
        <w:tc>
          <w:tcPr>
            <w:tcW w:w="3767" w:type="dxa"/>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в 0, 8 км юго-восточнее от п. Т</w:t>
            </w:r>
            <w:r w:rsidRPr="00DB6991">
              <w:rPr>
                <w:rFonts w:cs="Arial"/>
                <w:color w:val="000000"/>
                <w:szCs w:val="24"/>
              </w:rPr>
              <w:t>а</w:t>
            </w:r>
            <w:r w:rsidRPr="00DB6991">
              <w:rPr>
                <w:rFonts w:cs="Arial"/>
                <w:color w:val="000000"/>
                <w:szCs w:val="24"/>
              </w:rPr>
              <w:t>тал</w:t>
            </w:r>
          </w:p>
        </w:tc>
      </w:tr>
      <w:tr w:rsidR="0044596D" w:rsidRPr="00DB6991" w:rsidTr="00DB6991">
        <w:trPr>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Наименование эксплуатирующей о</w:t>
            </w:r>
            <w:r w:rsidRPr="00DB6991">
              <w:rPr>
                <w:rFonts w:cs="Arial"/>
                <w:bCs/>
                <w:color w:val="000000"/>
                <w:szCs w:val="24"/>
              </w:rPr>
              <w:t>р</w:t>
            </w:r>
            <w:r w:rsidRPr="00DB6991">
              <w:rPr>
                <w:rFonts w:cs="Arial"/>
                <w:bCs/>
                <w:color w:val="000000"/>
                <w:szCs w:val="24"/>
              </w:rPr>
              <w:t>ганизации</w:t>
            </w:r>
          </w:p>
        </w:tc>
        <w:tc>
          <w:tcPr>
            <w:tcW w:w="3767" w:type="dxa"/>
            <w:shd w:val="clear" w:color="auto" w:fill="FFFFFF"/>
            <w:vAlign w:val="center"/>
          </w:tcPr>
          <w:p w:rsidR="0044596D" w:rsidRPr="00DB6991" w:rsidRDefault="0044596D" w:rsidP="00DB6991">
            <w:pPr>
              <w:tabs>
                <w:tab w:val="center" w:pos="3563"/>
                <w:tab w:val="left" w:pos="4119"/>
              </w:tabs>
              <w:ind w:left="0" w:firstLine="0"/>
              <w:jc w:val="left"/>
              <w:rPr>
                <w:rFonts w:cs="Arial"/>
                <w:color w:val="000000"/>
                <w:szCs w:val="24"/>
              </w:rPr>
            </w:pPr>
            <w:r w:rsidRPr="00DB6991">
              <w:rPr>
                <w:rFonts w:cs="Arial"/>
                <w:color w:val="000000"/>
                <w:szCs w:val="24"/>
              </w:rPr>
              <w:t>-</w:t>
            </w:r>
          </w:p>
        </w:tc>
      </w:tr>
      <w:tr w:rsidR="0044596D" w:rsidRPr="00DB6991" w:rsidTr="00DB6991">
        <w:trPr>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Год ввода в эксплуатацию</w:t>
            </w:r>
          </w:p>
        </w:tc>
        <w:tc>
          <w:tcPr>
            <w:tcW w:w="3767" w:type="dxa"/>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1995</w:t>
            </w:r>
          </w:p>
        </w:tc>
      </w:tr>
      <w:tr w:rsidR="0044596D" w:rsidRPr="00DB6991" w:rsidTr="00DB6991">
        <w:trPr>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Объём накопленных отходов, тыс. м</w:t>
            </w:r>
            <w:r w:rsidRPr="00DB6991">
              <w:rPr>
                <w:rFonts w:cs="Arial"/>
                <w:bCs/>
                <w:color w:val="000000"/>
                <w:szCs w:val="24"/>
                <w:vertAlign w:val="superscript"/>
              </w:rPr>
              <w:t>3</w:t>
            </w:r>
          </w:p>
        </w:tc>
        <w:tc>
          <w:tcPr>
            <w:tcW w:w="3767" w:type="dxa"/>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10</w:t>
            </w:r>
          </w:p>
        </w:tc>
      </w:tr>
      <w:tr w:rsidR="0044596D" w:rsidRPr="00DB6991" w:rsidTr="00DB6991">
        <w:trPr>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Мощность свалки, тыс. м</w:t>
            </w:r>
            <w:r w:rsidRPr="00DB6991">
              <w:rPr>
                <w:rFonts w:cs="Arial"/>
                <w:bCs/>
                <w:color w:val="000000"/>
                <w:szCs w:val="24"/>
                <w:vertAlign w:val="superscript"/>
              </w:rPr>
              <w:t>3</w:t>
            </w:r>
          </w:p>
        </w:tc>
        <w:tc>
          <w:tcPr>
            <w:tcW w:w="3767" w:type="dxa"/>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45,0</w:t>
            </w:r>
          </w:p>
        </w:tc>
      </w:tr>
      <w:tr w:rsidR="0044596D" w:rsidRPr="00DB6991" w:rsidTr="00DB6991">
        <w:trPr>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Планируемый срок эксплуатации, лет</w:t>
            </w:r>
          </w:p>
        </w:tc>
        <w:tc>
          <w:tcPr>
            <w:tcW w:w="3767" w:type="dxa"/>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10</w:t>
            </w:r>
          </w:p>
        </w:tc>
      </w:tr>
      <w:tr w:rsidR="0044596D" w:rsidRPr="00DB6991" w:rsidTr="00DB6991">
        <w:trPr>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Правоустанавливающий документ</w:t>
            </w:r>
          </w:p>
        </w:tc>
        <w:tc>
          <w:tcPr>
            <w:tcW w:w="3767" w:type="dxa"/>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Постановление Администрации Юстинского районного муниц</w:t>
            </w:r>
            <w:r w:rsidRPr="00DB6991">
              <w:rPr>
                <w:rFonts w:cs="Arial"/>
                <w:color w:val="000000"/>
                <w:szCs w:val="24"/>
              </w:rPr>
              <w:t>и</w:t>
            </w:r>
            <w:r w:rsidRPr="00DB6991">
              <w:rPr>
                <w:rFonts w:cs="Arial"/>
                <w:color w:val="000000"/>
                <w:szCs w:val="24"/>
              </w:rPr>
              <w:t>пального образования Республ</w:t>
            </w:r>
            <w:r w:rsidRPr="00DB6991">
              <w:rPr>
                <w:rFonts w:cs="Arial"/>
                <w:color w:val="000000"/>
                <w:szCs w:val="24"/>
              </w:rPr>
              <w:t>и</w:t>
            </w:r>
            <w:r w:rsidRPr="00DB6991">
              <w:rPr>
                <w:rFonts w:cs="Arial"/>
                <w:color w:val="000000"/>
                <w:szCs w:val="24"/>
              </w:rPr>
              <w:t>ки Калмыкия от 08.09.2008 №471</w:t>
            </w:r>
          </w:p>
        </w:tc>
      </w:tr>
      <w:tr w:rsidR="0044596D" w:rsidRPr="00DB6991" w:rsidTr="00DB6991">
        <w:trPr>
          <w:trHeight w:val="403"/>
          <w:tblCellSpacing w:w="20" w:type="dxa"/>
        </w:trPr>
        <w:tc>
          <w:tcPr>
            <w:tcW w:w="4164" w:type="dxa"/>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Тип свалки</w:t>
            </w:r>
          </w:p>
        </w:tc>
        <w:tc>
          <w:tcPr>
            <w:tcW w:w="3767" w:type="dxa"/>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несанкционированная свалка</w:t>
            </w:r>
          </w:p>
        </w:tc>
      </w:tr>
      <w:tr w:rsidR="0044596D" w:rsidRPr="00DB6991" w:rsidTr="00DB6991">
        <w:trPr>
          <w:tblCellSpacing w:w="20" w:type="dxa"/>
        </w:trPr>
        <w:tc>
          <w:tcPr>
            <w:tcW w:w="4164" w:type="dxa"/>
            <w:tcBorders>
              <w:bottom w:val="single" w:sz="8" w:space="0" w:color="403152"/>
            </w:tcBorders>
            <w:shd w:val="clear" w:color="auto" w:fill="FFFFFF"/>
          </w:tcPr>
          <w:p w:rsidR="0044596D" w:rsidRPr="00DB6991" w:rsidRDefault="0044596D" w:rsidP="00DB6991">
            <w:pPr>
              <w:ind w:left="0" w:firstLine="0"/>
              <w:jc w:val="left"/>
              <w:rPr>
                <w:rFonts w:cs="Arial"/>
                <w:b/>
                <w:bCs/>
                <w:color w:val="000000"/>
                <w:szCs w:val="24"/>
              </w:rPr>
            </w:pPr>
            <w:r w:rsidRPr="00DB6991">
              <w:rPr>
                <w:rFonts w:cs="Arial"/>
                <w:bCs/>
                <w:color w:val="000000"/>
                <w:szCs w:val="24"/>
              </w:rPr>
              <w:t>Общая площадь, га</w:t>
            </w:r>
          </w:p>
        </w:tc>
        <w:tc>
          <w:tcPr>
            <w:tcW w:w="3767" w:type="dxa"/>
            <w:tcBorders>
              <w:bottom w:val="single" w:sz="8" w:space="0" w:color="403152"/>
            </w:tcBorders>
            <w:shd w:val="clear" w:color="auto" w:fill="FFFFFF"/>
            <w:vAlign w:val="center"/>
          </w:tcPr>
          <w:p w:rsidR="0044596D" w:rsidRPr="00DB6991" w:rsidRDefault="0044596D" w:rsidP="00DB6991">
            <w:pPr>
              <w:ind w:left="0" w:firstLine="0"/>
              <w:jc w:val="left"/>
              <w:rPr>
                <w:rFonts w:cs="Arial"/>
                <w:color w:val="000000"/>
                <w:szCs w:val="24"/>
              </w:rPr>
            </w:pPr>
            <w:r w:rsidRPr="00DB6991">
              <w:rPr>
                <w:rFonts w:cs="Arial"/>
                <w:color w:val="000000"/>
                <w:szCs w:val="24"/>
              </w:rPr>
              <w:t>1,5262</w:t>
            </w:r>
          </w:p>
        </w:tc>
      </w:tr>
    </w:tbl>
    <w:p w:rsidR="0044596D" w:rsidRPr="00BE75C4" w:rsidRDefault="0044596D" w:rsidP="00BE75C4"/>
    <w:p w:rsidR="0044596D" w:rsidRPr="00BE75C4" w:rsidRDefault="0044596D" w:rsidP="000A07DF">
      <w:r w:rsidRPr="00BE75C4">
        <w:t>Обустройство свалки не соответствует требованиям «Инструкции по проектированию, эксплуатации и рекультивации полигонов для твердых б</w:t>
      </w:r>
      <w:r w:rsidRPr="00BE75C4">
        <w:t>ы</w:t>
      </w:r>
      <w:r w:rsidRPr="00BE75C4">
        <w:t>товых отходов», СанПин 2.1.7.1322-03 «Гигиенические требования к разм</w:t>
      </w:r>
      <w:r w:rsidRPr="00BE75C4">
        <w:t>е</w:t>
      </w:r>
      <w:r w:rsidRPr="00BE75C4">
        <w:t xml:space="preserve">щению и обезвреживанию отходов производства и потребления» и СП 2.1.7. 1038-01 «Гигиенические требования к устройству и содержанию полигонов твердых бытовых отходов». </w:t>
      </w:r>
    </w:p>
    <w:p w:rsidR="0044596D" w:rsidRPr="00BE75C4" w:rsidRDefault="0044596D" w:rsidP="000A07DF">
      <w:r w:rsidRPr="00BE75C4">
        <w:t>Свалки оказывают негативное влияние на окружающую среду и ч</w:t>
      </w:r>
      <w:r w:rsidRPr="00BE75C4">
        <w:t>е</w:t>
      </w:r>
      <w:r w:rsidRPr="00BE75C4">
        <w:t>ловека:</w:t>
      </w:r>
    </w:p>
    <w:p w:rsidR="0044596D" w:rsidRPr="00BE75C4" w:rsidRDefault="0044596D" w:rsidP="000A07DF">
      <w:r w:rsidRPr="00BE75C4">
        <w:t>- химическое воздействие, выражающиеся в выделении вредных в</w:t>
      </w:r>
      <w:r w:rsidRPr="00BE75C4">
        <w:t>е</w:t>
      </w:r>
      <w:r w:rsidRPr="00BE75C4">
        <w:t>ществ с эмиссиями фильтрата и биогаза. Выделяющийся из толщи отходов фильтрат содержит взвешенные и растворенные загрязняющие компоненты в опасных концентрациях. При его растекании по поверхности земли з</w:t>
      </w:r>
      <w:r w:rsidRPr="00BE75C4">
        <w:t>а</w:t>
      </w:r>
      <w:r w:rsidRPr="00BE75C4">
        <w:t>грязняется почва, растительность, водотоки и т.д.;</w:t>
      </w:r>
    </w:p>
    <w:p w:rsidR="0044596D" w:rsidRPr="00BE75C4" w:rsidRDefault="0044596D" w:rsidP="000A07DF">
      <w:r w:rsidRPr="00BE75C4">
        <w:t>- санитарно-эпидемиологический фактор, заключающийся в возни</w:t>
      </w:r>
      <w:r w:rsidRPr="00BE75C4">
        <w:t>к</w:t>
      </w:r>
      <w:r w:rsidRPr="00BE75C4">
        <w:t>новении на свалке благоприятных условий для развития болезнетворных микроорганизмов;</w:t>
      </w:r>
    </w:p>
    <w:p w:rsidR="0044596D" w:rsidRPr="00BE75C4" w:rsidRDefault="0044596D" w:rsidP="000A07DF">
      <w:r w:rsidRPr="00BE75C4">
        <w:t>- социальный фактор: свалки создают зону риска и дискомфорта л</w:t>
      </w:r>
      <w:r w:rsidRPr="00BE75C4">
        <w:t>ю</w:t>
      </w:r>
      <w:r w:rsidRPr="00BE75C4">
        <w:t>дей. Население подвергает как прямому, так и косвенному влиянию свалок – при контакте с загрязненными компонентами окружающей среды.</w:t>
      </w:r>
    </w:p>
    <w:p w:rsidR="0044596D" w:rsidRPr="00BE75C4" w:rsidRDefault="0044596D" w:rsidP="000A07DF">
      <w:r w:rsidRPr="00BE75C4">
        <w:t>Специалистами Администрации Татальского СМО постоянно ведется работа по обнаружению свалок и их ликвидации. Проводятся субботники по очистке территории.</w:t>
      </w:r>
    </w:p>
    <w:p w:rsidR="0044596D" w:rsidRPr="00BE75C4" w:rsidRDefault="0044596D" w:rsidP="000A07DF">
      <w:r w:rsidRPr="00BE75C4">
        <w:t>Сохраняющаяся в настоящее время нестабильная экологическая о</w:t>
      </w:r>
      <w:r w:rsidRPr="00BE75C4">
        <w:t>б</w:t>
      </w:r>
      <w:r w:rsidRPr="00BE75C4">
        <w:t>становка обусловлена чрезмерной техногенной нагрузкой, загрязнением о</w:t>
      </w:r>
      <w:r w:rsidRPr="00BE75C4">
        <w:t>к</w:t>
      </w:r>
      <w:r w:rsidRPr="00BE75C4">
        <w:t xml:space="preserve">ружающей природной среды и снижением биоресурсного потенциала. </w:t>
      </w:r>
    </w:p>
    <w:p w:rsidR="0044596D" w:rsidRPr="00BE75C4" w:rsidRDefault="0044596D" w:rsidP="000A07DF">
      <w:r w:rsidRPr="00BE75C4">
        <w:t>Вышеперечисленные техногенные факторы создают повышенную нагрузку на окружающую среду в Татальском СМО. Напряженность эколог</w:t>
      </w:r>
      <w:r w:rsidRPr="00BE75C4">
        <w:t>и</w:t>
      </w:r>
      <w:r w:rsidRPr="00BE75C4">
        <w:t>ческой ситуации обуславливает необходимость оценить риски возникнов</w:t>
      </w:r>
      <w:r w:rsidRPr="00BE75C4">
        <w:t>е</w:t>
      </w:r>
      <w:r w:rsidRPr="00BE75C4">
        <w:t>ния техногенных катастроф и предусмотреть разработку необходимых о</w:t>
      </w:r>
      <w:r w:rsidRPr="00BE75C4">
        <w:t>р</w:t>
      </w:r>
      <w:r w:rsidRPr="00BE75C4">
        <w:t>ганизационных мер, а также создать достаточные технологические мощн</w:t>
      </w:r>
      <w:r w:rsidRPr="00BE75C4">
        <w:t>о</w:t>
      </w:r>
      <w:r w:rsidRPr="00BE75C4">
        <w:t>сти для предупреждения и разрешения возможных экологических чрезв</w:t>
      </w:r>
      <w:r w:rsidRPr="00BE75C4">
        <w:t>ы</w:t>
      </w:r>
      <w:r w:rsidRPr="00BE75C4">
        <w:t>чайных ситуаций.</w:t>
      </w:r>
    </w:p>
    <w:p w:rsidR="0044596D" w:rsidRPr="00BE75C4" w:rsidRDefault="0044596D" w:rsidP="000A07DF">
      <w:r w:rsidRPr="00BE75C4">
        <w:t>Среди субъектов Российской Федерации Республика Калмыкия отн</w:t>
      </w:r>
      <w:r w:rsidRPr="00BE75C4">
        <w:t>о</w:t>
      </w:r>
      <w:r w:rsidRPr="00BE75C4">
        <w:t>сится к наиболее дефляционно-опасным территориям. С увеличением пл</w:t>
      </w:r>
      <w:r w:rsidRPr="00BE75C4">
        <w:t>о</w:t>
      </w:r>
      <w:r w:rsidRPr="00BE75C4">
        <w:t>щадей нарушенных земель возрастает запыленность атмосферного возд</w:t>
      </w:r>
      <w:r w:rsidRPr="00BE75C4">
        <w:t>у</w:t>
      </w:r>
      <w:r w:rsidRPr="00BE75C4">
        <w:t>ха. Однако</w:t>
      </w:r>
      <w:r>
        <w:t xml:space="preserve"> </w:t>
      </w:r>
      <w:r w:rsidRPr="00BE75C4">
        <w:t>стационарные наблюдения на территории Республики не веду</w:t>
      </w:r>
      <w:r w:rsidRPr="00BE75C4">
        <w:t>т</w:t>
      </w:r>
      <w:r w:rsidRPr="00BE75C4">
        <w:t>ся.</w:t>
      </w:r>
    </w:p>
    <w:p w:rsidR="0044596D" w:rsidRPr="00BE75C4" w:rsidRDefault="0044596D" w:rsidP="000A07DF">
      <w:r w:rsidRPr="00BE75C4">
        <w:t>Несмотря на то, что промышленность не получила развития в СМО, экологическая обстановка остается нестабильной. Продолжается загрязн</w:t>
      </w:r>
      <w:r w:rsidRPr="00BE75C4">
        <w:t>е</w:t>
      </w:r>
      <w:r w:rsidRPr="00BE75C4">
        <w:t>ние атмосферного воздуха, свое негативное воздействие на окружающую среду оказывают и степные пожары.</w:t>
      </w:r>
    </w:p>
    <w:p w:rsidR="0044596D" w:rsidRPr="00BE75C4" w:rsidRDefault="0044596D" w:rsidP="00F45FDE"/>
    <w:p w:rsidR="0044596D" w:rsidRPr="00BE75C4" w:rsidRDefault="0044596D" w:rsidP="00F45FDE"/>
    <w:p w:rsidR="0044596D" w:rsidRPr="00BE75C4" w:rsidRDefault="0044596D" w:rsidP="00F45FDE"/>
    <w:p w:rsidR="0044596D" w:rsidRPr="00BE75C4" w:rsidRDefault="0044596D" w:rsidP="00F45FDE"/>
    <w:p w:rsidR="0044596D" w:rsidRPr="00BE75C4" w:rsidRDefault="0044596D" w:rsidP="00F45FDE"/>
    <w:p w:rsidR="0044596D" w:rsidRDefault="0044596D" w:rsidP="00F45FDE"/>
    <w:p w:rsidR="0044596D" w:rsidRDefault="0044596D" w:rsidP="00F45FDE"/>
    <w:p w:rsidR="0044596D" w:rsidRDefault="0044596D" w:rsidP="00F45FDE"/>
    <w:p w:rsidR="0044596D" w:rsidRDefault="0044596D" w:rsidP="00F45FDE"/>
    <w:p w:rsidR="0044596D" w:rsidRDefault="0044596D" w:rsidP="00F45FDE"/>
    <w:p w:rsidR="0044596D" w:rsidRDefault="0044596D" w:rsidP="00BE75C4">
      <w:pPr>
        <w:pStyle w:val="Heading1"/>
      </w:pPr>
      <w:bookmarkStart w:id="42" w:name="_Toc352170222"/>
      <w:r>
        <w:t xml:space="preserve">ГЛАВА 9. </w:t>
      </w:r>
      <w:r w:rsidRPr="008F35FA">
        <w:t>ОСНОВНЫЕ ФАКТОРЫ ВОЗНИКНОВЕНИЯ ЧРЕЗВЫЧАЙНЫХ СИТУАЦИЙ ПРИРОДНОГО И ТЕХНОГЕННОГО ХАРАКТЕРА</w:t>
      </w:r>
      <w:bookmarkEnd w:id="42"/>
      <w:r w:rsidRPr="008F35FA">
        <w:t xml:space="preserve"> </w:t>
      </w:r>
    </w:p>
    <w:p w:rsidR="0044596D" w:rsidRPr="00BE75C4" w:rsidRDefault="0044596D" w:rsidP="00B952E8"/>
    <w:p w:rsidR="0044596D" w:rsidRPr="00BE75C4" w:rsidRDefault="0044596D" w:rsidP="00B952E8">
      <w:r w:rsidRPr="00BE75C4">
        <w:t>В данном разделе рассмотрены возможные чрезвычайные ситуации природного и техногенного характера, даны характеристики неблагоприя</w:t>
      </w:r>
      <w:r w:rsidRPr="00BE75C4">
        <w:t>т</w:t>
      </w:r>
      <w:r w:rsidRPr="00BE75C4">
        <w:t>ных природных процессов и техногенных опасностей, меры по их предупр</w:t>
      </w:r>
      <w:r w:rsidRPr="00BE75C4">
        <w:t>е</w:t>
      </w:r>
      <w:r w:rsidRPr="00BE75C4">
        <w:t>ждению и ликвидации, мероприятия по защите населения и территории от возможных последствий ЧС. Реализация опасностей с высоким уровнем н</w:t>
      </w:r>
      <w:r w:rsidRPr="00BE75C4">
        <w:t>е</w:t>
      </w:r>
      <w:r w:rsidRPr="00BE75C4">
        <w:t>гативного воздействия на людей, природные и материальные ресурсы пр</w:t>
      </w:r>
      <w:r w:rsidRPr="00BE75C4">
        <w:t>и</w:t>
      </w:r>
      <w:r w:rsidRPr="00BE75C4">
        <w:t xml:space="preserve">водят к чрезвычайным ситуациям. </w:t>
      </w:r>
    </w:p>
    <w:p w:rsidR="0044596D" w:rsidRPr="00BE75C4" w:rsidRDefault="0044596D" w:rsidP="00B952E8">
      <w:r w:rsidRPr="00BE75C4">
        <w:t>К основным опасностям на территории Татальского сельского мун</w:t>
      </w:r>
      <w:r w:rsidRPr="00BE75C4">
        <w:t>и</w:t>
      </w:r>
      <w:r w:rsidRPr="00BE75C4">
        <w:t>ципального образования следует отнести: природные (агрометеорологич</w:t>
      </w:r>
      <w:r w:rsidRPr="00BE75C4">
        <w:t>е</w:t>
      </w:r>
      <w:r w:rsidRPr="00BE75C4">
        <w:t xml:space="preserve">ские, метеорологические, гидрологические и геологические опасности) и техногенные (опасности на транспорте, взрыво- и пожароопасность). </w:t>
      </w:r>
    </w:p>
    <w:p w:rsidR="0044596D" w:rsidRPr="00BE75C4" w:rsidRDefault="0044596D" w:rsidP="00B952E8">
      <w:r w:rsidRPr="00BE75C4">
        <w:rPr>
          <w:b/>
        </w:rPr>
        <w:t>Перечень возможных источников чрезвычайных ситуаций пр</w:t>
      </w:r>
      <w:r w:rsidRPr="00BE75C4">
        <w:rPr>
          <w:b/>
        </w:rPr>
        <w:t>и</w:t>
      </w:r>
      <w:r w:rsidRPr="00BE75C4">
        <w:rPr>
          <w:b/>
        </w:rPr>
        <w:t>родного характера.</w:t>
      </w:r>
      <w:r>
        <w:t xml:space="preserve"> </w:t>
      </w:r>
      <w:r w:rsidRPr="00BE75C4">
        <w:t>Источниками событий чрезвычайного характера явл</w:t>
      </w:r>
      <w:r w:rsidRPr="00BE75C4">
        <w:t>я</w:t>
      </w:r>
      <w:r w:rsidRPr="00BE75C4">
        <w:t>ются опасные природные явления, природные риски, возникающие в пр</w:t>
      </w:r>
      <w:r w:rsidRPr="00BE75C4">
        <w:t>о</w:t>
      </w:r>
      <w:r w:rsidRPr="00BE75C4">
        <w:t>цессе хозяйственной деятельности, а также крупные техногенные аварии и катастрофы.</w:t>
      </w:r>
    </w:p>
    <w:p w:rsidR="0044596D" w:rsidRPr="00BE75C4" w:rsidRDefault="0044596D" w:rsidP="00B952E8">
      <w:r w:rsidRPr="00BE75C4">
        <w:t>К опасным гидрометеорологическим явлениям, которые могут пр</w:t>
      </w:r>
      <w:r w:rsidRPr="00BE75C4">
        <w:t>и</w:t>
      </w:r>
      <w:r w:rsidRPr="00BE75C4">
        <w:t>вести к возникновению чрезвычайных ситуаций природного характера на территории Республики Калмыкии, относятся:</w:t>
      </w:r>
    </w:p>
    <w:p w:rsidR="0044596D" w:rsidRPr="00BE75C4" w:rsidRDefault="0044596D" w:rsidP="00BE75C4">
      <w:r>
        <w:t xml:space="preserve">- </w:t>
      </w:r>
      <w:r w:rsidRPr="00BE75C4">
        <w:t>воздушные и почвенные засухи;</w:t>
      </w:r>
    </w:p>
    <w:p w:rsidR="0044596D" w:rsidRPr="00BE75C4" w:rsidRDefault="0044596D" w:rsidP="00BE75C4">
      <w:r>
        <w:t xml:space="preserve">- </w:t>
      </w:r>
      <w:r w:rsidRPr="00BE75C4">
        <w:t>дефляционные процессы («пыльные бури»);</w:t>
      </w:r>
    </w:p>
    <w:p w:rsidR="0044596D" w:rsidRPr="00BE75C4" w:rsidRDefault="0044596D" w:rsidP="00BE75C4">
      <w:r>
        <w:t xml:space="preserve">- </w:t>
      </w:r>
      <w:r w:rsidRPr="00BE75C4">
        <w:t>сильные шквалистые ветры;</w:t>
      </w:r>
    </w:p>
    <w:p w:rsidR="0044596D" w:rsidRPr="00BE75C4" w:rsidRDefault="0044596D" w:rsidP="00BE75C4">
      <w:r>
        <w:t xml:space="preserve">- </w:t>
      </w:r>
      <w:r w:rsidRPr="00BE75C4">
        <w:t>грозы, град, туманы, гололедные явления.</w:t>
      </w:r>
    </w:p>
    <w:p w:rsidR="0044596D" w:rsidRPr="00BE75C4" w:rsidRDefault="0044596D" w:rsidP="00BE75C4">
      <w:r w:rsidRPr="00BE75C4">
        <w:rPr>
          <w:b/>
          <w:i/>
        </w:rPr>
        <w:t>Сильные ветры.</w:t>
      </w:r>
      <w:r w:rsidRPr="00BE75C4">
        <w:t xml:space="preserve"> К числу опасных явлений погоды относят ветер со скоростью более 15 м/с. Последствиями их возникновения являются выход из строя воздушных линий электропередачи и связи, антенно-мачтовых и других подобных сооружений. При низких температурах ветры способствуют возникновению таких опасных метеорологических явлений, как гололед, и</w:t>
      </w:r>
      <w:r w:rsidRPr="00BE75C4">
        <w:t>з</w:t>
      </w:r>
      <w:r w:rsidRPr="00BE75C4">
        <w:t>морозь, наледь.</w:t>
      </w:r>
    </w:p>
    <w:p w:rsidR="0044596D" w:rsidRPr="00BE75C4" w:rsidRDefault="0044596D" w:rsidP="00B952E8">
      <w:r w:rsidRPr="00BE75C4">
        <w:t>В весенний период на всей территории СМО возможны сильные ве</w:t>
      </w:r>
      <w:r w:rsidRPr="00BE75C4">
        <w:t>т</w:t>
      </w:r>
      <w:r w:rsidRPr="00BE75C4">
        <w:t>ры преимущественного восточного направления, так как шквалистые усил</w:t>
      </w:r>
      <w:r w:rsidRPr="00BE75C4">
        <w:t>е</w:t>
      </w:r>
      <w:r w:rsidRPr="00BE75C4">
        <w:t>ния ветра наиболее характерны для рассматриваемой территории.</w:t>
      </w:r>
    </w:p>
    <w:p w:rsidR="0044596D" w:rsidRPr="00BE75C4" w:rsidRDefault="0044596D" w:rsidP="00B952E8">
      <w:r w:rsidRPr="00BE75C4">
        <w:rPr>
          <w:b/>
          <w:i/>
        </w:rPr>
        <w:t>Гололед.</w:t>
      </w:r>
      <w:r w:rsidRPr="00BE75C4">
        <w:t xml:space="preserve"> Обледенению (гололёду) подвергается большая часть территории. Гололедно-изморозевые отложения, возникающие в холодный период года, способствуют появлению отложений льда на деталях соор</w:t>
      </w:r>
      <w:r w:rsidRPr="00BE75C4">
        <w:t>у</w:t>
      </w:r>
      <w:r w:rsidRPr="00BE75C4">
        <w:t xml:space="preserve">жений, проводах воздушных линий связи и электропередач, на ветвях и стволах деревьев. В РК на метеостанции ведутся наблюдения за такими видами отложений, как гололед, кристаллическая и зернистая изморозь, мокрый снег. </w:t>
      </w:r>
    </w:p>
    <w:p w:rsidR="0044596D" w:rsidRPr="00BE75C4" w:rsidRDefault="0044596D" w:rsidP="00B952E8">
      <w:r w:rsidRPr="00BE75C4">
        <w:t>Из всех видов обледенения наиболее частым является гололед. Для образования гололеда характерен интервал температур от 0 до минус 5</w:t>
      </w:r>
      <w:r>
        <w:rPr>
          <w:rFonts w:cs="Arial"/>
        </w:rPr>
        <w:t>°</w:t>
      </w:r>
      <w:r w:rsidRPr="00BE75C4">
        <w:t>С и скорость ветра от 1 до 9 м/с, а для изморози температура воздуха коле</w:t>
      </w:r>
      <w:r w:rsidRPr="00BE75C4">
        <w:t>б</w:t>
      </w:r>
      <w:r w:rsidRPr="00BE75C4">
        <w:t>лется от минус 5 до минус 10</w:t>
      </w:r>
      <w:r>
        <w:rPr>
          <w:rFonts w:cs="Arial"/>
        </w:rPr>
        <w:t>°</w:t>
      </w:r>
      <w:r w:rsidRPr="00BE75C4">
        <w:t>С при скорости ветра от 0 до 5 м/с. Чаще вс</w:t>
      </w:r>
      <w:r w:rsidRPr="00BE75C4">
        <w:t>е</w:t>
      </w:r>
      <w:r w:rsidRPr="00BE75C4">
        <w:t>го гололедно-изморозевые отложения образуются при восточных ветрах.</w:t>
      </w:r>
    </w:p>
    <w:p w:rsidR="0044596D" w:rsidRPr="00D853C1" w:rsidRDefault="0044596D" w:rsidP="00B952E8">
      <w:r w:rsidRPr="00D853C1">
        <w:rPr>
          <w:b/>
          <w:i/>
        </w:rPr>
        <w:t xml:space="preserve">Сильные снегопады. </w:t>
      </w:r>
      <w:r w:rsidRPr="00D853C1">
        <w:t>Исходя из многолетних наблюдений, в зимний период следует ожидать обильных снегопадов, сопровождаемых сильными ветрами и снежными заносами. Вследствие сильного снегопада и гололеда может быть нарушены воздушные линии электропередач и телефонной связи. Данные метеорологические явления могут привести к возникновению ЧС, что вызовет нарушение движения на автодорогах, прекращение связи с другими сельскими районами, отдаленными населенными пунктами, живо</w:t>
      </w:r>
      <w:r w:rsidRPr="00D853C1">
        <w:t>т</w:t>
      </w:r>
      <w:r w:rsidRPr="00D853C1">
        <w:t>новодческими стоянками, длительные перебои с доставкой к ним продуктов питания, воды, кормов.</w:t>
      </w:r>
    </w:p>
    <w:p w:rsidR="0044596D" w:rsidRPr="00D853C1" w:rsidRDefault="0044596D" w:rsidP="00B952E8">
      <w:r w:rsidRPr="00D853C1">
        <w:t xml:space="preserve">Риска возникновения </w:t>
      </w:r>
      <w:r w:rsidRPr="00D853C1">
        <w:rPr>
          <w:b/>
          <w:i/>
        </w:rPr>
        <w:t>геологически опасных явлений</w:t>
      </w:r>
      <w:r w:rsidRPr="00D853C1">
        <w:t xml:space="preserve"> и землетр</w:t>
      </w:r>
      <w:r w:rsidRPr="00D853C1">
        <w:t>я</w:t>
      </w:r>
      <w:r w:rsidRPr="00D853C1">
        <w:t>сений нет. В случае возникновения проливного дождя возможно незнач</w:t>
      </w:r>
      <w:r w:rsidRPr="00D853C1">
        <w:t>и</w:t>
      </w:r>
      <w:r w:rsidRPr="00D853C1">
        <w:t>тельное подтопление населённых пунктов. При сильном проливном дожде прогнозируется: вероятность возникновения чрезвычайных ситуаций не выше муниципального характера, связанных с затоплением низменных уч</w:t>
      </w:r>
      <w:r w:rsidRPr="00D853C1">
        <w:t>а</w:t>
      </w:r>
      <w:r w:rsidRPr="00D853C1">
        <w:t>стков, сельхозугодий, опор ЛЭП, затруднением в работе транспорта, вых</w:t>
      </w:r>
      <w:r w:rsidRPr="00D853C1">
        <w:t>о</w:t>
      </w:r>
      <w:r w:rsidRPr="00D853C1">
        <w:t>дом из строя объектов жизнеобеспечения.</w:t>
      </w:r>
    </w:p>
    <w:p w:rsidR="0044596D" w:rsidRPr="00D853C1" w:rsidRDefault="0044596D" w:rsidP="00B952E8">
      <w:r w:rsidRPr="00D853C1">
        <w:t>Исходя из среднестатистических устойчивых высоких температур и отсутствия осадков, в период с мая по октябрь прогнозируется небольшое превышение количества природных пожаров по сравнению со среднегод</w:t>
      </w:r>
      <w:r w:rsidRPr="00D853C1">
        <w:t>о</w:t>
      </w:r>
      <w:r>
        <w:t>выми значениями.</w:t>
      </w:r>
    </w:p>
    <w:p w:rsidR="0044596D" w:rsidRPr="00D853C1" w:rsidRDefault="0044596D" w:rsidP="00B952E8">
      <w:r w:rsidRPr="00D853C1">
        <w:rPr>
          <w:b/>
          <w:i/>
        </w:rPr>
        <w:t>Степные пожары</w:t>
      </w:r>
      <w:r w:rsidRPr="00D853C1">
        <w:t xml:space="preserve"> возможны на всей территории муниципального образования, населенные пункты в зону степных пожаров не попадают, в связи с чем эвакуация населения не запланирована.</w:t>
      </w:r>
    </w:p>
    <w:p w:rsidR="0044596D" w:rsidRPr="00D853C1" w:rsidRDefault="0044596D" w:rsidP="00B952E8">
      <w:r w:rsidRPr="00D853C1">
        <w:t>Наиболее вероятные места возникновения степных пожаров вдоль автодорог, это связано непосредственно с человеческим фактором. Нас</w:t>
      </w:r>
      <w:r w:rsidRPr="00D853C1">
        <w:t>е</w:t>
      </w:r>
      <w:r w:rsidRPr="00D853C1">
        <w:t>ленные пункты в зону горения степных пожаров не попадают. Эвакуация населения производиться не будет.</w:t>
      </w:r>
    </w:p>
    <w:p w:rsidR="0044596D" w:rsidRPr="00D853C1" w:rsidRDefault="0044596D" w:rsidP="00B952E8">
      <w:r w:rsidRPr="00D853C1">
        <w:t>На основании многолетних статистических наблюдений причинами возникновения природных пожаров на больших площадях являются:</w:t>
      </w:r>
    </w:p>
    <w:p w:rsidR="0044596D" w:rsidRPr="00D853C1" w:rsidRDefault="0044596D" w:rsidP="00B952E8">
      <w:r w:rsidRPr="00D853C1">
        <w:t>- нарушение требований пожарной безопасности населением;</w:t>
      </w:r>
    </w:p>
    <w:p w:rsidR="0044596D" w:rsidRPr="00D853C1" w:rsidRDefault="0044596D" w:rsidP="00B952E8">
      <w:r w:rsidRPr="00D853C1">
        <w:t>- производственная деятельность;</w:t>
      </w:r>
    </w:p>
    <w:p w:rsidR="0044596D" w:rsidRPr="00D853C1" w:rsidRDefault="0044596D" w:rsidP="00B952E8">
      <w:r w:rsidRPr="00D853C1">
        <w:t>- молниевые разряды (сухие грозы).</w:t>
      </w:r>
    </w:p>
    <w:p w:rsidR="0044596D" w:rsidRPr="00D853C1" w:rsidRDefault="0044596D" w:rsidP="00B952E8">
      <w:r w:rsidRPr="00D853C1">
        <w:rPr>
          <w:b/>
          <w:i/>
        </w:rPr>
        <w:t>ЧС биогенного характера</w:t>
      </w:r>
      <w:r w:rsidRPr="00D853C1">
        <w:t xml:space="preserve"> на территории поселения могут быть связаны с несколькими факторами: нахождение Татальского СМО в зоне природного очага чумы и туляремии, неблагополучная обстановка по с</w:t>
      </w:r>
      <w:r w:rsidRPr="00D853C1">
        <w:t>и</w:t>
      </w:r>
      <w:r w:rsidRPr="00D853C1">
        <w:t>бирской язве, ящуру, бруцеллёзу, размещение в пределах СМО скотом</w:t>
      </w:r>
      <w:r w:rsidRPr="00D853C1">
        <w:t>о</w:t>
      </w:r>
      <w:r w:rsidRPr="00D853C1">
        <w:t>гильника, свалки, кладбища.</w:t>
      </w:r>
    </w:p>
    <w:p w:rsidR="0044596D" w:rsidRPr="00D853C1" w:rsidRDefault="0044596D" w:rsidP="00B952E8">
      <w:r w:rsidRPr="00D853C1">
        <w:rPr>
          <w:b/>
        </w:rPr>
        <w:t>Перечень возможных источников чрезвычайных ситуаций те</w:t>
      </w:r>
      <w:r w:rsidRPr="00D853C1">
        <w:rPr>
          <w:b/>
        </w:rPr>
        <w:t>х</w:t>
      </w:r>
      <w:r w:rsidRPr="00D853C1">
        <w:rPr>
          <w:b/>
        </w:rPr>
        <w:t>ногенного характера.</w:t>
      </w:r>
      <w:r>
        <w:t xml:space="preserve"> </w:t>
      </w:r>
      <w:r w:rsidRPr="00D853C1">
        <w:t>Техногенные чрезвычайные ситуации, которые во</w:t>
      </w:r>
      <w:r w:rsidRPr="00D853C1">
        <w:t>з</w:t>
      </w:r>
      <w:r w:rsidRPr="00D853C1">
        <w:t>можны на территории сельского муниципального образования:</w:t>
      </w:r>
    </w:p>
    <w:p w:rsidR="0044596D" w:rsidRPr="00D853C1" w:rsidRDefault="0044596D" w:rsidP="00B952E8">
      <w:r w:rsidRPr="00D853C1">
        <w:t>- аварии на автодорогах;</w:t>
      </w:r>
    </w:p>
    <w:p w:rsidR="0044596D" w:rsidRPr="00D853C1" w:rsidRDefault="0044596D" w:rsidP="00B952E8">
      <w:r w:rsidRPr="00D853C1">
        <w:t>- аварии на коммунальных системах жизнеобеспечения.</w:t>
      </w:r>
    </w:p>
    <w:p w:rsidR="0044596D" w:rsidRPr="00D853C1" w:rsidRDefault="0044596D" w:rsidP="00B952E8">
      <w:r w:rsidRPr="00D853C1">
        <w:t>Риск ЧС, связанных с авариями на коммунальных системах жизн</w:t>
      </w:r>
      <w:r w:rsidRPr="00D853C1">
        <w:t>е</w:t>
      </w:r>
      <w:r w:rsidRPr="00D853C1">
        <w:t>обеспечения, возможен из-за износа коммуникаций до 100%. Вследствие значительного износа коммунальных тепловых и газовых сетей и оборуд</w:t>
      </w:r>
      <w:r w:rsidRPr="00D853C1">
        <w:t>о</w:t>
      </w:r>
      <w:r w:rsidRPr="00D853C1">
        <w:t>вания могут возникнуть перебои с теплогазоснабжением административных зданий.</w:t>
      </w:r>
    </w:p>
    <w:p w:rsidR="0044596D" w:rsidRPr="00D853C1" w:rsidRDefault="0044596D" w:rsidP="00B952E8">
      <w:r w:rsidRPr="00D853C1">
        <w:t>Химически- и радиактивноопасных объектов, гидротехнических с</w:t>
      </w:r>
      <w:r w:rsidRPr="00D853C1">
        <w:t>о</w:t>
      </w:r>
      <w:r w:rsidRPr="00D853C1">
        <w:t>оружений, АЗС на территории муниципального образования нет.</w:t>
      </w:r>
    </w:p>
    <w:p w:rsidR="0044596D" w:rsidRPr="00D853C1" w:rsidRDefault="0044596D" w:rsidP="00B952E8">
      <w:r w:rsidRPr="00D853C1">
        <w:t>Согласно ГОСТ Р 22.0.07-95 «Безопасность в чрезвычайных ситу</w:t>
      </w:r>
      <w:r w:rsidRPr="00D853C1">
        <w:t>а</w:t>
      </w:r>
      <w:r w:rsidRPr="00D853C1">
        <w:t>циях. Источники техногенных чрезвычайных ситуаций. Классификация и номенклатура поражающих факторов и их параметров» поражающие фа</w:t>
      </w:r>
      <w:r w:rsidRPr="00D853C1">
        <w:t>к</w:t>
      </w:r>
      <w:r w:rsidRPr="00D853C1">
        <w:t>торы источников техногенных ЧС по механизму действия подразделяют на факторы физического действия и факторы химического действия.</w:t>
      </w:r>
    </w:p>
    <w:p w:rsidR="0044596D" w:rsidRPr="00D853C1" w:rsidRDefault="0044596D" w:rsidP="00B952E8">
      <w:r w:rsidRPr="00D853C1">
        <w:t>К поражающим факторам физического действия относят: воздушную ударную волну, волну сжатия в грунте, сейсморазрывную волну, волну пр</w:t>
      </w:r>
      <w:r w:rsidRPr="00D853C1">
        <w:t>о</w:t>
      </w:r>
      <w:r w:rsidRPr="00D853C1">
        <w:t>рыва гидротехнических сооружений, обломки или осколки, экстремальный нагрев среды, тепловое излучение, ионизирующее излучение. К поража</w:t>
      </w:r>
      <w:r w:rsidRPr="00D853C1">
        <w:t>ю</w:t>
      </w:r>
      <w:r w:rsidRPr="00D853C1">
        <w:t>щим факторам химического действия относят токсическое действие опа</w:t>
      </w:r>
      <w:r w:rsidRPr="00D853C1">
        <w:t>с</w:t>
      </w:r>
      <w:r w:rsidRPr="00D853C1">
        <w:t>ных химических веществ.</w:t>
      </w:r>
    </w:p>
    <w:p w:rsidR="0044596D" w:rsidRPr="00D853C1" w:rsidRDefault="0044596D" w:rsidP="00B952E8">
      <w:r w:rsidRPr="00D853C1">
        <w:t>Максимальная зона поражения при авариях на транспорте при пер</w:t>
      </w:r>
      <w:r w:rsidRPr="00D853C1">
        <w:t>е</w:t>
      </w:r>
      <w:r w:rsidRPr="00D853C1">
        <w:t>возке опасных и особо опасных грузов – 200 м.</w:t>
      </w:r>
    </w:p>
    <w:p w:rsidR="0044596D" w:rsidRPr="00D853C1" w:rsidRDefault="0044596D" w:rsidP="00B952E8">
      <w:r w:rsidRPr="00D853C1">
        <w:t>В основе мер по предупреждению чрезвычайных ситуаций (сниж</w:t>
      </w:r>
      <w:r w:rsidRPr="00D853C1">
        <w:t>е</w:t>
      </w:r>
      <w:r w:rsidRPr="00D853C1">
        <w:t>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w:t>
      </w:r>
      <w:r w:rsidRPr="00D853C1">
        <w:t>и</w:t>
      </w:r>
      <w:r w:rsidRPr="00D853C1">
        <w:t>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w:t>
      </w:r>
      <w:r w:rsidRPr="00D853C1">
        <w:t>з</w:t>
      </w:r>
      <w:r w:rsidRPr="00D853C1">
        <w:t>вычайных ситуаций.</w:t>
      </w:r>
    </w:p>
    <w:p w:rsidR="0044596D" w:rsidRPr="00D853C1" w:rsidRDefault="0044596D" w:rsidP="00B952E8">
      <w:r w:rsidRPr="00D853C1">
        <w:t>Предупреждение чрезвычайных ситуаций как в части их предотвр</w:t>
      </w:r>
      <w:r w:rsidRPr="00D853C1">
        <w:t>а</w:t>
      </w:r>
      <w:r w:rsidRPr="00D853C1">
        <w:t>щения (снижения рисков их возникновения), так и в плане уменьшения п</w:t>
      </w:r>
      <w:r w:rsidRPr="00D853C1">
        <w:t>о</w:t>
      </w:r>
      <w:r w:rsidRPr="00D853C1">
        <w:t>терь и ущерба от них (смягчения последствий) необходимо проводить по следующим направлениям:</w:t>
      </w:r>
    </w:p>
    <w:p w:rsidR="0044596D" w:rsidRPr="00D853C1" w:rsidRDefault="0044596D" w:rsidP="00B952E8">
      <w:r w:rsidRPr="00D853C1">
        <w:t>- мониторинг и прогнозирование чрезвычайных ситуаций;</w:t>
      </w:r>
    </w:p>
    <w:p w:rsidR="0044596D" w:rsidRPr="00D853C1" w:rsidRDefault="0044596D" w:rsidP="00B952E8">
      <w:r w:rsidRPr="00D853C1">
        <w:t>- предотвращение, в возможных пределах, некоторых неблагоприя</w:t>
      </w:r>
      <w:r w:rsidRPr="00D853C1">
        <w:t>т</w:t>
      </w:r>
      <w:r w:rsidRPr="00D853C1">
        <w:t>ных и опасных природных явлений и процессов путем систематического снижения их накапливающегося разрушительного потенциала;</w:t>
      </w:r>
    </w:p>
    <w:p w:rsidR="0044596D" w:rsidRPr="00D853C1" w:rsidRDefault="0044596D" w:rsidP="00B952E8">
      <w:r w:rsidRPr="00D853C1">
        <w:t>- предотвращение аварий и техногенных катастроф путем повыш</w:t>
      </w:r>
      <w:r w:rsidRPr="00D853C1">
        <w:t>е</w:t>
      </w:r>
      <w:r w:rsidRPr="00D853C1">
        <w:t>ния технологической безопасности производственных процессов и эксплу</w:t>
      </w:r>
      <w:r w:rsidRPr="00D853C1">
        <w:t>а</w:t>
      </w:r>
      <w:r w:rsidRPr="00D853C1">
        <w:t>тационной надежности оборудования;</w:t>
      </w:r>
    </w:p>
    <w:p w:rsidR="0044596D" w:rsidRPr="00D853C1" w:rsidRDefault="0044596D" w:rsidP="00B952E8">
      <w:r w:rsidRPr="00D853C1">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44596D" w:rsidRPr="00D853C1" w:rsidRDefault="0044596D" w:rsidP="00B952E8">
      <w:r w:rsidRPr="00D853C1">
        <w:t>- подготовка объектов экономики и систем жизнеобеспечения нас</w:t>
      </w:r>
      <w:r w:rsidRPr="00D853C1">
        <w:t>е</w:t>
      </w:r>
      <w:r w:rsidRPr="00D853C1">
        <w:t>ления к работе в условиях чрезвычайных ситуаций;</w:t>
      </w:r>
    </w:p>
    <w:p w:rsidR="0044596D" w:rsidRPr="00D853C1" w:rsidRDefault="0044596D" w:rsidP="00B952E8">
      <w:r w:rsidRPr="00D853C1">
        <w:t>- декларирование промышленной безопасности;</w:t>
      </w:r>
    </w:p>
    <w:p w:rsidR="0044596D" w:rsidRPr="00D853C1" w:rsidRDefault="0044596D" w:rsidP="00B952E8">
      <w:r w:rsidRPr="00D853C1">
        <w:t>- лицензирование деятельности опасных производственных объе</w:t>
      </w:r>
      <w:r w:rsidRPr="00D853C1">
        <w:t>к</w:t>
      </w:r>
      <w:r w:rsidRPr="00D853C1">
        <w:t>тов;</w:t>
      </w:r>
    </w:p>
    <w:p w:rsidR="0044596D" w:rsidRPr="00D853C1" w:rsidRDefault="0044596D" w:rsidP="00B952E8">
      <w:r w:rsidRPr="00D853C1">
        <w:t>- страхование ответственности за причинение вреда при эксплуат</w:t>
      </w:r>
      <w:r w:rsidRPr="00D853C1">
        <w:t>а</w:t>
      </w:r>
      <w:r w:rsidRPr="00D853C1">
        <w:t>ции опасного производственного объекта;</w:t>
      </w:r>
    </w:p>
    <w:p w:rsidR="0044596D" w:rsidRPr="00D853C1" w:rsidRDefault="0044596D" w:rsidP="00B952E8">
      <w:r w:rsidRPr="00D853C1">
        <w:t>- проведение государственной экспертизы в области предупрежд</w:t>
      </w:r>
      <w:r w:rsidRPr="00D853C1">
        <w:t>е</w:t>
      </w:r>
      <w:r w:rsidRPr="00D853C1">
        <w:t>ния чрезвычайных ситуаций;</w:t>
      </w:r>
    </w:p>
    <w:p w:rsidR="0044596D" w:rsidRPr="00D853C1" w:rsidRDefault="0044596D" w:rsidP="00B952E8">
      <w:r w:rsidRPr="00D853C1">
        <w:t>- государственный надзор и контроль по вопросам природной и те</w:t>
      </w:r>
      <w:r w:rsidRPr="00D853C1">
        <w:t>х</w:t>
      </w:r>
      <w:r w:rsidRPr="00D853C1">
        <w:t>ногенной безопасности;</w:t>
      </w:r>
    </w:p>
    <w:p w:rsidR="0044596D" w:rsidRPr="00D853C1" w:rsidRDefault="0044596D" w:rsidP="00B952E8">
      <w:r w:rsidRPr="00D853C1">
        <w:t>- информирование населения о потенциальных природных и техн</w:t>
      </w:r>
      <w:r w:rsidRPr="00D853C1">
        <w:t>о</w:t>
      </w:r>
      <w:r w:rsidRPr="00D853C1">
        <w:t>генных угрозах на территории проживания;</w:t>
      </w:r>
    </w:p>
    <w:p w:rsidR="0044596D" w:rsidRPr="00D853C1" w:rsidRDefault="0044596D" w:rsidP="00B952E8">
      <w:r w:rsidRPr="00D853C1">
        <w:t>- подготовка населения в области защиты от чрезвычайных ситуаций.</w:t>
      </w:r>
    </w:p>
    <w:p w:rsidR="0044596D" w:rsidRPr="00D853C1" w:rsidRDefault="0044596D" w:rsidP="00B952E8">
      <w:r w:rsidRPr="00D853C1">
        <w:t>В техногенной сфере работа по предупреждению аварий должна проводиться на конкретных объектах и производствах. Для этого использ</w:t>
      </w:r>
      <w:r w:rsidRPr="00D853C1">
        <w:t>у</w:t>
      </w:r>
      <w:r w:rsidRPr="00D853C1">
        <w:t>ются общие научные, инженерно-конструкторские, технологические меры, служащие методической базой для предотвращения аварий. В качестве т</w:t>
      </w:r>
      <w:r w:rsidRPr="00D853C1">
        <w:t>а</w:t>
      </w:r>
      <w:r w:rsidRPr="00D853C1">
        <w:t>ких мер могут быть названы:</w:t>
      </w:r>
    </w:p>
    <w:p w:rsidR="0044596D" w:rsidRPr="00D853C1" w:rsidRDefault="0044596D" w:rsidP="00B952E8">
      <w:r w:rsidRPr="00D853C1">
        <w:t>- совершенствование технологических процессов;</w:t>
      </w:r>
    </w:p>
    <w:p w:rsidR="0044596D" w:rsidRPr="00D853C1" w:rsidRDefault="0044596D" w:rsidP="00B952E8">
      <w:r w:rsidRPr="00D853C1">
        <w:t>- повышение надежности технологического оборудования и эксплу</w:t>
      </w:r>
      <w:r w:rsidRPr="00D853C1">
        <w:t>а</w:t>
      </w:r>
      <w:r w:rsidRPr="00D853C1">
        <w:t>тационной надежности систем;</w:t>
      </w:r>
    </w:p>
    <w:p w:rsidR="0044596D" w:rsidRPr="00D853C1" w:rsidRDefault="0044596D" w:rsidP="00B952E8">
      <w:r w:rsidRPr="00D853C1">
        <w:t>- своевременное обновление основных фондов;</w:t>
      </w:r>
    </w:p>
    <w:p w:rsidR="0044596D" w:rsidRPr="00D853C1" w:rsidRDefault="0044596D" w:rsidP="00B952E8">
      <w:r w:rsidRPr="00D853C1">
        <w:t>- применение качественной конструкторской и технологической док</w:t>
      </w:r>
      <w:r w:rsidRPr="00D853C1">
        <w:t>у</w:t>
      </w:r>
      <w:r w:rsidRPr="00D853C1">
        <w:t>ментации, высококачественного сырья, материалов, комплектующих изд</w:t>
      </w:r>
      <w:r w:rsidRPr="00D853C1">
        <w:t>е</w:t>
      </w:r>
      <w:r w:rsidRPr="00D853C1">
        <w:t>лий;</w:t>
      </w:r>
    </w:p>
    <w:p w:rsidR="0044596D" w:rsidRPr="00D853C1" w:rsidRDefault="0044596D" w:rsidP="00B952E8">
      <w:r w:rsidRPr="00D853C1">
        <w:t>- использование квалифицированного персонала;</w:t>
      </w:r>
    </w:p>
    <w:p w:rsidR="0044596D" w:rsidRPr="00D853C1" w:rsidRDefault="0044596D" w:rsidP="00B952E8">
      <w:r w:rsidRPr="00D853C1">
        <w:t>- создание и использование эффективных систем технологического контроля и технической диагностики, безаварийной остановки производс</w:t>
      </w:r>
      <w:r w:rsidRPr="00D853C1">
        <w:t>т</w:t>
      </w:r>
      <w:r w:rsidRPr="00D853C1">
        <w:t xml:space="preserve">ва, локализации и подавления аварийных ситуаций и многое другое. </w:t>
      </w:r>
    </w:p>
    <w:p w:rsidR="0044596D" w:rsidRPr="00D853C1" w:rsidRDefault="0044596D" w:rsidP="00B952E8">
      <w:r w:rsidRPr="00D853C1">
        <w:t>Работу по предотвращению аварий должны вести соответствующие технологические службы предприятий, их подразделения по технике без</w:t>
      </w:r>
      <w:r w:rsidRPr="00D853C1">
        <w:t>о</w:t>
      </w:r>
      <w:r w:rsidRPr="00D853C1">
        <w:t>пасности.</w:t>
      </w:r>
    </w:p>
    <w:p w:rsidR="0044596D" w:rsidRPr="008F35FA" w:rsidRDefault="0044596D" w:rsidP="00B952E8">
      <w:pPr>
        <w:rPr>
          <w:rFonts w:ascii="Times New Roman" w:hAnsi="Times New Roman"/>
          <w:color w:val="000000"/>
          <w:sz w:val="28"/>
          <w:szCs w:val="28"/>
        </w:rPr>
      </w:pPr>
    </w:p>
    <w:p w:rsidR="0044596D" w:rsidRPr="008F35FA" w:rsidRDefault="0044596D" w:rsidP="00B952E8">
      <w:pPr>
        <w:rPr>
          <w:rFonts w:ascii="Times New Roman" w:hAnsi="Times New Roman"/>
          <w:color w:val="000000"/>
          <w:sz w:val="28"/>
          <w:szCs w:val="28"/>
        </w:rPr>
      </w:pPr>
    </w:p>
    <w:p w:rsidR="0044596D" w:rsidRPr="008F35FA" w:rsidRDefault="0044596D" w:rsidP="00B952E8">
      <w:pPr>
        <w:rPr>
          <w:rFonts w:ascii="Times New Roman" w:hAnsi="Times New Roman"/>
          <w:color w:val="000000"/>
          <w:sz w:val="28"/>
          <w:szCs w:val="28"/>
        </w:rPr>
      </w:pPr>
    </w:p>
    <w:p w:rsidR="0044596D" w:rsidRPr="008F35FA" w:rsidRDefault="0044596D" w:rsidP="00B952E8">
      <w:pPr>
        <w:rPr>
          <w:rFonts w:ascii="Times New Roman" w:hAnsi="Times New Roman"/>
          <w:color w:val="000000"/>
          <w:sz w:val="28"/>
          <w:szCs w:val="28"/>
        </w:rPr>
      </w:pPr>
      <w:r>
        <w:rPr>
          <w:noProof/>
          <w:lang w:eastAsia="ru-RU"/>
        </w:rPr>
        <w:pict>
          <v:rect id="Rectangle 11" o:spid="_x0000_s1031" style="position:absolute;left:0;text-align:left;margin-left:32.7pt;margin-top:554.55pt;width:450pt;height:5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" strokecolor="white"/>
        </w:pict>
      </w:r>
    </w:p>
    <w:p w:rsidR="0044596D" w:rsidRPr="008F35FA" w:rsidRDefault="0044596D" w:rsidP="00B952E8">
      <w:pPr>
        <w:rPr>
          <w:rFonts w:ascii="Times New Roman" w:hAnsi="Times New Roman"/>
          <w:color w:val="000000"/>
          <w:sz w:val="28"/>
          <w:szCs w:val="28"/>
        </w:rPr>
      </w:pPr>
    </w:p>
    <w:p w:rsidR="0044596D" w:rsidRPr="008F35FA" w:rsidRDefault="0044596D" w:rsidP="00B952E8">
      <w:pPr>
        <w:rPr>
          <w:rFonts w:ascii="Times New Roman" w:hAnsi="Times New Roman"/>
          <w:color w:val="000000"/>
          <w:sz w:val="28"/>
          <w:szCs w:val="28"/>
        </w:rPr>
      </w:pPr>
    </w:p>
    <w:p w:rsidR="0044596D" w:rsidRPr="008F35FA" w:rsidRDefault="0044596D" w:rsidP="00B952E8">
      <w:pPr>
        <w:rPr>
          <w:rFonts w:ascii="Times New Roman" w:hAnsi="Times New Roman"/>
          <w:color w:val="000000"/>
          <w:sz w:val="28"/>
          <w:szCs w:val="28"/>
        </w:rPr>
      </w:pPr>
    </w:p>
    <w:p w:rsidR="0044596D" w:rsidRPr="008F35FA" w:rsidRDefault="0044596D" w:rsidP="00B952E8">
      <w:pPr>
        <w:rPr>
          <w:rFonts w:ascii="Times New Roman" w:hAnsi="Times New Roman"/>
          <w:color w:val="000000"/>
          <w:sz w:val="28"/>
          <w:szCs w:val="28"/>
        </w:rPr>
      </w:pPr>
    </w:p>
    <w:p w:rsidR="0044596D" w:rsidRPr="008F35FA"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B952E8">
      <w:pPr>
        <w:rPr>
          <w:rFonts w:ascii="Times New Roman" w:hAnsi="Times New Roman"/>
          <w:color w:val="000000"/>
          <w:sz w:val="28"/>
          <w:szCs w:val="28"/>
        </w:rPr>
      </w:pPr>
    </w:p>
    <w:p w:rsidR="0044596D" w:rsidRDefault="0044596D" w:rsidP="00D853C1">
      <w:pPr>
        <w:pStyle w:val="Heading1"/>
      </w:pPr>
      <w:bookmarkStart w:id="43" w:name="_Toc352170223"/>
      <w:r>
        <w:t xml:space="preserve">ГЛАВА 10. </w:t>
      </w:r>
      <w:r w:rsidRPr="008F35FA">
        <w:t>ДОКУМЕНТЫ ТЕРРИТОРИАЛЬНОГО ПЛАНИРОВАНИЯ ВЫШЕСТОЯЩЕГО УРОВНЯ, КАСА</w:t>
      </w:r>
      <w:r w:rsidRPr="008F35FA">
        <w:t>Ю</w:t>
      </w:r>
      <w:r w:rsidRPr="008F35FA">
        <w:t>ЩИЕСЯ РАЗВИТИЯ ТАТАЛЬСКОГО СМО</w:t>
      </w:r>
      <w:bookmarkEnd w:id="43"/>
    </w:p>
    <w:p w:rsidR="0044596D" w:rsidRPr="00D853C1" w:rsidRDefault="0044596D" w:rsidP="00B952E8"/>
    <w:p w:rsidR="0044596D" w:rsidRPr="00D853C1" w:rsidRDefault="0044596D" w:rsidP="00D853C1">
      <w:pPr>
        <w:jc w:val="right"/>
        <w:rPr>
          <w:b/>
        </w:rPr>
      </w:pPr>
      <w:r w:rsidRPr="00D853C1">
        <w:rPr>
          <w:b/>
        </w:rPr>
        <w:t xml:space="preserve">Схема территориального планирования Республики Калмыкия </w:t>
      </w:r>
    </w:p>
    <w:p w:rsidR="0044596D" w:rsidRPr="00D853C1" w:rsidRDefault="0044596D" w:rsidP="00D853C1">
      <w:pPr>
        <w:jc w:val="right"/>
        <w:rPr>
          <w:b/>
        </w:rPr>
      </w:pPr>
      <w:r w:rsidRPr="00D853C1">
        <w:rPr>
          <w:b/>
        </w:rPr>
        <w:t xml:space="preserve">Положение о территориальном планировании </w:t>
      </w:r>
    </w:p>
    <w:p w:rsidR="0044596D" w:rsidRPr="00D853C1" w:rsidRDefault="0044596D" w:rsidP="00D853C1">
      <w:pPr>
        <w:jc w:val="right"/>
        <w:rPr>
          <w:b/>
        </w:rPr>
      </w:pPr>
      <w:r w:rsidRPr="00D853C1">
        <w:rPr>
          <w:b/>
        </w:rPr>
        <w:t>Ростов-на-Дону, 2008 г.</w:t>
      </w:r>
    </w:p>
    <w:p w:rsidR="0044596D" w:rsidRPr="00D853C1" w:rsidRDefault="0044596D" w:rsidP="00B952E8">
      <w:r w:rsidRPr="00D853C1">
        <w:t>Мероприятия в части развития инженерной инфраструктуры</w:t>
      </w:r>
    </w:p>
    <w:p w:rsidR="0044596D" w:rsidRPr="00D853C1" w:rsidRDefault="0044596D" w:rsidP="00D853C1">
      <w:r w:rsidRPr="00D853C1">
        <w:t>Водоснабжение. На расчетный срок планируется поэтапное стро</w:t>
      </w:r>
      <w:r w:rsidRPr="00D853C1">
        <w:t>и</w:t>
      </w:r>
      <w:r w:rsidRPr="00D853C1">
        <w:t>тельство группового водопровода «Южная трансрегиональная водопрово</w:t>
      </w:r>
      <w:r w:rsidRPr="00D853C1">
        <w:t>д</w:t>
      </w:r>
      <w:r w:rsidRPr="00D853C1">
        <w:t>ная система» (ЮТВС) в целях водоснабжения Целинного, Кетченеровского, Сарпинского, Малодербетовского, Яшкульского и частично Юстинского ра</w:t>
      </w:r>
      <w:r w:rsidRPr="00D853C1">
        <w:t>й</w:t>
      </w:r>
      <w:r w:rsidRPr="00D853C1">
        <w:t>онов.</w:t>
      </w:r>
    </w:p>
    <w:p w:rsidR="0044596D" w:rsidRPr="00D853C1" w:rsidRDefault="0044596D" w:rsidP="00B952E8">
      <w:pPr>
        <w:rPr>
          <w:b/>
        </w:rPr>
      </w:pPr>
      <w:r w:rsidRPr="00D853C1">
        <w:rPr>
          <w:b/>
        </w:rPr>
        <w:t>Мероприятия в части развития экономики</w:t>
      </w:r>
    </w:p>
    <w:p w:rsidR="0044596D" w:rsidRPr="00D853C1" w:rsidRDefault="0044596D" w:rsidP="00B952E8">
      <w:r w:rsidRPr="00D853C1">
        <w:t>Организация хозяйственной деятельности на территории в соотве</w:t>
      </w:r>
      <w:r w:rsidRPr="00D853C1">
        <w:t>т</w:t>
      </w:r>
      <w:r w:rsidRPr="00D853C1">
        <w:t>ствии с условиями охраны окружающей среды. Постепенный отказ от видов хозяйственной деятельности, не соответствующих данной климатической зоне, развитие перспективных видов использования природных ресурсов (энергетический комплекс на основе использования нетрадиционных исто</w:t>
      </w:r>
      <w:r w:rsidRPr="00D853C1">
        <w:t>ч</w:t>
      </w:r>
      <w:r w:rsidRPr="00D853C1">
        <w:t>ников электроэнергии, добыча и переработка углеводородного сырья, ра</w:t>
      </w:r>
      <w:r w:rsidRPr="00D853C1">
        <w:t>з</w:t>
      </w:r>
      <w:r w:rsidRPr="00D853C1">
        <w:t xml:space="preserve">витие скотоводства). </w:t>
      </w:r>
    </w:p>
    <w:p w:rsidR="0044596D" w:rsidRPr="00D853C1" w:rsidRDefault="0044596D" w:rsidP="00B952E8">
      <w:pPr>
        <w:rPr>
          <w:b/>
        </w:rPr>
      </w:pPr>
      <w:r w:rsidRPr="00D853C1">
        <w:rPr>
          <w:b/>
        </w:rPr>
        <w:t>Мероприятия в части развития транспорта</w:t>
      </w:r>
    </w:p>
    <w:p w:rsidR="0044596D" w:rsidRPr="00D853C1" w:rsidRDefault="0044596D" w:rsidP="00B952E8">
      <w:r w:rsidRPr="00D853C1">
        <w:t>Проектом предлагается усиление и развитие межрегиональных и внутрирегиональных транспортных планировочных осей Республики за счёт строительства, реконструкции и модернизации железных и автомобильных дорог, развития системы морского и речного судоходства, создания сист</w:t>
      </w:r>
      <w:r w:rsidRPr="00D853C1">
        <w:t>е</w:t>
      </w:r>
      <w:r w:rsidRPr="00D853C1">
        <w:t xml:space="preserve">мы местных авиалиний. </w:t>
      </w:r>
    </w:p>
    <w:p w:rsidR="0044596D" w:rsidRPr="00D853C1" w:rsidRDefault="0044596D" w:rsidP="00B952E8">
      <w:pPr>
        <w:rPr>
          <w:b/>
        </w:rPr>
      </w:pPr>
      <w:r w:rsidRPr="00D853C1">
        <w:rPr>
          <w:b/>
        </w:rPr>
        <w:t xml:space="preserve">Мероприятия в части сохранения и популяризации объектов культурного наследия </w:t>
      </w:r>
    </w:p>
    <w:p w:rsidR="0044596D" w:rsidRPr="00D853C1" w:rsidRDefault="0044596D" w:rsidP="00B952E8">
      <w:r w:rsidRPr="00D853C1">
        <w:t>Для сохранения и популяризации объектов культурного наследия на территории Республики необходимо выполнение следующих мероприятий:</w:t>
      </w:r>
    </w:p>
    <w:p w:rsidR="0044596D" w:rsidRPr="00D853C1" w:rsidRDefault="0044596D" w:rsidP="00D853C1">
      <w:r>
        <w:t xml:space="preserve">- </w:t>
      </w:r>
      <w:r w:rsidRPr="00D853C1">
        <w:t>разработка республиканских программ в части обеспечения сохр</w:t>
      </w:r>
      <w:r w:rsidRPr="00D853C1">
        <w:t>а</w:t>
      </w:r>
      <w:r w:rsidRPr="00D853C1">
        <w:t>нения, использования, популяризации и государственной охраны объектов культурного наследия;</w:t>
      </w:r>
    </w:p>
    <w:p w:rsidR="0044596D" w:rsidRPr="00D853C1" w:rsidRDefault="0044596D" w:rsidP="00D853C1">
      <w:r>
        <w:t xml:space="preserve">- </w:t>
      </w:r>
      <w:r w:rsidRPr="00D853C1">
        <w:t>осуществление контроля за соблюдением законов о сохранении, использовании, популяризации и государственной охраны объектов кул</w:t>
      </w:r>
      <w:r w:rsidRPr="00D853C1">
        <w:t>ь</w:t>
      </w:r>
      <w:r w:rsidRPr="00D853C1">
        <w:t>турного наследия;</w:t>
      </w:r>
    </w:p>
    <w:p w:rsidR="0044596D" w:rsidRPr="00D853C1" w:rsidRDefault="0044596D" w:rsidP="00D853C1">
      <w:r>
        <w:t xml:space="preserve">- </w:t>
      </w:r>
      <w:r w:rsidRPr="00D853C1">
        <w:t>утверждение границ территорий объектов культурного наследия;</w:t>
      </w:r>
    </w:p>
    <w:p w:rsidR="0044596D" w:rsidRPr="00D853C1" w:rsidRDefault="0044596D" w:rsidP="00D853C1">
      <w:r>
        <w:t xml:space="preserve">- </w:t>
      </w:r>
      <w:r w:rsidRPr="00D853C1">
        <w:t>утверждение границ зон охраны объектов культурного наследия, режимов использования земель и градостроительных регламентов в гран</w:t>
      </w:r>
      <w:r w:rsidRPr="00D853C1">
        <w:t>и</w:t>
      </w:r>
      <w:r w:rsidRPr="00D853C1">
        <w:t>цах данных зон;</w:t>
      </w:r>
    </w:p>
    <w:p w:rsidR="0044596D" w:rsidRPr="00D853C1" w:rsidRDefault="0044596D" w:rsidP="00D853C1">
      <w:r>
        <w:t xml:space="preserve">- </w:t>
      </w:r>
      <w:r w:rsidRPr="00D853C1">
        <w:t>разработка туристических маршрутов с включением в них объектов культурного наследия.</w:t>
      </w:r>
    </w:p>
    <w:p w:rsidR="0044596D" w:rsidRPr="00D853C1" w:rsidRDefault="0044596D" w:rsidP="00B952E8">
      <w:r w:rsidRPr="00D853C1">
        <w:t xml:space="preserve">До разработки проектов зон охраны объектов культурного наследия необходимо установить временные охранные зоны. </w:t>
      </w:r>
    </w:p>
    <w:p w:rsidR="0044596D" w:rsidRPr="00D853C1" w:rsidRDefault="0044596D" w:rsidP="00B952E8">
      <w:r w:rsidRPr="00D853C1">
        <w:t>Для сохранения памятников истории устанавливаются временные границы зон охраны в размере 60 метров от границ памятника по всему его периметру.</w:t>
      </w:r>
    </w:p>
    <w:p w:rsidR="0044596D" w:rsidRPr="00D853C1" w:rsidRDefault="0044596D" w:rsidP="00B952E8">
      <w:r w:rsidRPr="00D853C1">
        <w:t>Для производственных комплексов, являющихся памятниками ист</w:t>
      </w:r>
      <w:r w:rsidRPr="00D853C1">
        <w:t>о</w:t>
      </w:r>
      <w:r w:rsidRPr="00D853C1">
        <w:t>рии, временные границы зон охраны устанавливаются в их настоящих ра</w:t>
      </w:r>
      <w:r w:rsidRPr="00D853C1">
        <w:t>з</w:t>
      </w:r>
      <w:r w:rsidRPr="00D853C1">
        <w:t>мерах.</w:t>
      </w:r>
    </w:p>
    <w:p w:rsidR="0044596D" w:rsidRPr="00D853C1" w:rsidRDefault="0044596D" w:rsidP="00B952E8">
      <w:r w:rsidRPr="00D853C1">
        <w:t>Для памятников архитектуры, являющихся зданиями, устанавлив</w:t>
      </w:r>
      <w:r w:rsidRPr="00D853C1">
        <w:t>а</w:t>
      </w:r>
      <w:r w:rsidRPr="00D853C1">
        <w:t>ются временные границы зон охраны в размере 100 метров от границ п</w:t>
      </w:r>
      <w:r w:rsidRPr="00D853C1">
        <w:t>а</w:t>
      </w:r>
      <w:r w:rsidRPr="00D853C1">
        <w:t>мятника архитектуры по всему его периметру.</w:t>
      </w:r>
    </w:p>
    <w:p w:rsidR="0044596D" w:rsidRPr="00D853C1" w:rsidRDefault="0044596D" w:rsidP="00B952E8">
      <w:r w:rsidRPr="00D853C1">
        <w:t>Для памятников архитектуры, не являющихся зданиями, и памятн</w:t>
      </w:r>
      <w:r w:rsidRPr="00D853C1">
        <w:t>и</w:t>
      </w:r>
      <w:r w:rsidRPr="00D853C1">
        <w:t>ков монументального искусства устанавливаются временные границы зон охраны в размере 40 метров от границ памятника по всему его периметру.</w:t>
      </w:r>
    </w:p>
    <w:p w:rsidR="0044596D" w:rsidRPr="00D853C1" w:rsidRDefault="0044596D" w:rsidP="00B952E8">
      <w:r w:rsidRPr="00D853C1">
        <w:t>Для памятников археологии в зависимости от типа памятника уст</w:t>
      </w:r>
      <w:r w:rsidRPr="00D853C1">
        <w:t>а</w:t>
      </w:r>
      <w:r w:rsidRPr="00D853C1">
        <w:t>навливаются следующие временные границы зон охраны:</w:t>
      </w:r>
    </w:p>
    <w:p w:rsidR="0044596D" w:rsidRPr="00D853C1" w:rsidRDefault="0044596D" w:rsidP="00D853C1">
      <w:r>
        <w:t xml:space="preserve">- </w:t>
      </w:r>
      <w:r w:rsidRPr="00D853C1">
        <w:t>для поселений, городищ, грунтовых некрополей, селищ независимо от места их расположения – 500 метров от границ памятника по всему его периметру;</w:t>
      </w:r>
    </w:p>
    <w:p w:rsidR="0044596D" w:rsidRPr="00D853C1" w:rsidRDefault="0044596D" w:rsidP="00D853C1">
      <w:r>
        <w:t xml:space="preserve">- </w:t>
      </w:r>
      <w:r w:rsidRPr="00D853C1">
        <w:t>для святилищ, крепостей, стоянок, грунтовых могильников и укре</w:t>
      </w:r>
      <w:r w:rsidRPr="00D853C1">
        <w:t>п</w:t>
      </w:r>
      <w:r w:rsidRPr="00D853C1">
        <w:t>лений – 200 метров от границ памятника по всему его периметру;</w:t>
      </w:r>
    </w:p>
    <w:p w:rsidR="0044596D" w:rsidRPr="00D853C1" w:rsidRDefault="0044596D" w:rsidP="00D853C1">
      <w:r>
        <w:t xml:space="preserve">- </w:t>
      </w:r>
      <w:r w:rsidRPr="00D853C1">
        <w:t>для курганов высотой:</w:t>
      </w:r>
    </w:p>
    <w:p w:rsidR="0044596D" w:rsidRPr="00D853C1" w:rsidRDefault="0044596D" w:rsidP="00D853C1">
      <w:r>
        <w:t xml:space="preserve">- </w:t>
      </w:r>
      <w:r w:rsidRPr="00D853C1">
        <w:t>до 1 метра – 50 метров от подошвы кургана по всему его периме</w:t>
      </w:r>
      <w:r w:rsidRPr="00D853C1">
        <w:t>т</w:t>
      </w:r>
      <w:r w:rsidRPr="00D853C1">
        <w:t>ру;</w:t>
      </w:r>
    </w:p>
    <w:p w:rsidR="0044596D" w:rsidRPr="00D853C1" w:rsidRDefault="0044596D" w:rsidP="00D853C1">
      <w:r>
        <w:t xml:space="preserve">- </w:t>
      </w:r>
      <w:r w:rsidRPr="00D853C1">
        <w:t>до 2 метров – 75 метров от подошвы кургана по всему его периме</w:t>
      </w:r>
      <w:r w:rsidRPr="00D853C1">
        <w:t>т</w:t>
      </w:r>
      <w:r w:rsidRPr="00D853C1">
        <w:t>ру;</w:t>
      </w:r>
    </w:p>
    <w:p w:rsidR="0044596D" w:rsidRPr="00D853C1" w:rsidRDefault="0044596D" w:rsidP="00D853C1">
      <w:r>
        <w:t xml:space="preserve">- </w:t>
      </w:r>
      <w:r w:rsidRPr="00D853C1">
        <w:t>до 3 метров – 125 метров от подошвы кургана по всему его пер</w:t>
      </w:r>
      <w:r w:rsidRPr="00D853C1">
        <w:t>и</w:t>
      </w:r>
      <w:r w:rsidRPr="00D853C1">
        <w:t>метру;</w:t>
      </w:r>
    </w:p>
    <w:p w:rsidR="0044596D" w:rsidRPr="00D853C1" w:rsidRDefault="0044596D" w:rsidP="00D853C1">
      <w:r>
        <w:t xml:space="preserve">- </w:t>
      </w:r>
      <w:r w:rsidRPr="00D853C1">
        <w:t>свыше 3 метров – 150 метров от подошвы кургана по всему его п</w:t>
      </w:r>
      <w:r w:rsidRPr="00D853C1">
        <w:t>е</w:t>
      </w:r>
      <w:r w:rsidRPr="00D853C1">
        <w:t>риметру.</w:t>
      </w:r>
    </w:p>
    <w:p w:rsidR="0044596D" w:rsidRPr="00D853C1" w:rsidRDefault="0044596D" w:rsidP="00D853C1">
      <w:pPr>
        <w:rPr>
          <w:b/>
        </w:rPr>
      </w:pPr>
      <w:r w:rsidRPr="00D853C1">
        <w:rPr>
          <w:b/>
        </w:rPr>
        <w:t>Мероприятия в части развития туристического комплекса</w:t>
      </w:r>
    </w:p>
    <w:p w:rsidR="0044596D" w:rsidRPr="00D853C1" w:rsidRDefault="0044596D" w:rsidP="00B952E8">
      <w:r w:rsidRPr="00D853C1">
        <w:t>Калмыкия обладает значительным туристским потенциалом, который складывается из историко-культурного и природного наследия калмыцкого народа, древних национальных традиций, народных промыслов. Всё это способствует развитию таких видов туризма как культурно-познавательный, конфессионально-ознакомительный (в т.ч. религиозный), экологический, конный, экстремальный и другие. Особенным спросом пользуются охота, рыбалка и однодневные экскурсии.</w:t>
      </w:r>
    </w:p>
    <w:p w:rsidR="0044596D" w:rsidRPr="00D853C1" w:rsidRDefault="0044596D" w:rsidP="00B952E8">
      <w:r w:rsidRPr="00D853C1">
        <w:t>Одна из характерных особенностей калмыцкого туристского продукта - его экзотический характер, связанный с уникальными природными ко</w:t>
      </w:r>
      <w:r w:rsidRPr="00D853C1">
        <w:t>м</w:t>
      </w:r>
      <w:r w:rsidRPr="00D853C1">
        <w:t>плексами, спецификой этнографии и историко-культурной среды республ</w:t>
      </w:r>
      <w:r w:rsidRPr="00D853C1">
        <w:t>и</w:t>
      </w:r>
      <w:r w:rsidRPr="00D853C1">
        <w:t>ки. В условиях обострения проблем сохранения окружающей среды шир</w:t>
      </w:r>
      <w:r w:rsidRPr="00D853C1">
        <w:t>о</w:t>
      </w:r>
      <w:r w:rsidRPr="00D853C1">
        <w:t>кое распространение в республике получит развитие экотуризма как экол</w:t>
      </w:r>
      <w:r w:rsidRPr="00D853C1">
        <w:t>о</w:t>
      </w:r>
      <w:r w:rsidRPr="00D853C1">
        <w:t>гически безопасной формы отдыха и путешествий.</w:t>
      </w:r>
    </w:p>
    <w:p w:rsidR="0044596D" w:rsidRPr="00D853C1" w:rsidRDefault="0044596D" w:rsidP="00B952E8">
      <w:r w:rsidRPr="00D853C1">
        <w:t>Благодаря климатическим особенностям, географическому многоо</w:t>
      </w:r>
      <w:r w:rsidRPr="00D853C1">
        <w:t>б</w:t>
      </w:r>
      <w:r w:rsidRPr="00D853C1">
        <w:t>разию территорий, а также конъюнктурным особенностям, выявлены сл</w:t>
      </w:r>
      <w:r w:rsidRPr="00D853C1">
        <w:t>е</w:t>
      </w:r>
      <w:r w:rsidRPr="00D853C1">
        <w:t>дующие зоны развития туризма: северная, западная, центральная, восто</w:t>
      </w:r>
      <w:r w:rsidRPr="00D853C1">
        <w:t>ч</w:t>
      </w:r>
      <w:r w:rsidRPr="00D853C1">
        <w:t>ная, юго-восточная, и юго-западная.</w:t>
      </w:r>
    </w:p>
    <w:p w:rsidR="0044596D" w:rsidRPr="00D853C1" w:rsidRDefault="0044596D" w:rsidP="00D853C1">
      <w:r w:rsidRPr="00D853C1">
        <w:t>Проектом предусмотрена оптимизация туристического комплекса в Целинном, Ики-Бурульском, Юстинском и Лаганском районах, повышение «экологичности» и комфортности легализованных туристских центров.</w:t>
      </w:r>
    </w:p>
    <w:p w:rsidR="0044596D" w:rsidRPr="00D853C1" w:rsidRDefault="0044596D" w:rsidP="00D853C1">
      <w:pPr>
        <w:jc w:val="right"/>
        <w:rPr>
          <w:b/>
        </w:rPr>
      </w:pPr>
    </w:p>
    <w:p w:rsidR="0044596D" w:rsidRPr="00D853C1" w:rsidRDefault="0044596D" w:rsidP="00D853C1">
      <w:pPr>
        <w:jc w:val="right"/>
        <w:rPr>
          <w:b/>
        </w:rPr>
      </w:pPr>
      <w:r w:rsidRPr="00D853C1">
        <w:rPr>
          <w:b/>
        </w:rPr>
        <w:t>Республиканская целевая программа</w:t>
      </w:r>
    </w:p>
    <w:p w:rsidR="0044596D" w:rsidRPr="00D853C1" w:rsidRDefault="0044596D" w:rsidP="00D853C1">
      <w:pPr>
        <w:jc w:val="right"/>
        <w:rPr>
          <w:b/>
        </w:rPr>
      </w:pPr>
      <w:r w:rsidRPr="00D853C1">
        <w:rPr>
          <w:b/>
        </w:rPr>
        <w:t>«Юг России» на 2009-2013 гг.</w:t>
      </w:r>
    </w:p>
    <w:p w:rsidR="0044596D" w:rsidRDefault="0044596D" w:rsidP="00B952E8">
      <w:r w:rsidRPr="00D853C1">
        <w:t>Обозначены основные направления развития территории Республ</w:t>
      </w:r>
      <w:r w:rsidRPr="00D853C1">
        <w:t>и</w:t>
      </w:r>
      <w:r w:rsidRPr="00D853C1">
        <w:t>ки Калмыкия в целом: развитие туристического комплекса, в частности этн</w:t>
      </w:r>
      <w:r w:rsidRPr="00D853C1">
        <w:t>о</w:t>
      </w:r>
      <w:r w:rsidRPr="00D853C1">
        <w:t>графического туризма, альтернативной электроэнергетики, газификация и снабжение водой поселений</w:t>
      </w:r>
      <w:r>
        <w:t>.</w:t>
      </w:r>
    </w:p>
    <w:p w:rsidR="0044596D" w:rsidRPr="00D853C1" w:rsidRDefault="0044596D" w:rsidP="00B952E8"/>
    <w:p w:rsidR="0044596D" w:rsidRDefault="0044596D" w:rsidP="00D853C1">
      <w:pPr>
        <w:jc w:val="right"/>
        <w:rPr>
          <w:b/>
        </w:rPr>
      </w:pPr>
      <w:r w:rsidRPr="00D853C1">
        <w:rPr>
          <w:b/>
        </w:rPr>
        <w:t>Республиканская целевая программа</w:t>
      </w:r>
      <w:r w:rsidRPr="00D853C1">
        <w:rPr>
          <w:b/>
        </w:rPr>
        <w:br/>
        <w:t>«Об инвестиционных проектах, реализуемых в Республике Калмыкия в рамках ФЦП «Юг России (2008 - 2013 годы)» в 2009-2012 годах»</w:t>
      </w:r>
    </w:p>
    <w:p w:rsidR="0044596D" w:rsidRPr="00D853C1" w:rsidRDefault="0044596D" w:rsidP="00D853C1">
      <w:r w:rsidRPr="00D853C1">
        <w:t>Целью Программы является обеспечение повышения благососто</w:t>
      </w:r>
      <w:r w:rsidRPr="00D853C1">
        <w:t>я</w:t>
      </w:r>
      <w:r w:rsidRPr="00D853C1">
        <w:t>ния и качества жизни населения республики на основе реализации на те</w:t>
      </w:r>
      <w:r w:rsidRPr="00D853C1">
        <w:t>р</w:t>
      </w:r>
      <w:r w:rsidRPr="00D853C1">
        <w:t xml:space="preserve">ритории Республики Калмыкия инвестиционных проектов ФЦП «Юг России (2008-2012годы)». </w:t>
      </w:r>
    </w:p>
    <w:p w:rsidR="0044596D" w:rsidRPr="00D853C1" w:rsidRDefault="0044596D" w:rsidP="00D853C1">
      <w:r w:rsidRPr="00D853C1">
        <w:t>Задачи:</w:t>
      </w:r>
    </w:p>
    <w:p w:rsidR="0044596D" w:rsidRPr="00D853C1" w:rsidRDefault="0044596D" w:rsidP="00D853C1">
      <w:r w:rsidRPr="00D853C1">
        <w:t>- развитие на территории республики туристско-рекреационного, а</w:t>
      </w:r>
      <w:r w:rsidRPr="00D853C1">
        <w:t>г</w:t>
      </w:r>
      <w:r w:rsidRPr="00D853C1">
        <w:t>ропромышленного комплексов, обеспечивающих высокую добавленную стоимость, высокие темпы экономического роста и занятость населения;</w:t>
      </w:r>
    </w:p>
    <w:p w:rsidR="0044596D" w:rsidRPr="00D853C1" w:rsidRDefault="0044596D" w:rsidP="00D853C1">
      <w:r w:rsidRPr="00D853C1">
        <w:t>- повышение доступности и качества социальной инфраструктуры на местном уровне;</w:t>
      </w:r>
    </w:p>
    <w:p w:rsidR="0044596D" w:rsidRPr="00D853C1" w:rsidRDefault="0044596D" w:rsidP="00D853C1">
      <w:r w:rsidRPr="00D853C1">
        <w:t>- повышение занятости населения.</w:t>
      </w:r>
    </w:p>
    <w:p w:rsidR="0044596D" w:rsidRPr="00D853C1" w:rsidRDefault="0044596D" w:rsidP="00D853C1">
      <w:pPr>
        <w:jc w:val="right"/>
        <w:rPr>
          <w:b/>
        </w:rPr>
      </w:pPr>
    </w:p>
    <w:p w:rsidR="0044596D" w:rsidRPr="00D853C1" w:rsidRDefault="0044596D" w:rsidP="00D853C1">
      <w:pPr>
        <w:jc w:val="right"/>
        <w:rPr>
          <w:b/>
        </w:rPr>
      </w:pPr>
      <w:r w:rsidRPr="00D853C1">
        <w:rPr>
          <w:b/>
        </w:rPr>
        <w:t>Республиканская целевая  программа "Повышение безопасн</w:t>
      </w:r>
      <w:r w:rsidRPr="00D853C1">
        <w:rPr>
          <w:b/>
        </w:rPr>
        <w:t>о</w:t>
      </w:r>
      <w:r w:rsidRPr="00D853C1">
        <w:rPr>
          <w:b/>
        </w:rPr>
        <w:t>сти дорожного движения в Республике Калмыкия в 2008-2012 годах"</w:t>
      </w:r>
    </w:p>
    <w:p w:rsidR="0044596D" w:rsidRPr="00D853C1" w:rsidRDefault="0044596D" w:rsidP="00D853C1">
      <w:r w:rsidRPr="00D853C1">
        <w:t xml:space="preserve">Цель Программы: </w:t>
      </w:r>
    </w:p>
    <w:p w:rsidR="0044596D" w:rsidRPr="00D853C1" w:rsidRDefault="0044596D" w:rsidP="00D853C1">
      <w:r w:rsidRPr="00D853C1">
        <w:t>государственная поддержка в решении жилищной проблемы мол</w:t>
      </w:r>
      <w:r w:rsidRPr="00D853C1">
        <w:t>о</w:t>
      </w:r>
      <w:r w:rsidRPr="00D853C1">
        <w:t>дым семьям, признанных в установленном порядке нуждающимся в улу</w:t>
      </w:r>
      <w:r w:rsidRPr="00D853C1">
        <w:t>ч</w:t>
      </w:r>
      <w:r w:rsidRPr="00D853C1">
        <w:t>шении жилищных условий</w:t>
      </w:r>
    </w:p>
    <w:p w:rsidR="0044596D" w:rsidRPr="00D853C1" w:rsidRDefault="0044596D" w:rsidP="00D853C1">
      <w:r w:rsidRPr="00D853C1">
        <w:t>Задачи Программы:</w:t>
      </w:r>
    </w:p>
    <w:p w:rsidR="0044596D" w:rsidRPr="00D853C1" w:rsidRDefault="0044596D" w:rsidP="00D853C1">
      <w:r w:rsidRPr="00D853C1">
        <w:t>- обеспечение предоставления молодым семьям - участникам Пр</w:t>
      </w:r>
      <w:r w:rsidRPr="00D853C1">
        <w:t>о</w:t>
      </w:r>
      <w:r w:rsidRPr="00D853C1">
        <w:t>граммы субсидий на строительство (приобретение) жилья;</w:t>
      </w:r>
    </w:p>
    <w:p w:rsidR="0044596D" w:rsidRPr="00D853C1" w:rsidRDefault="0044596D" w:rsidP="00D853C1">
      <w:r w:rsidRPr="00D853C1">
        <w:t>- формирование финансовых и инвестиционных ресурсов для обе</w:t>
      </w:r>
      <w:r w:rsidRPr="00D853C1">
        <w:t>с</w:t>
      </w:r>
      <w:r w:rsidRPr="00D853C1">
        <w:t>печения молодых семей благоустроенным жильем;</w:t>
      </w:r>
    </w:p>
    <w:p w:rsidR="0044596D" w:rsidRPr="00D853C1" w:rsidRDefault="0044596D" w:rsidP="00B952E8">
      <w:r w:rsidRPr="00D853C1">
        <w:t xml:space="preserve"> - создание нормативно-правовой основы государственной поддер</w:t>
      </w:r>
      <w:r w:rsidRPr="00D853C1">
        <w:t>ж</w:t>
      </w:r>
      <w:r w:rsidRPr="00D853C1">
        <w:t>ки молодых семей по строительству (приобретению) жилья.</w:t>
      </w:r>
    </w:p>
    <w:p w:rsidR="0044596D" w:rsidRPr="00D853C1" w:rsidRDefault="0044596D" w:rsidP="00B952E8"/>
    <w:p w:rsidR="0044596D" w:rsidRPr="00D853C1" w:rsidRDefault="0044596D" w:rsidP="00D853C1">
      <w:pPr>
        <w:jc w:val="right"/>
        <w:rPr>
          <w:b/>
        </w:rPr>
      </w:pPr>
      <w:r w:rsidRPr="00D853C1">
        <w:rPr>
          <w:b/>
        </w:rPr>
        <w:t>Республиканская целевая программа «Комплексная программа развития животноводства Республики Калмыкия на 2012-2020 годы»</w:t>
      </w:r>
    </w:p>
    <w:p w:rsidR="0044596D" w:rsidRPr="00D853C1" w:rsidRDefault="0044596D" w:rsidP="00B952E8">
      <w:r w:rsidRPr="00D853C1">
        <w:t>Цель: Рост производства продукции животноводства и доходов а</w:t>
      </w:r>
      <w:r w:rsidRPr="00D853C1">
        <w:t>г</w:t>
      </w:r>
      <w:r w:rsidRPr="00D853C1">
        <w:t>рарного бизнеса и сельского населения, основанный на устойчивом разв</w:t>
      </w:r>
      <w:r w:rsidRPr="00D853C1">
        <w:t>и</w:t>
      </w:r>
      <w:r w:rsidRPr="00D853C1">
        <w:t>тии приоритетных подотраслей животноводства и эффективном использ</w:t>
      </w:r>
      <w:r w:rsidRPr="00D853C1">
        <w:t>о</w:t>
      </w:r>
      <w:r w:rsidRPr="00D853C1">
        <w:t>вании ресурсного потенциала.</w:t>
      </w:r>
    </w:p>
    <w:p w:rsidR="0044596D" w:rsidRPr="00D853C1" w:rsidRDefault="0044596D" w:rsidP="00B952E8">
      <w:r w:rsidRPr="00D853C1">
        <w:t>Задачи:</w:t>
      </w:r>
    </w:p>
    <w:p w:rsidR="0044596D" w:rsidRPr="00D853C1" w:rsidRDefault="0044596D" w:rsidP="00B952E8">
      <w:r w:rsidRPr="00D853C1">
        <w:t>- рост производства продукции животноводства и доходов аграрного бизнеса и сельского населения, основанный на устойчивом развитии пр</w:t>
      </w:r>
      <w:r w:rsidRPr="00D853C1">
        <w:t>и</w:t>
      </w:r>
      <w:r w:rsidRPr="00D853C1">
        <w:t>оритетных подотраслей животноводства и эффективном использовании р</w:t>
      </w:r>
      <w:r w:rsidRPr="00D853C1">
        <w:t>е</w:t>
      </w:r>
      <w:r w:rsidRPr="00D853C1">
        <w:t>сурсного потенциала;</w:t>
      </w:r>
    </w:p>
    <w:p w:rsidR="0044596D" w:rsidRPr="00D853C1" w:rsidRDefault="0044596D" w:rsidP="00B952E8">
      <w:r w:rsidRPr="00D853C1">
        <w:t>- обеспечение ускоренного развития приоритетных подотраслей, о</w:t>
      </w:r>
      <w:r w:rsidRPr="00D853C1">
        <w:t>с</w:t>
      </w:r>
      <w:r w:rsidRPr="00D853C1">
        <w:t>нованное на инновационном позиционировании агропромышленного ко</w:t>
      </w:r>
      <w:r w:rsidRPr="00D853C1">
        <w:t>м</w:t>
      </w:r>
      <w:r w:rsidRPr="00D853C1">
        <w:t>плекса и расширении рынков сбыта;</w:t>
      </w:r>
    </w:p>
    <w:p w:rsidR="0044596D" w:rsidRPr="00D853C1" w:rsidRDefault="0044596D" w:rsidP="00B952E8">
      <w:r w:rsidRPr="00D853C1">
        <w:t xml:space="preserve">- устойчивое развитие отрасли путем сохранения и воспроизводства используемого ресурсного потенциала; </w:t>
      </w:r>
    </w:p>
    <w:p w:rsidR="0044596D" w:rsidRPr="00D853C1" w:rsidRDefault="0044596D" w:rsidP="00B952E8">
      <w:r w:rsidRPr="00D853C1">
        <w:t>- повышение финансовой устойчивости сельскохозяйственных орг</w:t>
      </w:r>
      <w:r w:rsidRPr="00D853C1">
        <w:t>а</w:t>
      </w:r>
      <w:r w:rsidRPr="00D853C1">
        <w:t>низаций, включая меры по расширению доступа к кредитным ресурсам и увеличению удельного веса застрахованных площадей, поголовья крупного рогатого скота;</w:t>
      </w:r>
    </w:p>
    <w:p w:rsidR="0044596D" w:rsidRPr="00D853C1" w:rsidRDefault="0044596D" w:rsidP="00B952E8">
      <w:r w:rsidRPr="00D853C1">
        <w:t>- развитие малых форм хозяйствования в агропромышленном ко</w:t>
      </w:r>
      <w:r w:rsidRPr="00D853C1">
        <w:t>м</w:t>
      </w:r>
      <w:r w:rsidRPr="00D853C1">
        <w:t>плексе как фактора повышения уровня доходов сельского населения;</w:t>
      </w:r>
    </w:p>
    <w:p w:rsidR="0044596D" w:rsidRPr="00D853C1" w:rsidRDefault="0044596D" w:rsidP="00B952E8">
      <w:r w:rsidRPr="00D853C1">
        <w:t>- совершенствование системы научного и информационно-консультативного сопровождения отрасли и поддержки кадрового поте</w:t>
      </w:r>
      <w:r w:rsidRPr="00D853C1">
        <w:t>н</w:t>
      </w:r>
      <w:r w:rsidRPr="00D853C1">
        <w:t>циала в агропромышленном комплексе.</w:t>
      </w:r>
    </w:p>
    <w:p w:rsidR="0044596D" w:rsidRPr="00D853C1" w:rsidRDefault="0044596D" w:rsidP="00D478B8">
      <w:pPr>
        <w:jc w:val="right"/>
        <w:rPr>
          <w:b/>
        </w:rPr>
      </w:pPr>
    </w:p>
    <w:p w:rsidR="0044596D" w:rsidRPr="00D853C1" w:rsidRDefault="0044596D" w:rsidP="00D853C1">
      <w:pPr>
        <w:jc w:val="right"/>
        <w:rPr>
          <w:b/>
        </w:rPr>
      </w:pPr>
      <w:r w:rsidRPr="00D853C1">
        <w:rPr>
          <w:b/>
        </w:rPr>
        <w:t>Республиканская целевая программа «Развитие мясного скот</w:t>
      </w:r>
      <w:r w:rsidRPr="00D853C1">
        <w:rPr>
          <w:b/>
        </w:rPr>
        <w:t>о</w:t>
      </w:r>
      <w:r w:rsidRPr="00D853C1">
        <w:rPr>
          <w:b/>
        </w:rPr>
        <w:t>водства в Республике Калмыкия на 2009-2012 годы»</w:t>
      </w:r>
    </w:p>
    <w:p w:rsidR="0044596D" w:rsidRPr="00D853C1" w:rsidRDefault="0044596D" w:rsidP="00B952E8">
      <w:r w:rsidRPr="00D853C1">
        <w:t>Целью Программы является устойчивое развитие специализирова</w:t>
      </w:r>
      <w:r w:rsidRPr="00D853C1">
        <w:t>н</w:t>
      </w:r>
      <w:r w:rsidRPr="00D853C1">
        <w:t xml:space="preserve">ного мясного скотоводства и увеличение производства высококачественной говядины. </w:t>
      </w:r>
    </w:p>
    <w:p w:rsidR="0044596D" w:rsidRPr="00D853C1" w:rsidRDefault="0044596D" w:rsidP="00B952E8">
      <w:r w:rsidRPr="00D853C1">
        <w:t>Для достижения поставленной цели необходимо решение следу</w:t>
      </w:r>
      <w:r w:rsidRPr="00D853C1">
        <w:t>ю</w:t>
      </w:r>
      <w:r w:rsidRPr="00D853C1">
        <w:t>щих задач:</w:t>
      </w:r>
    </w:p>
    <w:p w:rsidR="0044596D" w:rsidRPr="00D853C1" w:rsidRDefault="0044596D" w:rsidP="00B952E8">
      <w:r w:rsidRPr="00D853C1">
        <w:t>- совершенствование  племенной базы мясного скотоводства;</w:t>
      </w:r>
    </w:p>
    <w:p w:rsidR="0044596D" w:rsidRPr="00D853C1" w:rsidRDefault="0044596D" w:rsidP="00B952E8">
      <w:r w:rsidRPr="00D853C1">
        <w:t>- улучшение естественных пастбищных угодий и создание полноце</w:t>
      </w:r>
      <w:r w:rsidRPr="00D853C1">
        <w:t>н</w:t>
      </w:r>
      <w:r w:rsidRPr="00D853C1">
        <w:t>ной кормовой базы;</w:t>
      </w:r>
    </w:p>
    <w:p w:rsidR="0044596D" w:rsidRPr="00D853C1" w:rsidRDefault="0044596D" w:rsidP="00B952E8">
      <w:r w:rsidRPr="00D853C1">
        <w:t>- увеличение производства конкурентоспособной говядины («мр</w:t>
      </w:r>
      <w:r w:rsidRPr="00D853C1">
        <w:t>а</w:t>
      </w:r>
      <w:r w:rsidRPr="00D853C1">
        <w:t>морного» мяса) в рамках Программы.</w:t>
      </w:r>
    </w:p>
    <w:p w:rsidR="0044596D" w:rsidRPr="00D853C1" w:rsidRDefault="0044596D" w:rsidP="00D853C1">
      <w:pPr>
        <w:jc w:val="right"/>
        <w:rPr>
          <w:b/>
        </w:rPr>
      </w:pPr>
    </w:p>
    <w:p w:rsidR="0044596D" w:rsidRPr="00D853C1" w:rsidRDefault="0044596D" w:rsidP="00D853C1">
      <w:pPr>
        <w:jc w:val="right"/>
        <w:rPr>
          <w:b/>
        </w:rPr>
      </w:pPr>
      <w:r w:rsidRPr="00D853C1">
        <w:rPr>
          <w:b/>
        </w:rPr>
        <w:t>Республиканская целевая программа</w:t>
      </w:r>
    </w:p>
    <w:p w:rsidR="0044596D" w:rsidRPr="00D853C1" w:rsidRDefault="0044596D" w:rsidP="00D853C1">
      <w:pPr>
        <w:jc w:val="right"/>
        <w:rPr>
          <w:b/>
        </w:rPr>
      </w:pPr>
      <w:r w:rsidRPr="00D853C1">
        <w:rPr>
          <w:b/>
        </w:rPr>
        <w:t>«Развитие шахмат в Республике Калмыкия на 2009-2013 годы</w:t>
      </w:r>
    </w:p>
    <w:p w:rsidR="0044596D" w:rsidRPr="00D853C1" w:rsidRDefault="0044596D" w:rsidP="00D853C1">
      <w:r w:rsidRPr="00D853C1">
        <w:t>Главной целью Программы является создание условий для дал</w:t>
      </w:r>
      <w:r w:rsidRPr="00D853C1">
        <w:t>ь</w:t>
      </w:r>
      <w:r w:rsidRPr="00D853C1">
        <w:t>нейшего развития шахмат, приобщение различных слоев общества к рег</w:t>
      </w:r>
      <w:r w:rsidRPr="00D853C1">
        <w:t>у</w:t>
      </w:r>
      <w:r w:rsidRPr="00D853C1">
        <w:t>лярным занятиям шахматами, пропаганда шахмат как составляющей части здорового образа жизни.</w:t>
      </w:r>
    </w:p>
    <w:p w:rsidR="0044596D" w:rsidRPr="00D853C1" w:rsidRDefault="0044596D" w:rsidP="00D853C1">
      <w:r w:rsidRPr="00D853C1">
        <w:t>Для достижения поставленной цели Программы необходимо решить следующие задачи:</w:t>
      </w:r>
    </w:p>
    <w:p w:rsidR="0044596D" w:rsidRPr="00D853C1" w:rsidRDefault="0044596D" w:rsidP="00D853C1">
      <w:r w:rsidRPr="00D853C1">
        <w:t>- привлечение максимально возможного количества детей и подрос</w:t>
      </w:r>
      <w:r w:rsidRPr="00D853C1">
        <w:t>т</w:t>
      </w:r>
      <w:r w:rsidRPr="00D853C1">
        <w:t>ков к систематическим занятиям шахматами;</w:t>
      </w:r>
    </w:p>
    <w:p w:rsidR="0044596D" w:rsidRPr="00D853C1" w:rsidRDefault="0044596D" w:rsidP="00D853C1">
      <w:r w:rsidRPr="00D853C1">
        <w:t>- формирование здорового образа жизни, воспитание морально-этических и волевых качеств детей и молодежи;</w:t>
      </w:r>
    </w:p>
    <w:p w:rsidR="0044596D" w:rsidRPr="00D853C1" w:rsidRDefault="0044596D" w:rsidP="00D853C1">
      <w:r w:rsidRPr="00D853C1">
        <w:t>- привлечение к шахматам всех слоев населения, увеличение кол</w:t>
      </w:r>
      <w:r w:rsidRPr="00D853C1">
        <w:t>и</w:t>
      </w:r>
      <w:r w:rsidRPr="00D853C1">
        <w:t>чества занимающихся шахматами;</w:t>
      </w:r>
    </w:p>
    <w:p w:rsidR="0044596D" w:rsidRPr="00D853C1" w:rsidRDefault="0044596D" w:rsidP="00B952E8">
      <w:r w:rsidRPr="00D853C1">
        <w:t>- повышение спортивного мастерства и подготовка спортсменов-разрядников, участие в российских и международных соревнованиях.</w:t>
      </w:r>
    </w:p>
    <w:p w:rsidR="0044596D" w:rsidRPr="00D853C1" w:rsidRDefault="0044596D" w:rsidP="00B952E8">
      <w:r w:rsidRPr="00D853C1">
        <w:t>Также на территории Татальского СМО реализуются следующие республиканские программы:</w:t>
      </w:r>
    </w:p>
    <w:p w:rsidR="0044596D" w:rsidRPr="00D853C1" w:rsidRDefault="0044596D" w:rsidP="00B952E8">
      <w:r w:rsidRPr="00D853C1">
        <w:t>- Развитие малого и среднего предпринимательства в Республике Калмыкия на 2009-2012 годы;</w:t>
      </w:r>
    </w:p>
    <w:p w:rsidR="0044596D" w:rsidRPr="00D853C1" w:rsidRDefault="0044596D" w:rsidP="00B952E8">
      <w:r w:rsidRPr="00D853C1">
        <w:t>- Устойчивое развитие сельских территорий Республики Калмыкия на 2008-2012 годы;</w:t>
      </w:r>
    </w:p>
    <w:p w:rsidR="0044596D" w:rsidRPr="00D853C1" w:rsidRDefault="0044596D" w:rsidP="00B952E8">
      <w:r w:rsidRPr="00D853C1">
        <w:t>- Развитие мясного скотоводства в Республике Калмыкия на 2009-2012 годы;</w:t>
      </w:r>
    </w:p>
    <w:p w:rsidR="0044596D" w:rsidRPr="00D853C1" w:rsidRDefault="0044596D" w:rsidP="00B952E8">
      <w:r w:rsidRPr="00D853C1">
        <w:t>- Развитие жилищного строительства в Республике Калмыкия на 2011-2015 гг.;</w:t>
      </w:r>
    </w:p>
    <w:p w:rsidR="0044596D" w:rsidRPr="00D853C1" w:rsidRDefault="0044596D" w:rsidP="00B952E8">
      <w:r w:rsidRPr="00D853C1">
        <w:t>- Сохранение и восстановление плодородия почв земель сельскох</w:t>
      </w:r>
      <w:r w:rsidRPr="00D853C1">
        <w:t>о</w:t>
      </w:r>
      <w:r w:rsidRPr="00D853C1">
        <w:t>зяйственного назначения и агроландшафтов как национального достояния Республики Калмыкия на 2006-2010 годы и на период до 2013 года;</w:t>
      </w:r>
    </w:p>
    <w:p w:rsidR="0044596D" w:rsidRPr="00D853C1" w:rsidRDefault="0044596D" w:rsidP="00B952E8">
      <w:r w:rsidRPr="00D853C1">
        <w:t>- Развитие пищевой и перерабатывающей промышленности Респу</w:t>
      </w:r>
      <w:r w:rsidRPr="00D853C1">
        <w:t>б</w:t>
      </w:r>
      <w:r w:rsidRPr="00D853C1">
        <w:t>лики Калмыкия на 2011-2016 годы;</w:t>
      </w:r>
    </w:p>
    <w:p w:rsidR="0044596D" w:rsidRPr="00D853C1" w:rsidRDefault="0044596D" w:rsidP="00B952E8">
      <w:r w:rsidRPr="00D853C1">
        <w:t>- Предупреждение и борьба с социально значимыми заболеваниями (2008-2012 годы);</w:t>
      </w:r>
    </w:p>
    <w:p w:rsidR="0044596D" w:rsidRPr="00D853C1" w:rsidRDefault="0044596D" w:rsidP="00B952E8">
      <w:r w:rsidRPr="00D853C1">
        <w:t>- Развитие мелиорации сельскохозяйственных земель Республики Калмыкии на период до 2020 года;</w:t>
      </w:r>
    </w:p>
    <w:p w:rsidR="0044596D" w:rsidRPr="00D853C1" w:rsidRDefault="0044596D" w:rsidP="00B952E8">
      <w:r w:rsidRPr="00D853C1">
        <w:t>- Основные направления развития здравоохранения Республики Калмыкия на 2009-2013 годы;</w:t>
      </w:r>
    </w:p>
    <w:p w:rsidR="0044596D" w:rsidRPr="00D853C1" w:rsidRDefault="0044596D" w:rsidP="00B952E8">
      <w:r w:rsidRPr="00D853C1">
        <w:t>- Социальная поддержка инвалидов и граждан пожилого возраста на 2009-2012 годы;</w:t>
      </w:r>
    </w:p>
    <w:p w:rsidR="0044596D" w:rsidRPr="00D853C1" w:rsidRDefault="0044596D" w:rsidP="00B952E8">
      <w:r w:rsidRPr="00D853C1">
        <w:t>- Развитие мясного животноводства Республики Калмыкия на 2011- 2020 гг;</w:t>
      </w:r>
    </w:p>
    <w:p w:rsidR="0044596D" w:rsidRPr="00D853C1" w:rsidRDefault="0044596D" w:rsidP="00B952E8">
      <w:r w:rsidRPr="00D853C1">
        <w:t>- Развитие, совершенствование и сохранность сети автомобильных дорог общего пользования регионального значения на территории Респу</w:t>
      </w:r>
      <w:r w:rsidRPr="00D853C1">
        <w:t>б</w:t>
      </w:r>
      <w:r w:rsidRPr="00D853C1">
        <w:t xml:space="preserve">лики Калмыкия на 2011-2013 годы; </w:t>
      </w:r>
    </w:p>
    <w:p w:rsidR="0044596D" w:rsidRPr="00D853C1" w:rsidRDefault="0044596D" w:rsidP="00B952E8">
      <w:r w:rsidRPr="00D853C1">
        <w:t>- Комплексные меры противодействия злоупотреблению наркотиками и их незаконному обороту на 2011-2015 годы;</w:t>
      </w:r>
    </w:p>
    <w:p w:rsidR="0044596D" w:rsidRPr="00D853C1" w:rsidRDefault="0044596D" w:rsidP="00B952E8">
      <w:r w:rsidRPr="00D853C1">
        <w:t>- Повышение эффективности бюджетных расходов Республики Ка</w:t>
      </w:r>
      <w:r w:rsidRPr="00D853C1">
        <w:t>л</w:t>
      </w:r>
      <w:r w:rsidRPr="00D853C1">
        <w:t>мыкия на 2011-2012 годы;</w:t>
      </w:r>
    </w:p>
    <w:p w:rsidR="0044596D" w:rsidRPr="00D853C1" w:rsidRDefault="0044596D" w:rsidP="00B952E8">
      <w:r w:rsidRPr="00D853C1">
        <w:t xml:space="preserve">- Организация отдыха, оздоровления и занятости детей в Республике Калмыкия на 2012-2014 годы; </w:t>
      </w:r>
    </w:p>
    <w:p w:rsidR="0044596D" w:rsidRPr="00D853C1" w:rsidRDefault="0044596D" w:rsidP="00B952E8">
      <w:r w:rsidRPr="00D853C1">
        <w:t>- Развитие физической культуры и спорта в Республике Калмыкия на 2011-2015 годы;</w:t>
      </w:r>
    </w:p>
    <w:p w:rsidR="0044596D" w:rsidRPr="00D853C1" w:rsidRDefault="0044596D" w:rsidP="00B952E8">
      <w:r w:rsidRPr="00D853C1">
        <w:t>- Программа развития сельского хозяйства и регулирования рынков сельскохозяйственной продукции, сырья и продовольствия Республики Калмыкия на 2008-2012 годы;</w:t>
      </w:r>
    </w:p>
    <w:p w:rsidR="0044596D" w:rsidRPr="00D853C1" w:rsidRDefault="0044596D" w:rsidP="00B952E8">
      <w:r w:rsidRPr="00D853C1">
        <w:t>- Региональная комплексная программа «Чистая вода» на 2009-2022 годы;</w:t>
      </w:r>
    </w:p>
    <w:p w:rsidR="0044596D" w:rsidRPr="00D853C1" w:rsidRDefault="0044596D" w:rsidP="00B952E8">
      <w:r w:rsidRPr="00D853C1">
        <w:t>- Республиканская адресная программа «Переселение граждан, пр</w:t>
      </w:r>
      <w:r w:rsidRPr="00D853C1">
        <w:t>о</w:t>
      </w:r>
      <w:r w:rsidRPr="00D853C1">
        <w:t>живающих на территории Республики Калмыкия, из аварийного жилищного фонда в 2012 году».</w:t>
      </w:r>
    </w:p>
    <w:p w:rsidR="0044596D" w:rsidRPr="00D853C1" w:rsidRDefault="0044596D" w:rsidP="00B952E8"/>
    <w:p w:rsidR="0044596D" w:rsidRPr="00D853C1" w:rsidRDefault="0044596D" w:rsidP="00D853C1"/>
    <w:p w:rsidR="0044596D" w:rsidRPr="00D853C1" w:rsidRDefault="0044596D" w:rsidP="00D853C1"/>
    <w:p w:rsidR="0044596D" w:rsidRPr="00D853C1" w:rsidRDefault="0044596D" w:rsidP="00D853C1"/>
    <w:p w:rsidR="0044596D" w:rsidRPr="00D853C1" w:rsidRDefault="0044596D" w:rsidP="00B952E8"/>
    <w:p w:rsidR="0044596D" w:rsidRPr="00D853C1" w:rsidRDefault="0044596D"/>
    <w:sectPr w:rsidR="0044596D" w:rsidRPr="00D853C1" w:rsidSect="00D853C1">
      <w:headerReference w:type="default" r:id="rId16"/>
      <w:footerReference w:type="default" r:id="rId17"/>
      <w:pgSz w:w="11906" w:h="16838"/>
      <w:pgMar w:top="1134" w:right="850"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6D" w:rsidRDefault="0044596D" w:rsidP="002F2E11">
      <w:pPr>
        <w:spacing w:line="240" w:lineRule="auto"/>
      </w:pPr>
      <w:r>
        <w:separator/>
      </w:r>
    </w:p>
  </w:endnote>
  <w:endnote w:type="continuationSeparator" w:id="0">
    <w:p w:rsidR="0044596D" w:rsidRDefault="0044596D" w:rsidP="002F2E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6D" w:rsidRPr="001A675B" w:rsidRDefault="0044596D" w:rsidP="001A675B">
    <w:pPr>
      <w:pStyle w:val="Footer"/>
      <w:jc w:val="center"/>
      <w:rPr>
        <w:rFonts w:ascii="Impact" w:hAnsi="Impact"/>
        <w:color w:val="403152"/>
      </w:rPr>
    </w:pPr>
    <w:r w:rsidRPr="001A675B">
      <w:rPr>
        <w:rFonts w:ascii="Impact" w:hAnsi="Impact"/>
        <w:color w:val="403152"/>
      </w:rPr>
      <w:fldChar w:fldCharType="begin"/>
    </w:r>
    <w:r w:rsidRPr="001A675B">
      <w:rPr>
        <w:rFonts w:ascii="Impact" w:hAnsi="Impact"/>
        <w:color w:val="403152"/>
      </w:rPr>
      <w:instrText>PAGE   \* MERGEFORMAT</w:instrText>
    </w:r>
    <w:r w:rsidRPr="001A675B">
      <w:rPr>
        <w:rFonts w:ascii="Impact" w:hAnsi="Impact"/>
        <w:color w:val="403152"/>
      </w:rPr>
      <w:fldChar w:fldCharType="separate"/>
    </w:r>
    <w:r>
      <w:rPr>
        <w:rFonts w:ascii="Impact" w:hAnsi="Impact"/>
        <w:noProof/>
        <w:color w:val="403152"/>
      </w:rPr>
      <w:t>48</w:t>
    </w:r>
    <w:r w:rsidRPr="001A675B">
      <w:rPr>
        <w:rFonts w:ascii="Impact" w:hAnsi="Impact"/>
        <w:color w:val="40315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6D" w:rsidRDefault="0044596D" w:rsidP="002F2E11">
      <w:pPr>
        <w:spacing w:line="240" w:lineRule="auto"/>
      </w:pPr>
      <w:r>
        <w:separator/>
      </w:r>
    </w:p>
  </w:footnote>
  <w:footnote w:type="continuationSeparator" w:id="0">
    <w:p w:rsidR="0044596D" w:rsidRDefault="0044596D" w:rsidP="002F2E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6D" w:rsidRPr="002F2E11" w:rsidRDefault="0044596D" w:rsidP="002F2E11">
    <w:pPr>
      <w:pStyle w:val="Header"/>
      <w:pBdr>
        <w:bottom w:val="single" w:sz="4" w:space="1" w:color="auto"/>
      </w:pBdr>
      <w:rPr>
        <w:rFonts w:ascii="Times New Roman" w:hAnsi="Times New Roman"/>
      </w:rPr>
    </w:pPr>
    <w:r>
      <w:rPr>
        <w:rFonts w:ascii="Times New Roman" w:hAnsi="Times New Roman"/>
      </w:rPr>
      <w:t>Генеральный план Татальского сельского муниципального образования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416"/>
    <w:multiLevelType w:val="hybridMultilevel"/>
    <w:tmpl w:val="7DA24E80"/>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
    <w:nsid w:val="177237B9"/>
    <w:multiLevelType w:val="multilevel"/>
    <w:tmpl w:val="DE64309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2606FAA"/>
    <w:multiLevelType w:val="hybridMultilevel"/>
    <w:tmpl w:val="3DCC0538"/>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3A2019"/>
    <w:multiLevelType w:val="multilevel"/>
    <w:tmpl w:val="0B3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B66352"/>
    <w:multiLevelType w:val="hybridMultilevel"/>
    <w:tmpl w:val="3B164410"/>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E84C29"/>
    <w:multiLevelType w:val="multilevel"/>
    <w:tmpl w:val="ED38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53F50"/>
    <w:multiLevelType w:val="multilevel"/>
    <w:tmpl w:val="62D86AD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80E7F11"/>
    <w:multiLevelType w:val="hybridMultilevel"/>
    <w:tmpl w:val="0582932A"/>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DE0521"/>
    <w:multiLevelType w:val="hybridMultilevel"/>
    <w:tmpl w:val="C8F2A722"/>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9">
    <w:nsid w:val="4D212466"/>
    <w:multiLevelType w:val="hybridMultilevel"/>
    <w:tmpl w:val="1F74ED9C"/>
    <w:lvl w:ilvl="0" w:tplc="098CA258">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0">
    <w:nsid w:val="4EB77AE8"/>
    <w:multiLevelType w:val="hybridMultilevel"/>
    <w:tmpl w:val="E7821A1C"/>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29E3310"/>
    <w:multiLevelType w:val="hybridMultilevel"/>
    <w:tmpl w:val="9A20271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077678"/>
    <w:multiLevelType w:val="multilevel"/>
    <w:tmpl w:val="62D86AD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A9D0510"/>
    <w:multiLevelType w:val="hybridMultilevel"/>
    <w:tmpl w:val="C7C67B7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61594D6B"/>
    <w:multiLevelType w:val="multilevel"/>
    <w:tmpl w:val="8464754C"/>
    <w:lvl w:ilvl="0">
      <w:start w:val="1"/>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5">
    <w:nsid w:val="61F77FA1"/>
    <w:multiLevelType w:val="multilevel"/>
    <w:tmpl w:val="2B6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863D4"/>
    <w:multiLevelType w:val="hybridMultilevel"/>
    <w:tmpl w:val="06121DE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CB53233"/>
    <w:multiLevelType w:val="multilevel"/>
    <w:tmpl w:val="1F7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174E46"/>
    <w:multiLevelType w:val="multilevel"/>
    <w:tmpl w:val="4C54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265365"/>
    <w:multiLevelType w:val="hybridMultilevel"/>
    <w:tmpl w:val="251C3088"/>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A22CF8"/>
    <w:multiLevelType w:val="hybridMultilevel"/>
    <w:tmpl w:val="82DA4B58"/>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4B23E8"/>
    <w:multiLevelType w:val="multilevel"/>
    <w:tmpl w:val="F0E8A7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A10A3B"/>
    <w:multiLevelType w:val="hybridMultilevel"/>
    <w:tmpl w:val="71DA5C04"/>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D667D36"/>
    <w:multiLevelType w:val="multilevel"/>
    <w:tmpl w:val="65526F4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860E5"/>
    <w:multiLevelType w:val="hybridMultilevel"/>
    <w:tmpl w:val="148829FA"/>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2"/>
  </w:num>
  <w:num w:numId="3">
    <w:abstractNumId w:val="7"/>
  </w:num>
  <w:num w:numId="4">
    <w:abstractNumId w:val="19"/>
  </w:num>
  <w:num w:numId="5">
    <w:abstractNumId w:val="4"/>
  </w:num>
  <w:num w:numId="6">
    <w:abstractNumId w:val="23"/>
  </w:num>
  <w:num w:numId="7">
    <w:abstractNumId w:val="17"/>
  </w:num>
  <w:num w:numId="8">
    <w:abstractNumId w:val="21"/>
  </w:num>
  <w:num w:numId="9">
    <w:abstractNumId w:val="15"/>
  </w:num>
  <w:num w:numId="10">
    <w:abstractNumId w:val="5"/>
  </w:num>
  <w:num w:numId="11">
    <w:abstractNumId w:val="18"/>
  </w:num>
  <w:num w:numId="12">
    <w:abstractNumId w:val="3"/>
  </w:num>
  <w:num w:numId="13">
    <w:abstractNumId w:val="24"/>
  </w:num>
  <w:num w:numId="14">
    <w:abstractNumId w:val="2"/>
  </w:num>
  <w:num w:numId="15">
    <w:abstractNumId w:val="10"/>
  </w:num>
  <w:num w:numId="16">
    <w:abstractNumId w:val="6"/>
  </w:num>
  <w:num w:numId="17">
    <w:abstractNumId w:val="13"/>
  </w:num>
  <w:num w:numId="18">
    <w:abstractNumId w:val="14"/>
  </w:num>
  <w:num w:numId="19">
    <w:abstractNumId w:val="16"/>
  </w:num>
  <w:num w:numId="20">
    <w:abstractNumId w:val="11"/>
  </w:num>
  <w:num w:numId="21">
    <w:abstractNumId w:val="1"/>
  </w:num>
  <w:num w:numId="22">
    <w:abstractNumId w:val="8"/>
  </w:num>
  <w:num w:numId="23">
    <w:abstractNumId w:val="0"/>
  </w:num>
  <w:num w:numId="24">
    <w:abstractNumId w:val="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84D"/>
    <w:rsid w:val="0000574C"/>
    <w:rsid w:val="00012421"/>
    <w:rsid w:val="000220AC"/>
    <w:rsid w:val="00027F18"/>
    <w:rsid w:val="00035264"/>
    <w:rsid w:val="00064FF7"/>
    <w:rsid w:val="000A07DF"/>
    <w:rsid w:val="000A4B22"/>
    <w:rsid w:val="000A75B0"/>
    <w:rsid w:val="000C4331"/>
    <w:rsid w:val="000C4652"/>
    <w:rsid w:val="000C4FA4"/>
    <w:rsid w:val="00100C52"/>
    <w:rsid w:val="00121A25"/>
    <w:rsid w:val="00155334"/>
    <w:rsid w:val="001628CF"/>
    <w:rsid w:val="00163723"/>
    <w:rsid w:val="001776BD"/>
    <w:rsid w:val="001A675B"/>
    <w:rsid w:val="001B3BDD"/>
    <w:rsid w:val="001C15B2"/>
    <w:rsid w:val="001C4309"/>
    <w:rsid w:val="001D49D8"/>
    <w:rsid w:val="00200551"/>
    <w:rsid w:val="00204F1E"/>
    <w:rsid w:val="00227E6F"/>
    <w:rsid w:val="002334D1"/>
    <w:rsid w:val="00235153"/>
    <w:rsid w:val="00235FAD"/>
    <w:rsid w:val="00247B4D"/>
    <w:rsid w:val="00290427"/>
    <w:rsid w:val="00293C43"/>
    <w:rsid w:val="00295E03"/>
    <w:rsid w:val="002A05B8"/>
    <w:rsid w:val="002C630C"/>
    <w:rsid w:val="002D4411"/>
    <w:rsid w:val="002E784D"/>
    <w:rsid w:val="002F209B"/>
    <w:rsid w:val="002F2E11"/>
    <w:rsid w:val="002F43D9"/>
    <w:rsid w:val="002F737A"/>
    <w:rsid w:val="00317AF7"/>
    <w:rsid w:val="00326F78"/>
    <w:rsid w:val="003322E0"/>
    <w:rsid w:val="00340C52"/>
    <w:rsid w:val="003417E7"/>
    <w:rsid w:val="003655DE"/>
    <w:rsid w:val="00365CFD"/>
    <w:rsid w:val="0037578A"/>
    <w:rsid w:val="00376E6E"/>
    <w:rsid w:val="00381004"/>
    <w:rsid w:val="0039150C"/>
    <w:rsid w:val="00393F60"/>
    <w:rsid w:val="003A325C"/>
    <w:rsid w:val="003C0BE2"/>
    <w:rsid w:val="003C7D1F"/>
    <w:rsid w:val="003F3CDE"/>
    <w:rsid w:val="00406BE9"/>
    <w:rsid w:val="004070C3"/>
    <w:rsid w:val="0044596D"/>
    <w:rsid w:val="00451168"/>
    <w:rsid w:val="004525B6"/>
    <w:rsid w:val="00486196"/>
    <w:rsid w:val="00496AE8"/>
    <w:rsid w:val="004C6B6B"/>
    <w:rsid w:val="004D3529"/>
    <w:rsid w:val="004D6636"/>
    <w:rsid w:val="004D7D23"/>
    <w:rsid w:val="004E2DBA"/>
    <w:rsid w:val="004F66C2"/>
    <w:rsid w:val="00511447"/>
    <w:rsid w:val="005209F9"/>
    <w:rsid w:val="005415AA"/>
    <w:rsid w:val="00544FB2"/>
    <w:rsid w:val="005709C3"/>
    <w:rsid w:val="00590BFC"/>
    <w:rsid w:val="00595046"/>
    <w:rsid w:val="005B20A1"/>
    <w:rsid w:val="00601CA2"/>
    <w:rsid w:val="00610EFC"/>
    <w:rsid w:val="00622BD4"/>
    <w:rsid w:val="00632729"/>
    <w:rsid w:val="0065364F"/>
    <w:rsid w:val="00661852"/>
    <w:rsid w:val="00666887"/>
    <w:rsid w:val="00677446"/>
    <w:rsid w:val="006831B3"/>
    <w:rsid w:val="006874F0"/>
    <w:rsid w:val="006B39A0"/>
    <w:rsid w:val="006C6009"/>
    <w:rsid w:val="006E75B3"/>
    <w:rsid w:val="006E7933"/>
    <w:rsid w:val="00744A45"/>
    <w:rsid w:val="00751C50"/>
    <w:rsid w:val="0076700D"/>
    <w:rsid w:val="00772BB4"/>
    <w:rsid w:val="00776CAE"/>
    <w:rsid w:val="0078091B"/>
    <w:rsid w:val="00782CA8"/>
    <w:rsid w:val="00794A1D"/>
    <w:rsid w:val="007B1A22"/>
    <w:rsid w:val="007E27BA"/>
    <w:rsid w:val="007F3685"/>
    <w:rsid w:val="0082170A"/>
    <w:rsid w:val="00834EFF"/>
    <w:rsid w:val="00841B99"/>
    <w:rsid w:val="008635A3"/>
    <w:rsid w:val="008A770D"/>
    <w:rsid w:val="008D25EE"/>
    <w:rsid w:val="008D3399"/>
    <w:rsid w:val="008E4A10"/>
    <w:rsid w:val="008F1276"/>
    <w:rsid w:val="008F35FA"/>
    <w:rsid w:val="008F6BF5"/>
    <w:rsid w:val="00920D23"/>
    <w:rsid w:val="009319A4"/>
    <w:rsid w:val="0095643D"/>
    <w:rsid w:val="00961FB9"/>
    <w:rsid w:val="00971465"/>
    <w:rsid w:val="00987D33"/>
    <w:rsid w:val="009A5188"/>
    <w:rsid w:val="009F1184"/>
    <w:rsid w:val="00A4451E"/>
    <w:rsid w:val="00A53801"/>
    <w:rsid w:val="00A57893"/>
    <w:rsid w:val="00A71366"/>
    <w:rsid w:val="00A825B6"/>
    <w:rsid w:val="00AA34F2"/>
    <w:rsid w:val="00AC5AC6"/>
    <w:rsid w:val="00AF24E5"/>
    <w:rsid w:val="00B0154D"/>
    <w:rsid w:val="00B04A01"/>
    <w:rsid w:val="00B10F7A"/>
    <w:rsid w:val="00B2229C"/>
    <w:rsid w:val="00B273C4"/>
    <w:rsid w:val="00B328C9"/>
    <w:rsid w:val="00B33237"/>
    <w:rsid w:val="00B362BA"/>
    <w:rsid w:val="00B375A6"/>
    <w:rsid w:val="00B60DB5"/>
    <w:rsid w:val="00B67560"/>
    <w:rsid w:val="00B802FF"/>
    <w:rsid w:val="00B952E8"/>
    <w:rsid w:val="00BA26F1"/>
    <w:rsid w:val="00BB1962"/>
    <w:rsid w:val="00BE0676"/>
    <w:rsid w:val="00BE75C4"/>
    <w:rsid w:val="00BF603A"/>
    <w:rsid w:val="00C007B2"/>
    <w:rsid w:val="00C16272"/>
    <w:rsid w:val="00C24DB1"/>
    <w:rsid w:val="00C43884"/>
    <w:rsid w:val="00C512DF"/>
    <w:rsid w:val="00C53B81"/>
    <w:rsid w:val="00C5433E"/>
    <w:rsid w:val="00C65B33"/>
    <w:rsid w:val="00CC2796"/>
    <w:rsid w:val="00CD049B"/>
    <w:rsid w:val="00CD31B4"/>
    <w:rsid w:val="00CD7441"/>
    <w:rsid w:val="00CF3AF7"/>
    <w:rsid w:val="00D00461"/>
    <w:rsid w:val="00D029AD"/>
    <w:rsid w:val="00D369ED"/>
    <w:rsid w:val="00D478B8"/>
    <w:rsid w:val="00D678AE"/>
    <w:rsid w:val="00D73399"/>
    <w:rsid w:val="00D83510"/>
    <w:rsid w:val="00D853C1"/>
    <w:rsid w:val="00DB5A6A"/>
    <w:rsid w:val="00DB6991"/>
    <w:rsid w:val="00DE1290"/>
    <w:rsid w:val="00DF1A16"/>
    <w:rsid w:val="00E016A1"/>
    <w:rsid w:val="00E21AD1"/>
    <w:rsid w:val="00E22F9C"/>
    <w:rsid w:val="00E3728F"/>
    <w:rsid w:val="00E52C04"/>
    <w:rsid w:val="00E57FED"/>
    <w:rsid w:val="00E74864"/>
    <w:rsid w:val="00E91EEE"/>
    <w:rsid w:val="00EC78ED"/>
    <w:rsid w:val="00EC7D82"/>
    <w:rsid w:val="00ED090D"/>
    <w:rsid w:val="00F15A90"/>
    <w:rsid w:val="00F45FDE"/>
    <w:rsid w:val="00F52421"/>
    <w:rsid w:val="00F91571"/>
    <w:rsid w:val="00F93D86"/>
    <w:rsid w:val="00FA4C6F"/>
    <w:rsid w:val="00FB0BD1"/>
    <w:rsid w:val="00FE0E31"/>
    <w:rsid w:val="00FE59A4"/>
    <w:rsid w:val="00FE71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5B"/>
    <w:pPr>
      <w:spacing w:line="360" w:lineRule="auto"/>
      <w:ind w:left="1418" w:firstLine="709"/>
      <w:jc w:val="both"/>
    </w:pPr>
    <w:rPr>
      <w:rFonts w:ascii="Arial" w:hAnsi="Arial"/>
      <w:lang w:eastAsia="en-US"/>
    </w:rPr>
  </w:style>
  <w:style w:type="paragraph" w:styleId="Heading1">
    <w:name w:val="heading 1"/>
    <w:basedOn w:val="Normal"/>
    <w:next w:val="Normal"/>
    <w:link w:val="Heading1Char"/>
    <w:uiPriority w:val="99"/>
    <w:qFormat/>
    <w:rsid w:val="001776BD"/>
    <w:pPr>
      <w:keepNext/>
      <w:ind w:left="0" w:firstLine="0"/>
      <w:outlineLvl w:val="0"/>
    </w:pPr>
    <w:rPr>
      <w:rFonts w:ascii="Impact" w:eastAsia="Times New Roman" w:hAnsi="Impact" w:cs="Arial"/>
      <w:bCs/>
      <w:color w:val="403152"/>
      <w:kern w:val="32"/>
      <w:sz w:val="24"/>
      <w:szCs w:val="32"/>
      <w:lang w:eastAsia="ru-RU"/>
    </w:rPr>
  </w:style>
  <w:style w:type="paragraph" w:styleId="Heading2">
    <w:name w:val="heading 2"/>
    <w:basedOn w:val="Normal"/>
    <w:next w:val="Normal"/>
    <w:link w:val="Heading2Char"/>
    <w:uiPriority w:val="99"/>
    <w:qFormat/>
    <w:rsid w:val="001776B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6BD"/>
    <w:rPr>
      <w:rFonts w:ascii="Impact" w:hAnsi="Impact" w:cs="Arial"/>
      <w:bCs/>
      <w:color w:val="403152"/>
      <w:kern w:val="32"/>
      <w:sz w:val="32"/>
      <w:szCs w:val="32"/>
      <w:lang w:eastAsia="ru-RU"/>
    </w:rPr>
  </w:style>
  <w:style w:type="character" w:customStyle="1" w:styleId="Heading2Char">
    <w:name w:val="Heading 2 Char"/>
    <w:basedOn w:val="DefaultParagraphFont"/>
    <w:link w:val="Heading2"/>
    <w:uiPriority w:val="99"/>
    <w:semiHidden/>
    <w:locked/>
    <w:rsid w:val="001776BD"/>
    <w:rPr>
      <w:rFonts w:ascii="Cambria" w:hAnsi="Cambria" w:cs="Times New Roman"/>
      <w:b/>
      <w:bCs/>
      <w:color w:val="4F81BD"/>
      <w:sz w:val="26"/>
      <w:szCs w:val="26"/>
    </w:rPr>
  </w:style>
  <w:style w:type="paragraph" w:styleId="ListParagraph">
    <w:name w:val="List Paragraph"/>
    <w:basedOn w:val="Normal"/>
    <w:uiPriority w:val="99"/>
    <w:qFormat/>
    <w:rsid w:val="002E784D"/>
    <w:pPr>
      <w:ind w:left="720"/>
      <w:contextualSpacing/>
    </w:pPr>
  </w:style>
  <w:style w:type="paragraph" w:styleId="BalloonText">
    <w:name w:val="Balloon Text"/>
    <w:basedOn w:val="Normal"/>
    <w:link w:val="BalloonTextChar"/>
    <w:uiPriority w:val="99"/>
    <w:semiHidden/>
    <w:rsid w:val="002E78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84D"/>
    <w:rPr>
      <w:rFonts w:ascii="Tahoma" w:hAnsi="Tahoma" w:cs="Tahoma"/>
      <w:sz w:val="16"/>
      <w:szCs w:val="16"/>
    </w:rPr>
  </w:style>
  <w:style w:type="paragraph" w:styleId="NormalWeb">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Normal"/>
    <w:link w:val="NormalWebChar"/>
    <w:uiPriority w:val="99"/>
    <w:rsid w:val="002E78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Обычный (Web)1 Char,Обычный (Web)11 Char,Обычный (Web) Знак Знак Знак Знак Знак Знак Знак Char,Обычный (Web) Char,Обычный (веб) Знак2 Знак Char,Обычный (веб) Знак Знак1 Знак Char,Обычный (веб) Знак1 Знак Знак Знак2 Char"/>
    <w:link w:val="NormalWeb"/>
    <w:uiPriority w:val="99"/>
    <w:locked/>
    <w:rsid w:val="002E784D"/>
    <w:rPr>
      <w:rFonts w:ascii="Times New Roman" w:hAnsi="Times New Roman"/>
      <w:sz w:val="24"/>
      <w:lang w:eastAsia="ru-RU"/>
    </w:rPr>
  </w:style>
  <w:style w:type="table" w:styleId="TableGrid">
    <w:name w:val="Table Grid"/>
    <w:basedOn w:val="TableNormal"/>
    <w:uiPriority w:val="99"/>
    <w:rsid w:val="002E7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E784D"/>
    <w:pPr>
      <w:spacing w:before="120" w:after="120" w:line="240" w:lineRule="auto"/>
      <w:ind w:firstLine="902"/>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uiPriority w:val="99"/>
    <w:locked/>
    <w:rsid w:val="002E784D"/>
    <w:rPr>
      <w:rFonts w:ascii="Times New Roman" w:hAnsi="Times New Roman" w:cs="Times New Roman"/>
      <w:sz w:val="24"/>
      <w:szCs w:val="24"/>
      <w:lang w:eastAsia="ar-SA" w:bidi="ar-SA"/>
    </w:rPr>
  </w:style>
  <w:style w:type="character" w:styleId="Emphasis">
    <w:name w:val="Emphasis"/>
    <w:basedOn w:val="DefaultParagraphFont"/>
    <w:uiPriority w:val="99"/>
    <w:qFormat/>
    <w:rsid w:val="002E784D"/>
    <w:rPr>
      <w:rFonts w:cs="Times New Roman"/>
      <w:i/>
      <w:iCs/>
    </w:rPr>
  </w:style>
  <w:style w:type="paragraph" w:styleId="BodyText">
    <w:name w:val="Body Text"/>
    <w:basedOn w:val="Normal"/>
    <w:link w:val="BodyTextChar"/>
    <w:uiPriority w:val="99"/>
    <w:rsid w:val="00B952E8"/>
    <w:pPr>
      <w:spacing w:after="120"/>
    </w:pPr>
  </w:style>
  <w:style w:type="character" w:customStyle="1" w:styleId="BodyTextChar">
    <w:name w:val="Body Text Char"/>
    <w:basedOn w:val="DefaultParagraphFont"/>
    <w:link w:val="BodyText"/>
    <w:uiPriority w:val="99"/>
    <w:locked/>
    <w:rsid w:val="00B952E8"/>
    <w:rPr>
      <w:rFonts w:cs="Times New Roman"/>
    </w:rPr>
  </w:style>
  <w:style w:type="paragraph" w:customStyle="1" w:styleId="a">
    <w:name w:val="Основной"/>
    <w:basedOn w:val="Normal"/>
    <w:uiPriority w:val="99"/>
    <w:rsid w:val="00B952E8"/>
    <w:pPr>
      <w:spacing w:after="20"/>
    </w:pPr>
    <w:rPr>
      <w:rFonts w:ascii="Times New Roman" w:eastAsia="Times New Roman" w:hAnsi="Times New Roman"/>
      <w:sz w:val="28"/>
      <w:szCs w:val="20"/>
      <w:lang w:eastAsia="ru-RU"/>
    </w:rPr>
  </w:style>
  <w:style w:type="paragraph" w:customStyle="1" w:styleId="ConsPlusTitle">
    <w:name w:val="ConsPlusTitle"/>
    <w:uiPriority w:val="99"/>
    <w:rsid w:val="00B952E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B952E8"/>
    <w:pPr>
      <w:widowControl w:val="0"/>
      <w:autoSpaceDE w:val="0"/>
      <w:autoSpaceDN w:val="0"/>
      <w:adjustRightInd w:val="0"/>
      <w:ind w:firstLine="720"/>
    </w:pPr>
    <w:rPr>
      <w:rFonts w:ascii="Arial" w:eastAsia="Times New Roman" w:hAnsi="Arial" w:cs="Arial"/>
      <w:sz w:val="20"/>
      <w:szCs w:val="20"/>
    </w:rPr>
  </w:style>
  <w:style w:type="paragraph" w:styleId="Footer">
    <w:name w:val="footer"/>
    <w:basedOn w:val="Normal"/>
    <w:link w:val="FooterChar"/>
    <w:uiPriority w:val="99"/>
    <w:rsid w:val="00227E6F"/>
    <w:pPr>
      <w:tabs>
        <w:tab w:val="center" w:pos="4677"/>
        <w:tab w:val="right" w:pos="9355"/>
      </w:tabs>
      <w:spacing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locked/>
    <w:rsid w:val="00227E6F"/>
    <w:rPr>
      <w:rFonts w:ascii="Times New Roman" w:hAnsi="Times New Roman" w:cs="Times New Roman"/>
      <w:sz w:val="24"/>
      <w:szCs w:val="24"/>
      <w:lang w:eastAsia="ar-SA" w:bidi="ar-SA"/>
    </w:rPr>
  </w:style>
  <w:style w:type="paragraph" w:styleId="NoSpacing">
    <w:name w:val="No Spacing"/>
    <w:uiPriority w:val="99"/>
    <w:qFormat/>
    <w:rsid w:val="00961FB9"/>
    <w:rPr>
      <w:rFonts w:ascii="Times New Roman" w:eastAsia="Times New Roman" w:hAnsi="Times New Roman"/>
      <w:sz w:val="24"/>
      <w:lang w:eastAsia="en-US"/>
    </w:rPr>
  </w:style>
  <w:style w:type="paragraph" w:styleId="Header">
    <w:name w:val="header"/>
    <w:basedOn w:val="Normal"/>
    <w:link w:val="HeaderChar"/>
    <w:uiPriority w:val="99"/>
    <w:rsid w:val="002F2E11"/>
    <w:pPr>
      <w:tabs>
        <w:tab w:val="center" w:pos="4677"/>
        <w:tab w:val="right" w:pos="9355"/>
      </w:tabs>
      <w:spacing w:line="240" w:lineRule="auto"/>
    </w:pPr>
  </w:style>
  <w:style w:type="character" w:customStyle="1" w:styleId="HeaderChar">
    <w:name w:val="Header Char"/>
    <w:basedOn w:val="DefaultParagraphFont"/>
    <w:link w:val="Header"/>
    <w:uiPriority w:val="99"/>
    <w:locked/>
    <w:rsid w:val="002F2E11"/>
    <w:rPr>
      <w:rFonts w:cs="Times New Roman"/>
    </w:rPr>
  </w:style>
  <w:style w:type="paragraph" w:styleId="BodyTextFirstIndent">
    <w:name w:val="Body Text First Indent"/>
    <w:basedOn w:val="BodyText"/>
    <w:link w:val="BodyTextFirstIndentChar"/>
    <w:uiPriority w:val="99"/>
    <w:semiHidden/>
    <w:rsid w:val="00DB5A6A"/>
    <w:pPr>
      <w:spacing w:after="200"/>
      <w:ind w:firstLine="360"/>
    </w:pPr>
  </w:style>
  <w:style w:type="character" w:customStyle="1" w:styleId="BodyTextFirstIndentChar">
    <w:name w:val="Body Text First Indent Char"/>
    <w:basedOn w:val="BodyTextChar"/>
    <w:link w:val="BodyTextFirstIndent"/>
    <w:uiPriority w:val="99"/>
    <w:semiHidden/>
    <w:locked/>
    <w:rsid w:val="00DB5A6A"/>
  </w:style>
  <w:style w:type="paragraph" w:styleId="TOC2">
    <w:name w:val="toc 2"/>
    <w:basedOn w:val="Normal"/>
    <w:next w:val="Normal"/>
    <w:autoRedefine/>
    <w:uiPriority w:val="99"/>
    <w:rsid w:val="00200551"/>
    <w:pPr>
      <w:tabs>
        <w:tab w:val="left" w:pos="142"/>
        <w:tab w:val="right" w:leader="dot" w:pos="9343"/>
      </w:tabs>
      <w:spacing w:after="100"/>
    </w:pPr>
    <w:rPr>
      <w:rFonts w:ascii="Times New Roman" w:eastAsia="Times New Roman" w:hAnsi="Times New Roman"/>
      <w:noProof/>
      <w:sz w:val="24"/>
      <w:szCs w:val="24"/>
      <w:lang w:eastAsia="ru-RU"/>
    </w:rPr>
  </w:style>
  <w:style w:type="character" w:styleId="Hyperlink">
    <w:name w:val="Hyperlink"/>
    <w:basedOn w:val="DefaultParagraphFont"/>
    <w:uiPriority w:val="99"/>
    <w:rsid w:val="00200551"/>
    <w:rPr>
      <w:rFonts w:cs="Times New Roman"/>
      <w:color w:val="0000FF"/>
      <w:u w:val="single"/>
    </w:rPr>
  </w:style>
  <w:style w:type="paragraph" w:styleId="TOC1">
    <w:name w:val="toc 1"/>
    <w:basedOn w:val="Normal"/>
    <w:next w:val="Normal"/>
    <w:autoRedefine/>
    <w:uiPriority w:val="99"/>
    <w:rsid w:val="008635A3"/>
    <w:pPr>
      <w:tabs>
        <w:tab w:val="right" w:leader="dot" w:pos="9345"/>
      </w:tabs>
      <w:ind w:left="0" w:firstLine="0"/>
    </w:pPr>
  </w:style>
  <w:style w:type="paragraph" w:styleId="Subtitle">
    <w:name w:val="Subtitle"/>
    <w:basedOn w:val="Normal"/>
    <w:next w:val="Normal"/>
    <w:link w:val="SubtitleChar"/>
    <w:uiPriority w:val="99"/>
    <w:qFormat/>
    <w:rsid w:val="00200551"/>
    <w:pPr>
      <w:numPr>
        <w:ilvl w:val="1"/>
      </w:numPr>
      <w:ind w:left="1418" w:firstLine="709"/>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00551"/>
    <w:rPr>
      <w:rFonts w:ascii="Cambria" w:hAnsi="Cambria" w:cs="Times New Roman"/>
      <w:i/>
      <w:iCs/>
      <w:color w:val="4F81BD"/>
      <w:spacing w:val="15"/>
      <w:sz w:val="24"/>
      <w:szCs w:val="24"/>
      <w:lang/>
    </w:rPr>
  </w:style>
  <w:style w:type="character" w:styleId="IntenseEmphasis">
    <w:name w:val="Intense Emphasis"/>
    <w:basedOn w:val="DefaultParagraphFont"/>
    <w:uiPriority w:val="99"/>
    <w:qFormat/>
    <w:rsid w:val="00200551"/>
    <w:rPr>
      <w:b/>
      <w:i/>
      <w:color w:val="4F81BD"/>
    </w:rPr>
  </w:style>
  <w:style w:type="paragraph" w:styleId="IntenseQuote">
    <w:name w:val="Intense Quote"/>
    <w:basedOn w:val="Normal"/>
    <w:next w:val="Normal"/>
    <w:link w:val="IntenseQuoteChar"/>
    <w:uiPriority w:val="99"/>
    <w:qFormat/>
    <w:rsid w:val="00200551"/>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basedOn w:val="DefaultParagraphFont"/>
    <w:link w:val="IntenseQuote"/>
    <w:uiPriority w:val="99"/>
    <w:locked/>
    <w:rsid w:val="00200551"/>
    <w:rPr>
      <w:rFonts w:ascii="Calibri" w:eastAsia="Times New Roman" w:hAnsi="Calibri" w:cs="Times New Roman"/>
      <w:b/>
      <w:bCs/>
      <w:i/>
      <w:iCs/>
      <w:color w:val="4F81BD"/>
      <w:lang/>
    </w:rPr>
  </w:style>
  <w:style w:type="table" w:styleId="LightShading-Accent3">
    <w:name w:val="Light Shading Accent 3"/>
    <w:basedOn w:val="TableNormal"/>
    <w:uiPriority w:val="99"/>
    <w:rsid w:val="00200551"/>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76BD"/>
    <w:rPr>
      <w:rFonts w:ascii="Arial Narrow" w:hAnsi="Arial Narrow"/>
      <w:color w:val="404040"/>
      <w:sz w:val="20"/>
      <w:szCs w:val="20"/>
    </w:rPr>
    <w:tblPr>
      <w:tblCellSpacing w:w="20" w:type="dxa"/>
      <w:tblInd w:w="0" w:type="dxa"/>
      <w:tblBorders>
        <w:top w:val="single" w:sz="8" w:space="0" w:color="403152"/>
        <w:bottom w:val="single" w:sz="8" w:space="0" w:color="403152"/>
      </w:tblBorders>
      <w:tblCellMar>
        <w:top w:w="0" w:type="dxa"/>
        <w:left w:w="108" w:type="dxa"/>
        <w:bottom w:w="0" w:type="dxa"/>
        <w:right w:w="108" w:type="dxa"/>
      </w:tblCellMar>
    </w:tblPr>
    <w:trPr>
      <w:tblCellSpacing w:w="20" w:type="dxa"/>
    </w:trPr>
    <w:tcPr>
      <w:shd w:val="clear" w:color="auto" w:fill="FFFFFF"/>
    </w:tcPr>
    <w:tblStylePr w:type="firstRow">
      <w:pPr>
        <w:spacing w:before="0" w:beforeAutospacing="0" w:after="0" w:afterAutospacing="0"/>
        <w:ind w:leftChars="0" w:left="0" w:rightChars="0" w:right="0"/>
        <w:jc w:val="center"/>
      </w:pPr>
      <w:rPr>
        <w:rFonts w:ascii="Impact" w:hAnsi="Impact" w:cs="Times New Roman"/>
        <w:b w:val="0"/>
        <w:bCs/>
        <w:color w:val="auto"/>
        <w:sz w:val="20"/>
      </w:rPr>
      <w:tblPr/>
      <w:tcPr>
        <w:tcBorders>
          <w:top w:val="nil"/>
          <w:left w:val="nil"/>
          <w:bottom w:val="single" w:sz="8" w:space="0" w:color="403152"/>
          <w:right w:val="nil"/>
          <w:insideH w:val="nil"/>
          <w:insideV w:val="nil"/>
          <w:tl2br w:val="nil"/>
          <w:tr2bl w:val="nil"/>
        </w:tcBorders>
        <w:shd w:val="clear" w:color="auto" w:fill="FFFFFF"/>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style>
  <w:style w:type="table" w:styleId="LightList-Accent3">
    <w:name w:val="Light List Accent 3"/>
    <w:basedOn w:val="TableNormal"/>
    <w:uiPriority w:val="99"/>
    <w:rsid w:val="001776BD"/>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376E6E"/>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styleId="PlaceholderText">
    <w:name w:val="Placeholder Text"/>
    <w:basedOn w:val="DefaultParagraphFont"/>
    <w:uiPriority w:val="99"/>
    <w:semiHidden/>
    <w:rsid w:val="00B60DB5"/>
    <w:rPr>
      <w:rFonts w:cs="Times New Roman"/>
      <w:color w:val="808080"/>
    </w:rPr>
  </w:style>
  <w:style w:type="table" w:styleId="LightGrid-Accent3">
    <w:name w:val="Light Grid Accent 3"/>
    <w:basedOn w:val="TableNormal"/>
    <w:uiPriority w:val="99"/>
    <w:rsid w:val="00E74864"/>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pple-converted-space">
    <w:name w:val="apple-converted-space"/>
    <w:basedOn w:val="DefaultParagraphFont"/>
    <w:uiPriority w:val="99"/>
    <w:rsid w:val="000A07D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318</TotalTime>
  <Pages>76</Pages>
  <Words>18774</Words>
  <Characters>-32766</Characters>
  <Application>Microsoft Office Outlook</Application>
  <DocSecurity>0</DocSecurity>
  <Lines>0</Lines>
  <Paragraphs>0</Paragraphs>
  <ScaleCrop>false</ScaleCrop>
  <Company>Ural SoftPERM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2016-03-21T13:46:00Z</cp:lastPrinted>
  <dcterms:created xsi:type="dcterms:W3CDTF">2013-03-21T14:45:00Z</dcterms:created>
  <dcterms:modified xsi:type="dcterms:W3CDTF">2016-03-21T13:47:00Z</dcterms:modified>
</cp:coreProperties>
</file>